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27687E" w:rsidRDefault="00CD7003" w:rsidP="0027687E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27687E" w:rsidRDefault="00CD7003" w:rsidP="0027687E">
      <w:pPr>
        <w:jc w:val="right"/>
        <w:rPr>
          <w:rFonts w:ascii="GHEA Grapalat" w:hAnsi="GHEA Grapalat"/>
          <w:sz w:val="16"/>
          <w:szCs w:val="16"/>
        </w:rPr>
      </w:pPr>
    </w:p>
    <w:p w:rsidR="00CD7003" w:rsidRPr="0027687E" w:rsidRDefault="00CD7003" w:rsidP="0027687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27687E" w:rsidRDefault="00CD7003" w:rsidP="0027687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7687E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27687E" w:rsidRDefault="00CD7003" w:rsidP="0027687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27687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27687E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27687E">
        <w:rPr>
          <w:rFonts w:ascii="GHEA Grapalat" w:hAnsi="GHEA Grapalat" w:cs="Sylfaen"/>
          <w:i/>
          <w:sz w:val="16"/>
          <w:szCs w:val="16"/>
        </w:rPr>
        <w:t xml:space="preserve">      </w:t>
      </w:r>
    </w:p>
    <w:p w:rsidR="00CD7003" w:rsidRPr="0027687E" w:rsidRDefault="00CD7003" w:rsidP="0027687E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27687E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27687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27687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687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27687E" w:rsidRDefault="00CD7003" w:rsidP="0027687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27687E" w:rsidRDefault="00CD7003" w:rsidP="0027687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7687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27687E" w:rsidRDefault="00CD7003" w:rsidP="0027687E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7687E">
        <w:rPr>
          <w:rFonts w:ascii="GHEA Grapalat" w:hAnsi="GHEA Grapalat" w:cs="Sylfaen"/>
          <w:b/>
          <w:sz w:val="16"/>
          <w:szCs w:val="16"/>
          <w:lang w:val="af-ZA"/>
        </w:rPr>
        <w:t>կնքված պայմանագ</w:t>
      </w:r>
      <w:r w:rsidR="000F3BBF" w:rsidRPr="0027687E">
        <w:rPr>
          <w:rFonts w:ascii="GHEA Grapalat" w:hAnsi="GHEA Grapalat" w:cs="Sylfaen"/>
          <w:b/>
          <w:sz w:val="16"/>
          <w:szCs w:val="16"/>
        </w:rPr>
        <w:t>ր</w:t>
      </w:r>
      <w:r w:rsidRPr="0027687E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27687E" w:rsidRDefault="00B7476B" w:rsidP="002768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&lt;&lt;Բյուրեղավանի հիմնական դպրոց&gt;&gt; ՊՈԱԿ</w:t>
      </w:r>
      <w:r w:rsidR="00756D24"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-</w:t>
      </w:r>
      <w:r w:rsidR="000F3BBF"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27687E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bookmarkStart w:id="0" w:name="_GoBack"/>
      <w:bookmarkEnd w:id="0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անհրաժեշտ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՝</w:t>
      </w:r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Մետաղական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ցանկապատի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կառուցման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աշխատանքներ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4230F" w:rsidRPr="0064230F">
        <w:rPr>
          <w:rFonts w:ascii="GHEA Grapalat" w:hAnsi="GHEA Grapalat" w:cs="Sylfaen"/>
          <w:sz w:val="16"/>
          <w:szCs w:val="16"/>
          <w:lang w:val="ru-RU"/>
        </w:rPr>
        <w:t>և</w:t>
      </w:r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գոյություն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ունեցող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քարե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պարիսպի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վրա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մետաղական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ճաղաշարի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կառուցման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աշխատանքների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որակի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տեխնիկական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հսկողության</w:t>
      </w:r>
      <w:proofErr w:type="spellEnd"/>
      <w:r w:rsidR="0064230F" w:rsidRPr="0064230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64230F" w:rsidRPr="0064230F">
        <w:rPr>
          <w:rFonts w:ascii="GHEA Grapalat" w:hAnsi="GHEA Grapalat" w:cs="Sylfaen"/>
          <w:sz w:val="16"/>
          <w:szCs w:val="16"/>
          <w:lang w:val="ru-RU"/>
        </w:rPr>
        <w:t>ծառայություններ</w:t>
      </w:r>
      <w:proofErr w:type="spellEnd"/>
      <w:r w:rsidR="00687E85" w:rsidRPr="0027687E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CD7003" w:rsidRPr="0027687E">
        <w:rPr>
          <w:rFonts w:ascii="GHEA Grapalat" w:hAnsi="GHEA Grapalat" w:cs="Sylfaen"/>
          <w:sz w:val="16"/>
          <w:szCs w:val="16"/>
          <w:lang w:val="af-ZA"/>
        </w:rPr>
        <w:t>ձ</w:t>
      </w:r>
      <w:r w:rsidR="00FA69BC" w:rsidRPr="0027687E">
        <w:rPr>
          <w:rFonts w:ascii="GHEA Grapalat" w:hAnsi="GHEA Grapalat" w:cs="Sylfaen"/>
          <w:sz w:val="16"/>
          <w:szCs w:val="16"/>
          <w:lang w:val="af-ZA"/>
        </w:rPr>
        <w:t xml:space="preserve">եռքբերման նպատակով կազմակերպված </w:t>
      </w:r>
      <w:r w:rsidR="0064230F">
        <w:rPr>
          <w:rFonts w:ascii="GHEA Grapalat" w:hAnsi="GHEA Grapalat" w:cs="Sylfaen"/>
          <w:sz w:val="16"/>
          <w:szCs w:val="16"/>
          <w:u w:val="single"/>
          <w:lang w:val="af-ZA"/>
        </w:rPr>
        <w:t>ԲՀԴ-ՄԱԾՁԲ-19/06</w:t>
      </w:r>
      <w:r w:rsidR="00CD7003" w:rsidRPr="0027687E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ընթացակարգի  արդյունքում  կնքված պայմանագրի մասին տեղեկատվությունը`</w:t>
      </w: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689"/>
      </w:tblGrid>
      <w:tr w:rsidR="00CD7003" w:rsidRPr="0027687E" w:rsidTr="0035577D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9914" w:type="dxa"/>
            <w:gridSpan w:val="24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768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27687E" w:rsidTr="0035577D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7687E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27687E" w:rsidTr="0035577D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35577D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64FB0" w:rsidRPr="0064230F" w:rsidTr="00864FB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864FB0" w:rsidRPr="0027687E" w:rsidRDefault="00864FB0" w:rsidP="0027687E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27687E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sz w:val="16"/>
                <w:szCs w:val="16"/>
                <w:lang w:val="af-ZA"/>
              </w:rPr>
              <w:t>&lt;&lt;Բյուրեղավանի հիմնական դպրոց&gt;&gt; ՊՈԱԿ-ի  նիստերի ճաշարանի վերանորոգման աշխատանքների որակի տեխնիկական հսկողության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7687E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864FB0" w:rsidRDefault="00864FB0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864FB0" w:rsidRDefault="0064230F" w:rsidP="00864FB0">
            <w:pPr>
              <w:jc w:val="center"/>
              <w:rPr>
                <w:sz w:val="18"/>
              </w:rPr>
            </w:pPr>
            <w:r>
              <w:rPr>
                <w:rFonts w:ascii="GHEA Grapalat" w:hAnsi="GHEA Grapalat"/>
                <w:sz w:val="18"/>
              </w:rPr>
              <w:t>33000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864FB0" w:rsidRDefault="0064230F" w:rsidP="00864FB0">
            <w:pPr>
              <w:jc w:val="center"/>
              <w:rPr>
                <w:sz w:val="18"/>
              </w:rPr>
            </w:pPr>
            <w:r>
              <w:rPr>
                <w:rFonts w:ascii="GHEA Grapalat" w:hAnsi="GHEA Grapalat"/>
                <w:sz w:val="18"/>
              </w:rPr>
              <w:t>33000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864FB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7687E">
              <w:rPr>
                <w:rFonts w:ascii="GHEA Grapalat" w:hAnsi="GHEA Grapalat" w:cs="Sylfaen"/>
                <w:sz w:val="16"/>
                <w:szCs w:val="16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864FB0" w:rsidRPr="0027687E" w:rsidRDefault="00864FB0" w:rsidP="0027687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FB0" w:rsidRPr="0027687E" w:rsidRDefault="00864FB0" w:rsidP="0027687E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sz w:val="16"/>
                <w:szCs w:val="16"/>
                <w:lang w:val="hy-AM"/>
              </w:rPr>
              <w:t>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864FB0" w:rsidRPr="0027687E" w:rsidRDefault="00864FB0" w:rsidP="0027687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714623" w:rsidRPr="0064230F" w:rsidTr="0035577D">
        <w:trPr>
          <w:trHeight w:val="169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714623" w:rsidRPr="0027687E" w:rsidRDefault="0071462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35577D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641EB0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4-րդ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CD7003" w:rsidRPr="0027687E" w:rsidTr="0035577D">
        <w:trPr>
          <w:trHeight w:val="196"/>
        </w:trPr>
        <w:tc>
          <w:tcPr>
            <w:tcW w:w="1091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768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7687E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864FB0" w:rsidRDefault="00864FB0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26.04.2019</w:t>
            </w: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27687E" w:rsidTr="0035577D">
        <w:trPr>
          <w:trHeight w:val="54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35577D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27687E" w:rsidTr="0035577D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CD7003" w:rsidRPr="0027687E" w:rsidTr="0035577D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D7003" w:rsidRPr="0027687E" w:rsidTr="0035577D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57DB8" w:rsidRPr="0027687E" w:rsidRDefault="00357DB8" w:rsidP="0027687E">
      <w:pPr>
        <w:rPr>
          <w:sz w:val="16"/>
          <w:szCs w:val="1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74"/>
        <w:gridCol w:w="1697"/>
        <w:gridCol w:w="1563"/>
        <w:gridCol w:w="1134"/>
        <w:gridCol w:w="1162"/>
        <w:gridCol w:w="1091"/>
        <w:gridCol w:w="1134"/>
      </w:tblGrid>
      <w:tr w:rsidR="000F3BBF" w:rsidRPr="0027687E" w:rsidTr="00687E85">
        <w:trPr>
          <w:trHeight w:val="300"/>
        </w:trPr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0F3BBF" w:rsidRPr="0027687E" w:rsidRDefault="000F3BBF" w:rsidP="0027687E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27687E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27687E" w:rsidRDefault="000F3BBF" w:rsidP="0027687E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Չափաբաժին</w:t>
            </w:r>
            <w:proofErr w:type="spellEnd"/>
            <w:r w:rsidRPr="0027687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27687E" w:rsidRDefault="000F3BBF" w:rsidP="002768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0F27" w:rsidRPr="0027687E" w:rsidTr="00864FB0">
        <w:trPr>
          <w:trHeight w:val="600"/>
        </w:trPr>
        <w:tc>
          <w:tcPr>
            <w:tcW w:w="1002" w:type="dxa"/>
            <w:vMerge/>
            <w:vAlign w:val="center"/>
            <w:hideMark/>
          </w:tcPr>
          <w:p w:rsidR="00DE0F27" w:rsidRPr="0027687E" w:rsidRDefault="00DE0F27" w:rsidP="0027687E">
            <w:pPr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DE0F27" w:rsidRPr="0027687E" w:rsidRDefault="00DE0F27" w:rsidP="0027687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7687E">
              <w:rPr>
                <w:rStyle w:val="FontStyle21"/>
                <w:rFonts w:ascii="GHEA Grapalat" w:hAnsi="GHEA Grapalat"/>
                <w:lang w:val="pt-BR"/>
              </w:rPr>
              <w:t>«ԹԵՐՄՈՇԻՆԹԵԼ»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DE0F27" w:rsidRPr="00864FB0" w:rsidRDefault="00DE0F27" w:rsidP="00864FB0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DE0F27" w:rsidRPr="00864FB0" w:rsidRDefault="00DE0F27" w:rsidP="00DE0F27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0F27" w:rsidRPr="00864FB0" w:rsidRDefault="00DE0F27" w:rsidP="00864FB0">
            <w:pPr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E0F27" w:rsidRPr="00864FB0" w:rsidRDefault="00DE0F27" w:rsidP="00864FB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E0F27" w:rsidRPr="00864FB0" w:rsidRDefault="00DE0F27" w:rsidP="007C1EF6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0F27" w:rsidRPr="00864FB0" w:rsidRDefault="00DE0F27" w:rsidP="007C1EF6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</w:rPr>
              <w:t>33000</w:t>
            </w:r>
          </w:p>
        </w:tc>
      </w:tr>
    </w:tbl>
    <w:p w:rsidR="00357DB8" w:rsidRPr="0027687E" w:rsidRDefault="00357DB8" w:rsidP="0027687E">
      <w:pPr>
        <w:rPr>
          <w:sz w:val="16"/>
          <w:szCs w:val="16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459"/>
        <w:gridCol w:w="362"/>
        <w:gridCol w:w="900"/>
        <w:gridCol w:w="856"/>
        <w:gridCol w:w="8"/>
      </w:tblGrid>
      <w:tr w:rsidR="00CD7003" w:rsidRPr="0027687E" w:rsidTr="00B7476B">
        <w:trPr>
          <w:gridAfter w:val="1"/>
          <w:wAfter w:w="8" w:type="dxa"/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7687E" w:rsidRDefault="00CD7003" w:rsidP="0027687E">
            <w:pPr>
              <w:widowControl w:val="0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7687E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7687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7687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9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B3B2F" w:rsidRDefault="004B3B2F" w:rsidP="004B3B2F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B7476B"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2C2262"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687E85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սահմանվել</w:t>
            </w:r>
            <w:proofErr w:type="spellEnd"/>
          </w:p>
        </w:tc>
        <w:tc>
          <w:tcPr>
            <w:tcW w:w="3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525311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սահմանվել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1117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4B3B2F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B3B2F"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4B3B2F"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B3B2F" w:rsidRPr="004B3B2F"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4B3B2F"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4B3B2F" w:rsidRPr="004B3B2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4B3B2F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4B3B2F" w:rsidP="002768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3B2F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8" w:type="dxa"/>
            <w:gridSpan w:val="22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27687E" w:rsidTr="00B7476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DE0F27" w:rsidRPr="0027687E" w:rsidTr="00B7476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E0F27" w:rsidRPr="0027687E" w:rsidRDefault="00DE0F27" w:rsidP="0027687E">
            <w:pPr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E0F27" w:rsidRPr="0027687E" w:rsidRDefault="00DE0F27" w:rsidP="0027687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7687E">
              <w:rPr>
                <w:rStyle w:val="FontStyle21"/>
                <w:rFonts w:ascii="GHEA Grapalat" w:hAnsi="GHEA Grapalat"/>
                <w:lang w:val="pt-BR"/>
              </w:rPr>
              <w:t>«ԹԵՐՄՈՇԻՆԹԵԼ»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DE0F27" w:rsidRPr="0027687E" w:rsidRDefault="00DE0F27" w:rsidP="0027687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ԲՀԴ-ՄԱԾՁԲ-19/06</w:t>
            </w:r>
            <w:r w:rsidRPr="0027687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E0F27" w:rsidRPr="0027687E" w:rsidRDefault="00DE0F27" w:rsidP="0027687E">
            <w:pPr>
              <w:jc w:val="center"/>
              <w:rPr>
                <w:sz w:val="16"/>
                <w:szCs w:val="16"/>
              </w:rPr>
            </w:pPr>
            <w:r w:rsidRPr="004B3B2F">
              <w:rPr>
                <w:rFonts w:ascii="GHEA Grapalat" w:hAnsi="GHEA Grapalat" w:cs="Sylfaen"/>
                <w:sz w:val="16"/>
                <w:szCs w:val="16"/>
              </w:rPr>
              <w:t>26.04.2019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E0F27" w:rsidRPr="0027687E" w:rsidRDefault="00DE0F27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lastRenderedPageBreak/>
              <w:t>հսկողության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շինարարական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սահմանված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կարգով</w:t>
            </w:r>
            <w:proofErr w:type="spellEnd"/>
            <w:r w:rsidRPr="0027687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sz w:val="16"/>
                <w:szCs w:val="16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E0F27" w:rsidRPr="0027687E" w:rsidRDefault="00DE0F27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 w:rsidR="00DE0F27" w:rsidRPr="00DE0F27" w:rsidRDefault="00DE0F27" w:rsidP="007C1EF6">
            <w:pPr>
              <w:jc w:val="center"/>
              <w:rPr>
                <w:sz w:val="18"/>
              </w:rPr>
            </w:pPr>
            <w:r w:rsidRPr="00DE0F27">
              <w:rPr>
                <w:rFonts w:ascii="GHEA Grapalat" w:hAnsi="GHEA Grapalat"/>
                <w:sz w:val="18"/>
              </w:rPr>
              <w:t>33000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E0F27" w:rsidRPr="00DE0F27" w:rsidRDefault="00DE0F27" w:rsidP="007C1EF6">
            <w:pPr>
              <w:jc w:val="center"/>
              <w:rPr>
                <w:sz w:val="18"/>
              </w:rPr>
            </w:pPr>
            <w:r w:rsidRPr="00DE0F27">
              <w:rPr>
                <w:rFonts w:ascii="GHEA Grapalat" w:hAnsi="GHEA Grapalat"/>
                <w:sz w:val="18"/>
              </w:rPr>
              <w:t>33000</w:t>
            </w:r>
          </w:p>
        </w:tc>
      </w:tr>
      <w:tr w:rsidR="00CD7003" w:rsidRPr="0027687E" w:rsidTr="00B7476B">
        <w:trPr>
          <w:gridAfter w:val="1"/>
          <w:wAfter w:w="8" w:type="dxa"/>
          <w:trHeight w:val="150"/>
        </w:trPr>
        <w:tc>
          <w:tcPr>
            <w:tcW w:w="11177" w:type="dxa"/>
            <w:gridSpan w:val="25"/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27687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650A1" w:rsidRPr="0027687E" w:rsidTr="00B7476B">
        <w:trPr>
          <w:gridAfter w:val="1"/>
          <w:wAfter w:w="8" w:type="dxa"/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4650A1" w:rsidP="002768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4650A1" w:rsidP="0027687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7687E">
              <w:rPr>
                <w:rStyle w:val="FontStyle21"/>
                <w:rFonts w:ascii="GHEA Grapalat" w:hAnsi="GHEA Grapalat"/>
                <w:lang w:val="pt-BR"/>
              </w:rPr>
              <w:t>«</w:t>
            </w:r>
            <w:r w:rsidR="00B7476B" w:rsidRPr="0027687E">
              <w:rPr>
                <w:rStyle w:val="FontStyle21"/>
                <w:rFonts w:ascii="GHEA Grapalat" w:hAnsi="GHEA Grapalat"/>
                <w:lang w:val="pt-BR"/>
              </w:rPr>
              <w:t>ԹԵՐՄՈՇԻՆԹԵԼ</w:t>
            </w:r>
            <w:r w:rsidRPr="0027687E">
              <w:rPr>
                <w:rStyle w:val="FontStyle21"/>
                <w:rFonts w:ascii="GHEA Grapalat" w:hAnsi="GHEA Grapalat"/>
                <w:lang w:val="pt-BR"/>
              </w:rPr>
              <w:t>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B7476B" w:rsidP="0027687E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ք.Հրազդան,Միկրոշրջան 229/14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B7476B" w:rsidP="0027687E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es-ES"/>
              </w:rPr>
              <w:t>termoshintel@gmail.com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76B" w:rsidRPr="0027687E" w:rsidRDefault="00B7476B" w:rsidP="0027687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ՀՀ 1150008729339392</w:t>
            </w:r>
          </w:p>
          <w:p w:rsidR="004650A1" w:rsidRPr="0027687E" w:rsidRDefault="00B7476B" w:rsidP="0027687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&lt;&lt;Հայբիզնեսբանկ&gt;&gt;ՓԲԸ</w:t>
            </w:r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27687E" w:rsidRDefault="00FA4CC2" w:rsidP="0027687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B7476B" w:rsidRPr="0027687E">
              <w:rPr>
                <w:rFonts w:ascii="GHEA Grapalat" w:hAnsi="GHEA Grapalat"/>
                <w:sz w:val="16"/>
                <w:szCs w:val="16"/>
                <w:lang w:val="hy-AM"/>
              </w:rPr>
              <w:t>03017274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27687E" w:rsidTr="00B7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27687E" w:rsidRDefault="00CD7003" w:rsidP="0027687E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27687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7687E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7687E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27687E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27687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27687E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27687E" w:rsidRDefault="00CD7003" w:rsidP="0027687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27687E" w:rsidTr="00B7476B">
        <w:trPr>
          <w:gridAfter w:val="1"/>
          <w:wAfter w:w="8" w:type="dxa"/>
          <w:trHeight w:val="227"/>
        </w:trPr>
        <w:tc>
          <w:tcPr>
            <w:tcW w:w="11177" w:type="dxa"/>
            <w:gridSpan w:val="25"/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7687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27687E" w:rsidTr="00B7476B">
        <w:trPr>
          <w:gridAfter w:val="1"/>
          <w:wAfter w:w="8" w:type="dxa"/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0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7687E" w:rsidRDefault="00CD7003" w:rsidP="002768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27687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27687E" w:rsidTr="00B7476B">
        <w:trPr>
          <w:gridAfter w:val="1"/>
          <w:wAfter w:w="8" w:type="dxa"/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27687E" w:rsidRDefault="00677BF1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Էդվարդ</w:t>
            </w:r>
            <w:proofErr w:type="spellEnd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27687E" w:rsidRDefault="004C2946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047" w:type="dxa"/>
            <w:gridSpan w:val="8"/>
            <w:shd w:val="clear" w:color="auto" w:fill="auto"/>
            <w:vAlign w:val="center"/>
          </w:tcPr>
          <w:p w:rsidR="00CD7003" w:rsidRPr="0027687E" w:rsidRDefault="00B34EE2" w:rsidP="002768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4C2946" w:rsidRPr="0027687E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info@egprocurement.am</w:t>
              </w:r>
            </w:hyperlink>
            <w:r w:rsidR="004C2946" w:rsidRPr="002768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27687E" w:rsidRDefault="00CD7003" w:rsidP="0027687E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CD7003" w:rsidRPr="0027687E" w:rsidRDefault="00CD7003" w:rsidP="0027687E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27687E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605021" w:rsidRPr="0027687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27687E">
        <w:rPr>
          <w:rFonts w:ascii="GHEA Grapalat" w:hAnsi="GHEA Grapalat"/>
          <w:sz w:val="16"/>
          <w:szCs w:val="16"/>
          <w:lang w:val="af-ZA"/>
        </w:rPr>
        <w:t>՝</w:t>
      </w:r>
      <w:r w:rsidR="00B7476B" w:rsidRPr="0027687E">
        <w:rPr>
          <w:rFonts w:ascii="GHEA Grapalat" w:hAnsi="GHEA Grapalat" w:cs="Sylfaen"/>
          <w:sz w:val="16"/>
          <w:szCs w:val="16"/>
          <w:u w:val="single"/>
          <w:lang w:val="af-ZA"/>
        </w:rPr>
        <w:t>&lt;&lt;Բյուրեղավանի հիմնական դպրոց&gt;&gt; ՊՈԱԿ</w:t>
      </w:r>
      <w:r w:rsidR="00075F60" w:rsidRPr="0027687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95224" w:rsidRPr="0027687E" w:rsidRDefault="00695224" w:rsidP="0027687E">
      <w:pPr>
        <w:rPr>
          <w:sz w:val="16"/>
          <w:szCs w:val="16"/>
          <w:lang w:val="af-ZA"/>
        </w:rPr>
      </w:pPr>
    </w:p>
    <w:sectPr w:rsidR="00695224" w:rsidRPr="0027687E" w:rsidSect="00B7476B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E2" w:rsidRDefault="00B34EE2" w:rsidP="00CD7003">
      <w:r>
        <w:separator/>
      </w:r>
    </w:p>
  </w:endnote>
  <w:endnote w:type="continuationSeparator" w:id="0">
    <w:p w:rsidR="00B34EE2" w:rsidRDefault="00B34EE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E2" w:rsidRDefault="00B34EE2" w:rsidP="00CD7003">
      <w:r>
        <w:separator/>
      </w:r>
    </w:p>
  </w:footnote>
  <w:footnote w:type="continuationSeparator" w:id="0">
    <w:p w:rsidR="00B34EE2" w:rsidRDefault="00B34EE2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19AC"/>
    <w:rsid w:val="00017CDA"/>
    <w:rsid w:val="00022D94"/>
    <w:rsid w:val="0004078E"/>
    <w:rsid w:val="000577B6"/>
    <w:rsid w:val="00073C95"/>
    <w:rsid w:val="00075F60"/>
    <w:rsid w:val="000E1410"/>
    <w:rsid w:val="000F3BBF"/>
    <w:rsid w:val="000F668F"/>
    <w:rsid w:val="001242B6"/>
    <w:rsid w:val="00127CA8"/>
    <w:rsid w:val="00146755"/>
    <w:rsid w:val="00211610"/>
    <w:rsid w:val="0027687E"/>
    <w:rsid w:val="002C2262"/>
    <w:rsid w:val="003134F0"/>
    <w:rsid w:val="00340FC4"/>
    <w:rsid w:val="0035577D"/>
    <w:rsid w:val="00357DB8"/>
    <w:rsid w:val="00367B23"/>
    <w:rsid w:val="003B7F26"/>
    <w:rsid w:val="004650A1"/>
    <w:rsid w:val="004B3B2F"/>
    <w:rsid w:val="004C2946"/>
    <w:rsid w:val="00525311"/>
    <w:rsid w:val="00534D53"/>
    <w:rsid w:val="00545115"/>
    <w:rsid w:val="005C3855"/>
    <w:rsid w:val="005E27C5"/>
    <w:rsid w:val="00605021"/>
    <w:rsid w:val="00634F6C"/>
    <w:rsid w:val="00641EB0"/>
    <w:rsid w:val="0064230F"/>
    <w:rsid w:val="00677BF1"/>
    <w:rsid w:val="00687E85"/>
    <w:rsid w:val="00695224"/>
    <w:rsid w:val="006C1DBB"/>
    <w:rsid w:val="006E2933"/>
    <w:rsid w:val="006E6823"/>
    <w:rsid w:val="00714623"/>
    <w:rsid w:val="00756D24"/>
    <w:rsid w:val="00794BAF"/>
    <w:rsid w:val="007C2723"/>
    <w:rsid w:val="007D0234"/>
    <w:rsid w:val="007D2455"/>
    <w:rsid w:val="007F557A"/>
    <w:rsid w:val="00861435"/>
    <w:rsid w:val="00864FB0"/>
    <w:rsid w:val="00935C69"/>
    <w:rsid w:val="0096079E"/>
    <w:rsid w:val="00985755"/>
    <w:rsid w:val="009B35F5"/>
    <w:rsid w:val="009C78C2"/>
    <w:rsid w:val="009D0ECB"/>
    <w:rsid w:val="00A2057C"/>
    <w:rsid w:val="00B072B1"/>
    <w:rsid w:val="00B16BF2"/>
    <w:rsid w:val="00B34EE2"/>
    <w:rsid w:val="00B7476B"/>
    <w:rsid w:val="00BE2946"/>
    <w:rsid w:val="00BF18E3"/>
    <w:rsid w:val="00CD7003"/>
    <w:rsid w:val="00DA7B50"/>
    <w:rsid w:val="00DD4AEC"/>
    <w:rsid w:val="00DE0F27"/>
    <w:rsid w:val="00DE7D00"/>
    <w:rsid w:val="00E13EA0"/>
    <w:rsid w:val="00E3213C"/>
    <w:rsid w:val="00E35E71"/>
    <w:rsid w:val="00E91F7E"/>
    <w:rsid w:val="00EA0D67"/>
    <w:rsid w:val="00F13C42"/>
    <w:rsid w:val="00FA4CC2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557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77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557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77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50</cp:revision>
  <cp:lastPrinted>2019-02-20T08:37:00Z</cp:lastPrinted>
  <dcterms:created xsi:type="dcterms:W3CDTF">2018-03-15T10:23:00Z</dcterms:created>
  <dcterms:modified xsi:type="dcterms:W3CDTF">2019-04-29T10:32:00Z</dcterms:modified>
</cp:coreProperties>
</file>