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28216" w14:textId="77777777"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14:paraId="209563A8" w14:textId="77777777"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14:paraId="1E1CD975" w14:textId="08832336" w:rsidR="00717EE4" w:rsidRDefault="00853E77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853E77">
        <w:rPr>
          <w:rFonts w:ascii="GHEA Grapalat" w:eastAsia="GHEA Grapalat" w:hAnsi="GHEA Grapalat" w:cs="GHEA Grapalat"/>
          <w:sz w:val="20"/>
          <w:szCs w:val="20"/>
        </w:rPr>
        <w:t>Հայաստանի պետական հետաքրքրությունների ֆոնդ ՓԲԸ</w:t>
      </w:r>
      <w:r>
        <w:rPr>
          <w:rFonts w:ascii="GHEA Grapalat" w:eastAsia="GHEA Grapalat" w:hAnsi="GHEA Grapalat" w:cs="GHEA Grapalat"/>
          <w:sz w:val="20"/>
          <w:szCs w:val="20"/>
        </w:rPr>
        <w:t>-ն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ստորև ներկայացնում է իր կարիքների համար </w:t>
      </w:r>
      <w:r w:rsidR="009B5810" w:rsidRPr="009B5810">
        <w:rPr>
          <w:rFonts w:ascii="GHEA Grapalat" w:hAnsi="GHEA Grapalat" w:cs="Sylfaen"/>
          <w:sz w:val="20"/>
        </w:rPr>
        <w:t>շենքի ներքին և արտաքին տեխնիկական վիճակի ու սեյսմիկ խոցելիության աստիճանի գնահատման ծառայություններ</w:t>
      </w:r>
      <w:r w:rsidR="00104C43">
        <w:rPr>
          <w:rFonts w:ascii="GHEA Grapalat" w:hAnsi="GHEA Grapalat" w:cs="Sylfaen"/>
          <w:sz w:val="20"/>
        </w:rPr>
        <w:t>ի</w:t>
      </w:r>
      <w:r w:rsidR="002F7C66">
        <w:rPr>
          <w:rFonts w:ascii="GHEA Grapalat" w:hAnsi="GHEA Grapalat" w:cs="Sylfaen"/>
          <w:sz w:val="20"/>
        </w:rPr>
        <w:t xml:space="preserve"> 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ձեռքբերման նպատակով կազմակերպված </w:t>
      </w:r>
      <w:r w:rsidR="000B6FF0">
        <w:rPr>
          <w:rFonts w:ascii="GHEA Grapalat" w:eastAsia="GHEA Grapalat" w:hAnsi="GHEA Grapalat" w:cs="GHEA Grapalat"/>
          <w:sz w:val="20"/>
          <w:szCs w:val="20"/>
        </w:rPr>
        <w:t>մեկ անձ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գնման ընթացակարգի արդյունքում </w:t>
      </w:r>
      <w:r w:rsidR="00FD4898">
        <w:rPr>
          <w:rFonts w:ascii="GHEA Grapalat" w:eastAsia="GHEA Grapalat" w:hAnsi="GHEA Grapalat" w:cs="GHEA Grapalat"/>
          <w:sz w:val="20"/>
          <w:szCs w:val="20"/>
        </w:rPr>
        <w:t>202</w:t>
      </w:r>
      <w:r w:rsidR="004B4918">
        <w:rPr>
          <w:rFonts w:ascii="GHEA Grapalat" w:eastAsia="GHEA Grapalat" w:hAnsi="GHEA Grapalat" w:cs="GHEA Grapalat"/>
          <w:sz w:val="20"/>
          <w:szCs w:val="20"/>
        </w:rPr>
        <w:t>1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 թվականի</w:t>
      </w:r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9B5810">
        <w:rPr>
          <w:rFonts w:ascii="GHEA Grapalat" w:eastAsia="GHEA Grapalat" w:hAnsi="GHEA Grapalat" w:cs="GHEA Grapalat"/>
          <w:sz w:val="20"/>
          <w:szCs w:val="20"/>
        </w:rPr>
        <w:t>մարտի 12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 w:rsidR="00016F6B">
        <w:rPr>
          <w:rFonts w:ascii="GHEA Grapalat" w:eastAsia="GHEA Grapalat" w:hAnsi="GHEA Grapalat" w:cs="GHEA Grapalat"/>
          <w:sz w:val="20"/>
          <w:szCs w:val="20"/>
        </w:rPr>
        <w:t xml:space="preserve">ին կնքված </w:t>
      </w:r>
      <w:r w:rsidR="00542344" w:rsidRPr="00542344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9B5810" w:rsidRPr="009B5810">
        <w:rPr>
          <w:rFonts w:ascii="GHEA Grapalat" w:eastAsia="GHEA Grapalat" w:hAnsi="GHEA Grapalat" w:cs="GHEA Grapalat"/>
          <w:sz w:val="20"/>
          <w:szCs w:val="20"/>
        </w:rPr>
        <w:t>4637370426</w:t>
      </w:r>
      <w:r w:rsidR="007666F1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016F6B">
        <w:rPr>
          <w:rFonts w:ascii="GHEA Grapalat" w:eastAsia="GHEA Grapalat" w:hAnsi="GHEA Grapalat" w:cs="GHEA Grapalat"/>
          <w:sz w:val="20"/>
          <w:szCs w:val="20"/>
        </w:rPr>
        <w:t>պայմանագրի մասին տեղեկատվությունը</w:t>
      </w:r>
    </w:p>
    <w:tbl>
      <w:tblPr>
        <w:tblW w:w="102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6"/>
        <w:gridCol w:w="189"/>
        <w:gridCol w:w="313"/>
        <w:gridCol w:w="263"/>
        <w:gridCol w:w="337"/>
        <w:gridCol w:w="264"/>
        <w:gridCol w:w="11"/>
        <w:gridCol w:w="300"/>
        <w:gridCol w:w="267"/>
        <w:gridCol w:w="443"/>
        <w:gridCol w:w="266"/>
        <w:gridCol w:w="182"/>
        <w:gridCol w:w="218"/>
        <w:gridCol w:w="167"/>
        <w:gridCol w:w="315"/>
        <w:gridCol w:w="164"/>
        <w:gridCol w:w="92"/>
        <w:gridCol w:w="81"/>
        <w:gridCol w:w="344"/>
        <w:gridCol w:w="992"/>
        <w:gridCol w:w="104"/>
        <w:gridCol w:w="180"/>
        <w:gridCol w:w="36"/>
        <w:gridCol w:w="100"/>
        <w:gridCol w:w="951"/>
        <w:gridCol w:w="167"/>
        <w:gridCol w:w="178"/>
        <w:gridCol w:w="173"/>
        <w:gridCol w:w="177"/>
        <w:gridCol w:w="202"/>
        <w:gridCol w:w="157"/>
        <w:gridCol w:w="256"/>
        <w:gridCol w:w="452"/>
        <w:gridCol w:w="146"/>
        <w:gridCol w:w="169"/>
        <w:gridCol w:w="178"/>
        <w:gridCol w:w="187"/>
        <w:gridCol w:w="605"/>
      </w:tblGrid>
      <w:tr w:rsidR="00717EE4" w14:paraId="0301266A" w14:textId="77777777" w:rsidTr="00EE7DD6">
        <w:trPr>
          <w:trHeight w:val="80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F2489" w14:textId="77777777" w:rsidR="00717EE4" w:rsidRDefault="00717EE4"/>
        </w:tc>
        <w:tc>
          <w:tcPr>
            <w:tcW w:w="9437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97D1A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6D5B55" w14:paraId="15B37DD2" w14:textId="77777777" w:rsidTr="00F74F53">
        <w:trPr>
          <w:trHeight w:val="80"/>
        </w:trPr>
        <w:tc>
          <w:tcPr>
            <w:tcW w:w="7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B6D6C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8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1BBED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34EF6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9015D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6505D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5B1C2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5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16599" w14:textId="77777777" w:rsidR="00717EE4" w:rsidRDefault="00016F6B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պայմանագրովնախատեսվածհամառոտնկարագրությունը (տեխնիկականբնութագիր)</w:t>
            </w:r>
          </w:p>
        </w:tc>
      </w:tr>
      <w:tr w:rsidR="006D5B55" w14:paraId="75B5C3A3" w14:textId="77777777" w:rsidTr="00F74F53">
        <w:trPr>
          <w:trHeight w:val="80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E8F99" w14:textId="77777777"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79DCC" w14:textId="77777777"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3D844F" w14:textId="77777777" w:rsidR="00717EE4" w:rsidRDefault="00717EE4"/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9A570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C9240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395E9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B04BB" w14:textId="77777777"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141CA" w14:textId="77777777" w:rsidR="00717EE4" w:rsidRDefault="00717EE4"/>
        </w:tc>
      </w:tr>
      <w:tr w:rsidR="006D5B55" w14:paraId="67E7EA9F" w14:textId="77777777" w:rsidTr="00F74F53">
        <w:trPr>
          <w:trHeight w:val="219"/>
        </w:trPr>
        <w:tc>
          <w:tcPr>
            <w:tcW w:w="7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1F3B93" w14:textId="77777777" w:rsidR="00717EE4" w:rsidRDefault="00717EE4"/>
        </w:tc>
        <w:tc>
          <w:tcPr>
            <w:tcW w:w="118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3D5DE1" w14:textId="77777777"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754A9" w14:textId="77777777" w:rsidR="00717EE4" w:rsidRDefault="00717EE4"/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79BA7" w14:textId="77777777" w:rsidR="00717EE4" w:rsidRDefault="00717EE4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6B41B7" w14:textId="77777777" w:rsidR="00717EE4" w:rsidRDefault="00717EE4"/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4E079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45761" w14:textId="77777777"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8DA6A" w14:textId="77777777" w:rsidR="00717EE4" w:rsidRDefault="00717EE4"/>
        </w:tc>
        <w:tc>
          <w:tcPr>
            <w:tcW w:w="215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DFD480" w14:textId="77777777" w:rsidR="00717EE4" w:rsidRDefault="00717EE4"/>
        </w:tc>
      </w:tr>
      <w:tr w:rsidR="00A00746" w:rsidRPr="00A00746" w14:paraId="5AEC7AC1" w14:textId="77777777" w:rsidTr="00F74F53">
        <w:trPr>
          <w:trHeight w:val="2022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B179" w14:textId="77777777" w:rsidR="00A00746" w:rsidRPr="009F5770" w:rsidRDefault="00A00746" w:rsidP="00A0074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55562" w14:textId="547CFCE2" w:rsidR="00A00746" w:rsidRPr="009F5770" w:rsidRDefault="00A00746" w:rsidP="00A00746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A00746">
              <w:rPr>
                <w:rFonts w:ascii="GHEA Grapalat" w:hAnsi="GHEA Grapalat"/>
                <w:sz w:val="20"/>
              </w:rPr>
              <w:t>շենքի ներքին և արտաքին տեխնիկական վիճակի ու սեյսմիկ խոցելիության աստիճանի գնահատման ծառայություններ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9760F" w14:textId="77777777" w:rsidR="00A00746" w:rsidRPr="009F5770" w:rsidRDefault="00A00746" w:rsidP="00A00746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2CEAE" w14:textId="77777777" w:rsidR="00A00746" w:rsidRDefault="00A00746" w:rsidP="00A00746"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FA9A7" w14:textId="77777777" w:rsidR="00A00746" w:rsidRDefault="00A00746" w:rsidP="00A00746"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C273D" w14:textId="45815599" w:rsidR="00A00746" w:rsidRPr="009F5770" w:rsidRDefault="00A00746" w:rsidP="00A0074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500000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A1226" w14:textId="3FBC6B5D" w:rsidR="00A00746" w:rsidRPr="009F5770" w:rsidRDefault="00A00746" w:rsidP="00A0074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500000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75206" w14:textId="77777777" w:rsidR="00A00746" w:rsidRPr="00A00746" w:rsidRDefault="00A00746" w:rsidP="00A00746">
            <w:pPr>
              <w:spacing w:after="120" w:line="360" w:lineRule="auto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Տեխնիկական առաջադրանք</w:t>
            </w:r>
          </w:p>
          <w:p w14:paraId="7AF29182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«ք. Երևան, Հանրապետության 47 հասցեի շենքի ներքին և արտաքին տեխնիկական վիճակի ու սեյսմիկ խոցելիության աստիճանի գնահատում»</w:t>
            </w:r>
            <w:r w:rsidRPr="00A00746" w:rsidDel="001B79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Հետազոտման ենթակա շենքը գտնվում է ք. Երևան, Հանրապետության 47 հասցեում և կազմում է շուրջ 844ք/մ և ըստ ՀՀ ԿԳՄՍ նախարարության շենքը պատմության և մշակույթի անշարժ հուշարձանների ցուցակում ընդգրկած չէ:</w:t>
            </w:r>
          </w:p>
          <w:p w14:paraId="46C5268E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Հետազոտման ենթակա շենքի հատակագիծը կտրամադրվի Պատվիրատուի կողմից:</w:t>
            </w:r>
          </w:p>
          <w:p w14:paraId="1464F905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Շենքերի և շինությունների  տեխնիկական վիճակի և սեյսմիկ խոցելիության գնահատումը իր մեջ պետք է ներառի հետևյալ խնդիրների լուծումը.</w:t>
            </w:r>
          </w:p>
          <w:p w14:paraId="00B1E9B8" w14:textId="77777777" w:rsidR="00A00746" w:rsidRPr="00A00746" w:rsidRDefault="00A00746" w:rsidP="00A00746">
            <w:pPr>
              <w:spacing w:line="360" w:lineRule="auto"/>
              <w:ind w:firstLine="567"/>
              <w:jc w:val="center"/>
              <w:rPr>
                <w:rFonts w:ascii="GHEA Grapalat" w:eastAsia="MS Mincho" w:hAnsi="GHEA Grapalat" w:cs="MS Mincho"/>
                <w:b/>
                <w:i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ա) օբյեկտը բնութագրող </w:t>
            </w:r>
            <w:r w:rsidRPr="00A00746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lastRenderedPageBreak/>
              <w:t>տեխնիկական փաստաթղթերի և այլ նյութերի համակարգում և վերլուծություն</w:t>
            </w:r>
            <w:r w:rsidRPr="00A00746">
              <w:rPr>
                <w:rFonts w:ascii="Cambria Math" w:eastAsia="MS Mincho" w:hAnsi="Cambria Math" w:cs="Cambria Math"/>
                <w:b/>
                <w:i/>
                <w:sz w:val="16"/>
                <w:szCs w:val="16"/>
                <w:lang w:val="hy-AM"/>
              </w:rPr>
              <w:t>․</w:t>
            </w:r>
          </w:p>
          <w:p w14:paraId="445FF476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–նախագծային և կատարողական փաստաթղթերի համակարգում և վերլուծություն, եթե այդպիսիք պահպանվել են.</w:t>
            </w:r>
          </w:p>
          <w:p w14:paraId="30322AB0" w14:textId="77777777" w:rsidR="00A00746" w:rsidRPr="00A00746" w:rsidRDefault="00A00746" w:rsidP="00A00746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բ)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մանրակրկիտ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հետազննություն</w:t>
            </w:r>
          </w:p>
          <w:p w14:paraId="0F9C5C63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ab/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մանրակրկիտ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հետազննում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համաձայն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գործող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նորմերի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դրույթների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7C90E926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ab/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վնասվածքի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աստիճանի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և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մակարդակի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որոշում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համաձայն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գործող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նորմերի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. </w:t>
            </w:r>
          </w:p>
          <w:p w14:paraId="5E4D56EE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ab/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կրող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կոնստրուկցիաների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նյութերի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ամրության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որոշում չքայքայվող եղանակով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580CD9AD" w14:textId="77777777" w:rsidR="00A00746" w:rsidRPr="00A00746" w:rsidRDefault="00A00746" w:rsidP="00A00746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դ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)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սպասվելիք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արդյունքները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.</w:t>
            </w:r>
          </w:p>
          <w:p w14:paraId="0007AD4D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Վերը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նշված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)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և բ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)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կետերով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կատարվելիք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աշխատանքների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որակական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և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վերլուծական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գնահատումների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արդյունքներով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տրվում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եզրակացություն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հետևյալի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վերաբերյալ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41900238" w14:textId="77777777" w:rsidR="00A00746" w:rsidRPr="00A00746" w:rsidRDefault="00A00746" w:rsidP="00A00746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ab/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վնասվածության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աստիճանի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գնահատում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4CB1EE5E" w14:textId="77777777" w:rsidR="00A00746" w:rsidRPr="00A00746" w:rsidRDefault="00A00746" w:rsidP="00A00746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ab/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համապատասխանությունը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սեյսմակայուն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շինարարության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գործող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նորմերին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61127353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ab/>
              <w:t xml:space="preserve"> օբյեկտի տեխնիկական վիճակի և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lastRenderedPageBreak/>
              <w:t>սեյսմիկ խոցելիության գնահատում.</w:t>
            </w:r>
          </w:p>
          <w:p w14:paraId="1BDF1591" w14:textId="77777777" w:rsidR="00A00746" w:rsidRPr="00A00746" w:rsidRDefault="00A00746" w:rsidP="00A00746">
            <w:pPr>
              <w:pStyle w:val="a6"/>
              <w:numPr>
                <w:ilvl w:val="0"/>
                <w:numId w:val="10"/>
              </w:numPr>
              <w:spacing w:line="360" w:lineRule="auto"/>
              <w:ind w:left="0" w:firstLine="567"/>
              <w:contextualSpacing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 xml:space="preserve"> Տրամադրել առաջարկություններ շենքում գույություն ունեցող պատուհանների բացվածքների փոփոխության և շենքի երրորդ հարկում հարկի բարձրության փոփոխության հնարավորության և եղանակի վերաբերյալ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:</w:t>
            </w:r>
          </w:p>
          <w:p w14:paraId="584B0A0E" w14:textId="77777777" w:rsidR="00A00746" w:rsidRPr="00A00746" w:rsidRDefault="00A00746" w:rsidP="00A00746">
            <w:pPr>
              <w:pStyle w:val="a6"/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միջհարկային ծածքերի/հատակների միավոր մակերեսի առավելագույն հնարավոր բեռնվածության չափի գնահատում ՝ քմ-կգ</w:t>
            </w:r>
          </w:p>
          <w:p w14:paraId="51CDA5A2" w14:textId="77777777" w:rsidR="00A00746" w:rsidRPr="00A00746" w:rsidRDefault="00A00746" w:rsidP="00A00746">
            <w:pPr>
              <w:pStyle w:val="a6"/>
              <w:numPr>
                <w:ilvl w:val="0"/>
                <w:numId w:val="10"/>
              </w:numPr>
              <w:spacing w:line="360" w:lineRule="auto"/>
              <w:ind w:left="0" w:firstLine="567"/>
              <w:contextualSpacing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Տրամադրել տեղեկատվություն շենքի կրող կոնստրուկտիվ տարրերի վերաբերյալ:</w:t>
            </w:r>
          </w:p>
          <w:p w14:paraId="59581CEE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Շենք</w:t>
            </w:r>
            <w:r w:rsidRPr="00A00746">
              <w:rPr>
                <w:rStyle w:val="apple-converted-space"/>
                <w:rFonts w:ascii="Calibri" w:hAnsi="Calibri" w:cs="Calibri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տեխնիկական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վիճակի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և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սեյսմիկ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խոցելիության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գնահատման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աշխատանքների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ծավալում ներառվում են անշարժ գույքի վկայականում ամրագրված բոլոր մակերեսները։</w:t>
            </w:r>
          </w:p>
          <w:p w14:paraId="245AB193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Մասնակիցը պետք է նշի այն բոլոր սարքեր սարքավորումները և գործող ստանդարտները որոնցով առաջնորդվել է եզրակացությունը տալիս:</w:t>
            </w:r>
          </w:p>
          <w:p w14:paraId="465B2972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Մասնակցի պետք է ներկայացնի տվյալ գործունեությամբ զբաղվելու թույլտվության պետական փաստաթղթի /լիցենզիա, 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վկայական և ալն./ պատճենը:</w:t>
            </w:r>
          </w:p>
          <w:p w14:paraId="1156FE1F" w14:textId="3251DA79" w:rsidR="00A00746" w:rsidRPr="00A00746" w:rsidRDefault="00A00746" w:rsidP="00A0074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Մասնակցի կողմից տրված եզրակացությունը պետք է համապատասխանի ՀՀ օրենսդրությանը և նորմերին և ընդունելի լինի բոլոր պետական մարմինների կողմից: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93874" w14:textId="77777777" w:rsidR="00A00746" w:rsidRPr="00A00746" w:rsidRDefault="00A00746" w:rsidP="00A00746">
            <w:pPr>
              <w:spacing w:after="120" w:line="360" w:lineRule="auto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lastRenderedPageBreak/>
              <w:t>Տեխնիկական առաջադրանք</w:t>
            </w:r>
          </w:p>
          <w:p w14:paraId="21B7702B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«ք. Երևան, Հանրապետության 47 հասցեի շենքի ներքին և արտաքին տեխնիկական վիճակի ու սեյսմիկ խոցելիության աստիճանի գնահատում»</w:t>
            </w:r>
            <w:r w:rsidRPr="00A00746" w:rsidDel="001B79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Հետազոտման ենթակա շենքը գտնվում է ք. Երևան, Հանրապետության 47 հասցեում և կազմում է շուրջ 844ք/մ և ըստ ՀՀ ԿԳՄՍ նախարարության շենքը պատմության և մշակույթի անշարժ հուշարձանների ցուցակում ընդգրկած չէ:</w:t>
            </w:r>
          </w:p>
          <w:p w14:paraId="1556D3AD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Հետազոտման ենթակա շենքի հատակագիծը կտրամադրվի Պատվիրատուի կողմից:</w:t>
            </w:r>
          </w:p>
          <w:p w14:paraId="3F035436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Շենքերի և շինությունների  տեխնիկական վիճակի և սեյսմիկ խոցելիության գնահատումը իր մեջ պետք է ներառի հետևյալ խնդիրների լուծումը.</w:t>
            </w:r>
          </w:p>
          <w:p w14:paraId="7DC27694" w14:textId="77777777" w:rsidR="00A00746" w:rsidRPr="00A00746" w:rsidRDefault="00A00746" w:rsidP="00A00746">
            <w:pPr>
              <w:spacing w:line="360" w:lineRule="auto"/>
              <w:ind w:firstLine="567"/>
              <w:jc w:val="center"/>
              <w:rPr>
                <w:rFonts w:ascii="GHEA Grapalat" w:eastAsia="MS Mincho" w:hAnsi="GHEA Grapalat" w:cs="MS Mincho"/>
                <w:b/>
                <w:i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lastRenderedPageBreak/>
              <w:t>ա) օբյեկտը բնութագրող տեխնիկական փաստաթղթերի և այլ նյութերի համակարգում և վերլուծություն</w:t>
            </w:r>
            <w:r w:rsidRPr="00A00746">
              <w:rPr>
                <w:rFonts w:ascii="Cambria Math" w:eastAsia="MS Mincho" w:hAnsi="Cambria Math" w:cs="Cambria Math"/>
                <w:b/>
                <w:i/>
                <w:sz w:val="16"/>
                <w:szCs w:val="16"/>
                <w:lang w:val="hy-AM"/>
              </w:rPr>
              <w:t>․</w:t>
            </w:r>
          </w:p>
          <w:p w14:paraId="284BF93D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–նախագծային և կատարողական փաստաթղթերի համակարգում և վերլուծություն, եթե այդպիսիք պահպանվել են.</w:t>
            </w:r>
          </w:p>
          <w:p w14:paraId="05A55B2D" w14:textId="77777777" w:rsidR="00A00746" w:rsidRPr="00A00746" w:rsidRDefault="00A00746" w:rsidP="00A00746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բ)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մանրակրկիտ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հետազննություն</w:t>
            </w:r>
          </w:p>
          <w:p w14:paraId="33A781CC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ab/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մանրակրկիտ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հետազննում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համաձայն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գործող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նորմերի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դրույթների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3C2B4EA5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ab/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վնասվածքի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աստիճանի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և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մակարդակի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որոշում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համաձայն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գործող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նորմերի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. </w:t>
            </w:r>
          </w:p>
          <w:p w14:paraId="6474DA1E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ab/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կրող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կոնստրուկցիաների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նյութերի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ամրության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որոշում չքայքայվող եղանակով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71E0AA5B" w14:textId="77777777" w:rsidR="00A00746" w:rsidRPr="00A00746" w:rsidRDefault="00A00746" w:rsidP="00A00746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դ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)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սպասվելիք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  <w:t>արդյունքները</w:t>
            </w:r>
            <w:r w:rsidRPr="00A00746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.</w:t>
            </w:r>
          </w:p>
          <w:p w14:paraId="52F44FC1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Վերը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նշված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)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և բ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)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կետերով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կատարվելիք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աշխատանքների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որակական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և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վերլուծական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գնահատումների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արդյունքներով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տրվում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է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եզրակացություն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հետևյալի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վերաբերյալ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01A49222" w14:textId="77777777" w:rsidR="00A00746" w:rsidRPr="00A00746" w:rsidRDefault="00A00746" w:rsidP="00A00746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ab/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վնասվածության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աստիճանի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գնահատում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2186CEDC" w14:textId="77777777" w:rsidR="00A00746" w:rsidRPr="00A00746" w:rsidRDefault="00A00746" w:rsidP="00A00746">
            <w:pPr>
              <w:tabs>
                <w:tab w:val="left" w:pos="851"/>
              </w:tabs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ab/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օբյեկտի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lastRenderedPageBreak/>
              <w:t>համապատասխանությունը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սեյսմակայուն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շինարարության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գործող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նորմերին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.</w:t>
            </w:r>
          </w:p>
          <w:p w14:paraId="4BBAA3B7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–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ab/>
              <w:t xml:space="preserve"> օբյեկտի տեխնիկական վիճակի և սեյսմիկ խոցելիության գնահատում.</w:t>
            </w:r>
          </w:p>
          <w:p w14:paraId="522787FF" w14:textId="77777777" w:rsidR="00A00746" w:rsidRPr="00A00746" w:rsidRDefault="00A00746" w:rsidP="00A00746">
            <w:pPr>
              <w:pStyle w:val="a6"/>
              <w:numPr>
                <w:ilvl w:val="0"/>
                <w:numId w:val="10"/>
              </w:numPr>
              <w:spacing w:line="360" w:lineRule="auto"/>
              <w:ind w:left="0" w:firstLine="567"/>
              <w:contextualSpacing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 xml:space="preserve"> Տրամադրել առաջարկություններ շենքում գույություն ունեցող պատուհանների բացվածքների փոփոխության և շենքի երրորդ հարկում հարկի բարձրության փոփոխության հնարավորության և եղանակի վերաբերյալ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:</w:t>
            </w:r>
          </w:p>
          <w:p w14:paraId="519921FE" w14:textId="77777777" w:rsidR="00A00746" w:rsidRPr="00A00746" w:rsidRDefault="00A00746" w:rsidP="00A00746">
            <w:pPr>
              <w:pStyle w:val="a6"/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 միջհարկային ծածքերի/հատակների միավոր մակերեսի առավելագույն հնարավոր բեռնվածության չափի գնահատում ՝ քմ-կգ</w:t>
            </w:r>
          </w:p>
          <w:p w14:paraId="7AB9FDBD" w14:textId="77777777" w:rsidR="00A00746" w:rsidRPr="00A00746" w:rsidRDefault="00A00746" w:rsidP="00A00746">
            <w:pPr>
              <w:pStyle w:val="a6"/>
              <w:numPr>
                <w:ilvl w:val="0"/>
                <w:numId w:val="10"/>
              </w:numPr>
              <w:spacing w:line="360" w:lineRule="auto"/>
              <w:ind w:left="0" w:firstLine="567"/>
              <w:contextualSpacing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Տրամադրել տեղեկատվություն շենքի կրող կոնստրուկտիվ տարրերի վերաբերյալ:</w:t>
            </w:r>
          </w:p>
          <w:p w14:paraId="4C482E26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>Շենք</w:t>
            </w:r>
            <w:r w:rsidRPr="00A00746">
              <w:rPr>
                <w:rStyle w:val="apple-converted-space"/>
                <w:rFonts w:ascii="Calibri" w:hAnsi="Calibri" w:cs="Calibri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A0074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տեխնիկական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վիճակի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և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սեյսմիկ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խոցելիության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գնահատման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A00746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>աշխատանքների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ծավալում ներառվում են անշարժ գույքի վկայականում ամրագրված բոլոր մակերեսները։</w:t>
            </w:r>
          </w:p>
          <w:p w14:paraId="081F56A1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Մասնակիցը պետք է նշի այն բոլոր սարքեր </w:t>
            </w: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lastRenderedPageBreak/>
              <w:t>սարքավորումները և գործող ստանդարտները որոնցով առաջնորդվել է եզրակացությունը տալիս:</w:t>
            </w:r>
          </w:p>
          <w:p w14:paraId="354B0467" w14:textId="77777777" w:rsidR="00A00746" w:rsidRPr="00A00746" w:rsidRDefault="00A00746" w:rsidP="00A00746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Մասնակցի պետք է ներկայացնի տվյալ գործունեությամբ զբաղվելու թույլտվության պետական փաստաթղթի /լիցենզիա, վկայական և ալն./ պատճենը:</w:t>
            </w:r>
          </w:p>
          <w:p w14:paraId="515F9539" w14:textId="19F4B9D0" w:rsidR="00A00746" w:rsidRPr="00A00746" w:rsidRDefault="00A00746" w:rsidP="00A0074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0746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Մասնակցի կողմից տրված եզրակացությունը պետք է համապատասխանի ՀՀ օրենսդրությանը և նորմերին և ընդունելի լինի բոլոր պետական մարմինների կողմից:</w:t>
            </w:r>
          </w:p>
        </w:tc>
      </w:tr>
      <w:tr w:rsidR="005A5E63" w:rsidRPr="00A00746" w14:paraId="2FFA338B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E3028" w14:textId="77777777" w:rsidR="005A5E63" w:rsidRPr="00CF152A" w:rsidRDefault="005A5E63">
            <w:pPr>
              <w:rPr>
                <w:lang w:val="hy-AM"/>
              </w:rPr>
            </w:pPr>
          </w:p>
        </w:tc>
      </w:tr>
      <w:tr w:rsidR="005A5E63" w14:paraId="5408C516" w14:textId="77777777" w:rsidTr="00EE7DD6">
        <w:trPr>
          <w:trHeight w:val="80"/>
        </w:trPr>
        <w:tc>
          <w:tcPr>
            <w:tcW w:w="411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81A23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F84DC" w14:textId="77777777"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23-րդ հոդվածի 1-ին մասի 4-րդ կետ</w:t>
            </w:r>
          </w:p>
        </w:tc>
      </w:tr>
      <w:tr w:rsidR="005A5E63" w14:paraId="45BC10F7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DBCAC" w14:textId="77777777" w:rsidR="005A5E63" w:rsidRDefault="005A5E63"/>
        </w:tc>
      </w:tr>
      <w:tr w:rsidR="005A5E63" w14:paraId="6947A593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9E95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 ֆինանսավորման աղբյուրը</w:t>
            </w:r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5A5E63" w14:paraId="65FFA649" w14:textId="77777777" w:rsidTr="00EE7DD6">
        <w:trPr>
          <w:trHeight w:val="77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7E45F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106E6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27F17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297E2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7CC3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41F81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96977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</w:p>
        </w:tc>
      </w:tr>
      <w:tr w:rsidR="005A5E63" w14:paraId="3167DD46" w14:textId="77777777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B373B" w14:textId="77777777" w:rsidR="005A5E63" w:rsidRDefault="005A5E63"/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9DD0" w14:textId="77777777" w:rsidR="005A5E63" w:rsidRDefault="005A5E63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D040F" w14:textId="77777777" w:rsidR="005A5E63" w:rsidRDefault="005A5E63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1A8F0" w14:textId="77777777" w:rsidR="005A5E63" w:rsidRDefault="005A5E63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D1D6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0BFA1" w14:textId="77777777"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468DD" w14:textId="77777777" w:rsidR="005A5E63" w:rsidRDefault="005A5E63"/>
        </w:tc>
      </w:tr>
      <w:tr w:rsidR="005A5E63" w14:paraId="4B7B4DB8" w14:textId="77777777" w:rsidTr="00EE7DD6">
        <w:trPr>
          <w:trHeight w:val="80"/>
        </w:trPr>
        <w:tc>
          <w:tcPr>
            <w:tcW w:w="1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08AFC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0ED78" w14:textId="77777777" w:rsidR="005A5E63" w:rsidRDefault="005A5E63"/>
        </w:tc>
        <w:tc>
          <w:tcPr>
            <w:tcW w:w="2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2DB40" w14:textId="77777777" w:rsidR="005A5E63" w:rsidRDefault="005A5E63"/>
        </w:tc>
        <w:tc>
          <w:tcPr>
            <w:tcW w:w="16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20B1A" w14:textId="77777777" w:rsidR="005A5E63" w:rsidRDefault="005A5E63"/>
        </w:tc>
        <w:tc>
          <w:tcPr>
            <w:tcW w:w="17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0D104" w14:textId="77777777" w:rsidR="005A5E63" w:rsidRDefault="005A5E63"/>
        </w:tc>
        <w:tc>
          <w:tcPr>
            <w:tcW w:w="15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F67DD" w14:textId="77777777" w:rsidR="005A5E63" w:rsidRDefault="005A5E63"/>
        </w:tc>
        <w:tc>
          <w:tcPr>
            <w:tcW w:w="7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041DB" w14:textId="77777777" w:rsidR="005A5E63" w:rsidRDefault="005A5E63"/>
        </w:tc>
      </w:tr>
      <w:tr w:rsidR="005A5E63" w14:paraId="35B51133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1598B" w14:textId="77777777" w:rsidR="005A5E63" w:rsidRDefault="005A5E63"/>
        </w:tc>
      </w:tr>
      <w:tr w:rsidR="005A5E63" w14:paraId="775971F0" w14:textId="77777777" w:rsidTr="00F74F53">
        <w:trPr>
          <w:trHeight w:val="80"/>
        </w:trPr>
        <w:tc>
          <w:tcPr>
            <w:tcW w:w="578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193FC" w14:textId="77777777" w:rsidR="005A5E63" w:rsidRDefault="005A5E6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 ուղարկելու կամհրապարակելուամսաթիվը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72F2D" w14:textId="19A17545" w:rsidR="005A5E63" w:rsidRDefault="00B00D89" w:rsidP="00EE7DD6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A0074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 w:rsidR="00A0074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  <w:r w:rsidR="00DA62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.2021թ.</w:t>
            </w:r>
          </w:p>
        </w:tc>
      </w:tr>
      <w:tr w:rsidR="005A5E63" w14:paraId="30C25623" w14:textId="77777777" w:rsidTr="00F74F53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504EA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 ամսաթիվը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A6CA2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64B5" w14:textId="77777777" w:rsidR="005A5E63" w:rsidRDefault="005A5E63"/>
        </w:tc>
      </w:tr>
      <w:tr w:rsidR="005A5E63" w14:paraId="4ECDB7DB" w14:textId="77777777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6F4326" w14:textId="77777777"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FD8C2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13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B36B0" w14:textId="77777777" w:rsidR="005A5E63" w:rsidRDefault="005A5E63"/>
        </w:tc>
      </w:tr>
      <w:tr w:rsidR="005A5E63" w14:paraId="32798618" w14:textId="77777777" w:rsidTr="00F74F53">
        <w:trPr>
          <w:trHeight w:val="80"/>
        </w:trPr>
        <w:tc>
          <w:tcPr>
            <w:tcW w:w="5888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3360F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ADB3" w14:textId="77777777" w:rsidR="005A5E63" w:rsidRDefault="005A5E63"/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D741B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</w:p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C25F8" w14:textId="77777777" w:rsidR="005A5E63" w:rsidRDefault="005A5E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5A5E63" w14:paraId="132567A0" w14:textId="77777777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1A08E1" w14:textId="77777777"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3887D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7FADA" w14:textId="77777777" w:rsidR="005A5E63" w:rsidRDefault="005A5E63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F5610" w14:textId="77777777" w:rsidR="005A5E63" w:rsidRDefault="005A5E63"/>
        </w:tc>
      </w:tr>
      <w:tr w:rsidR="005A5E63" w14:paraId="4869161E" w14:textId="77777777" w:rsidTr="00F74F53">
        <w:trPr>
          <w:trHeight w:val="80"/>
        </w:trPr>
        <w:tc>
          <w:tcPr>
            <w:tcW w:w="5888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5275D" w14:textId="77777777" w:rsidR="005A5E63" w:rsidRDefault="005A5E63"/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3E423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3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40C40" w14:textId="77777777" w:rsidR="005A5E63" w:rsidRDefault="005A5E63"/>
        </w:tc>
        <w:tc>
          <w:tcPr>
            <w:tcW w:w="17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6BE8D" w14:textId="77777777" w:rsidR="005A5E63" w:rsidRDefault="005A5E63"/>
        </w:tc>
      </w:tr>
      <w:tr w:rsidR="005A5E63" w14:paraId="5C496DB6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5026" w14:textId="77777777" w:rsidR="005A5E63" w:rsidRDefault="005A5E63"/>
        </w:tc>
      </w:tr>
      <w:tr w:rsidR="005A5E63" w14:paraId="34790ACC" w14:textId="77777777" w:rsidTr="00EE7DD6">
        <w:trPr>
          <w:trHeight w:val="80"/>
        </w:trPr>
        <w:tc>
          <w:tcPr>
            <w:tcW w:w="13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2C9E5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81A73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B99D3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Յուրաքանչյուրմասնակցի հ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</w:p>
        </w:tc>
      </w:tr>
      <w:tr w:rsidR="005A5E63" w14:paraId="7BB7BB47" w14:textId="77777777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FF11A" w14:textId="77777777"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146BD" w14:textId="77777777" w:rsidR="005A5E63" w:rsidRDefault="005A5E63"/>
        </w:tc>
        <w:tc>
          <w:tcPr>
            <w:tcW w:w="679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3A7C2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5A5E63" w14:paraId="2AB70392" w14:textId="77777777" w:rsidTr="00EE7DD6">
        <w:trPr>
          <w:trHeight w:val="80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89218" w14:textId="77777777"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993F0" w14:textId="77777777" w:rsidR="005A5E63" w:rsidRDefault="005A5E63"/>
        </w:tc>
        <w:tc>
          <w:tcPr>
            <w:tcW w:w="279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D2345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Գիննառանց ԱԱՀ</w:t>
            </w:r>
          </w:p>
        </w:tc>
        <w:tc>
          <w:tcPr>
            <w:tcW w:w="20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EFA0B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B21A7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5A5E63" w14:paraId="56B304A1" w14:textId="77777777" w:rsidTr="003151CF">
        <w:trPr>
          <w:trHeight w:val="166"/>
        </w:trPr>
        <w:tc>
          <w:tcPr>
            <w:tcW w:w="13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0D447" w14:textId="77777777" w:rsidR="005A5E63" w:rsidRDefault="005A5E63"/>
        </w:tc>
        <w:tc>
          <w:tcPr>
            <w:tcW w:w="207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C7247" w14:textId="77777777" w:rsidR="005A5E63" w:rsidRDefault="005A5E63"/>
        </w:tc>
        <w:tc>
          <w:tcPr>
            <w:tcW w:w="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8B009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183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6237C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C3132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105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8539C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C58AC" w14:textId="77777777" w:rsidR="005A5E63" w:rsidRDefault="005A5E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27F85" w14:textId="77777777" w:rsidR="005A5E63" w:rsidRDefault="005A5E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A00746" w14:paraId="5B67AED9" w14:textId="77777777" w:rsidTr="00B753E2">
        <w:trPr>
          <w:trHeight w:val="421"/>
        </w:trPr>
        <w:tc>
          <w:tcPr>
            <w:tcW w:w="1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5834F" w14:textId="77777777" w:rsidR="00A00746" w:rsidRDefault="00A00746" w:rsidP="00A00746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39FA" w14:textId="3998FF8C" w:rsidR="00A00746" w:rsidRPr="00644C26" w:rsidRDefault="00A00746" w:rsidP="00A00746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E13E9F">
              <w:rPr>
                <w:rFonts w:ascii="GHEA Grapalat" w:hAnsi="GHEA Grapalat" w:cs="Calibri"/>
                <w:bCs/>
                <w:sz w:val="20"/>
                <w:szCs w:val="20"/>
              </w:rPr>
              <w:t>«Հ.ԱՐԱՄՅԱՆ»</w:t>
            </w:r>
            <w:r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r w:rsidRPr="006A16D5">
              <w:rPr>
                <w:rFonts w:ascii="GHEA Grapalat" w:hAnsi="GHEA Grapalat" w:cs="Calibri"/>
                <w:bCs/>
                <w:sz w:val="20"/>
                <w:szCs w:val="20"/>
              </w:rPr>
              <w:t>ՍՊԸ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C0236" w14:textId="4ED53DFE" w:rsidR="00A00746" w:rsidRPr="00A00746" w:rsidRDefault="00A00746" w:rsidP="00A00746">
            <w:pPr>
              <w:rPr>
                <w:rFonts w:ascii="GHEA Grapalat" w:hAnsi="GHEA Grapalat"/>
                <w:sz w:val="20"/>
                <w:szCs w:val="20"/>
              </w:rPr>
            </w:pPr>
            <w:r w:rsidRPr="00A00746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465000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BC03" w14:textId="63519F3B" w:rsidR="00A00746" w:rsidRPr="00A00746" w:rsidRDefault="00A00746" w:rsidP="00A00746">
            <w:pPr>
              <w:rPr>
                <w:rFonts w:ascii="GHEA Grapalat" w:hAnsi="GHEA Grapalat"/>
                <w:sz w:val="20"/>
                <w:szCs w:val="20"/>
              </w:rPr>
            </w:pPr>
            <w:r w:rsidRPr="00A00746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465000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2BC99" w14:textId="77777777" w:rsidR="00A00746" w:rsidRPr="00A00746" w:rsidRDefault="00A00746" w:rsidP="00A00746">
            <w:pPr>
              <w:rPr>
                <w:rFonts w:ascii="GHEA Grapalat" w:hAnsi="GHEA Grapalat"/>
                <w:sz w:val="20"/>
                <w:szCs w:val="20"/>
              </w:rPr>
            </w:pPr>
            <w:r w:rsidRPr="00A00746"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F6A6" w14:textId="77777777" w:rsidR="00A00746" w:rsidRPr="00A00746" w:rsidRDefault="00A00746" w:rsidP="00A00746">
            <w:pPr>
              <w:rPr>
                <w:rFonts w:ascii="GHEA Grapalat" w:hAnsi="GHEA Grapalat"/>
                <w:sz w:val="20"/>
                <w:szCs w:val="20"/>
              </w:rPr>
            </w:pPr>
            <w:r w:rsidRPr="00A00746">
              <w:rPr>
                <w:rFonts w:ascii="GHEA Grapalat" w:eastAsia="Arial Unicode MS" w:hAnsi="GHEA Grapalat" w:cs="SylfaenARM"/>
                <w:color w:val="auto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1991" w14:textId="2C745EC0" w:rsidR="00A00746" w:rsidRPr="00A00746" w:rsidRDefault="00A00746" w:rsidP="00A00746">
            <w:pPr>
              <w:rPr>
                <w:rFonts w:ascii="GHEA Grapalat" w:hAnsi="GHEA Grapalat"/>
                <w:sz w:val="20"/>
                <w:szCs w:val="20"/>
              </w:rPr>
            </w:pPr>
            <w:r w:rsidRPr="00A00746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465000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9B2A9" w14:textId="197D8515" w:rsidR="00A00746" w:rsidRPr="00A00746" w:rsidRDefault="00A00746" w:rsidP="00A00746">
            <w:pPr>
              <w:rPr>
                <w:rFonts w:ascii="GHEA Grapalat" w:hAnsi="GHEA Grapalat"/>
                <w:sz w:val="20"/>
                <w:szCs w:val="20"/>
              </w:rPr>
            </w:pPr>
            <w:r w:rsidRPr="00A00746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465000</w:t>
            </w:r>
          </w:p>
        </w:tc>
      </w:tr>
      <w:tr w:rsidR="00F74F53" w14:paraId="0422727C" w14:textId="77777777" w:rsidTr="00EE7DD6">
        <w:trPr>
          <w:trHeight w:val="80"/>
        </w:trPr>
        <w:tc>
          <w:tcPr>
            <w:tcW w:w="22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B902D" w14:textId="77777777" w:rsidR="00F74F53" w:rsidRDefault="00F74F53" w:rsidP="00DE57D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949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6E3EA" w14:textId="4FA7BC20" w:rsidR="00F74F53" w:rsidRDefault="00F74F53" w:rsidP="00B00D89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="00DE57DE">
              <w:rPr>
                <w:rFonts w:ascii="GHEA Grapalat" w:eastAsia="GHEA Grapalat" w:hAnsi="GHEA Grapalat" w:cs="GHEA Grapalat"/>
                <w:sz w:val="14"/>
                <w:szCs w:val="14"/>
              </w:rPr>
              <w:t>Գնային առաջարկ է</w:t>
            </w:r>
            <w:r w:rsidR="00BE5194">
              <w:rPr>
                <w:rFonts w:ascii="GHEA Grapalat" w:eastAsia="GHEA Grapalat" w:hAnsi="GHEA Grapalat" w:cs="GHEA Grapalat"/>
                <w:sz w:val="14"/>
                <w:szCs w:val="14"/>
              </w:rPr>
              <w:t>ին</w:t>
            </w:r>
            <w:r w:rsidR="00DE57DE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ներկայացրել նաև </w:t>
            </w:r>
            <w:r w:rsidR="00BE5194">
              <w:rPr>
                <w:rFonts w:ascii="GHEA Grapalat" w:eastAsia="GHEA Grapalat" w:hAnsi="GHEA Grapalat" w:cs="GHEA Grapalat"/>
                <w:sz w:val="14"/>
                <w:szCs w:val="14"/>
              </w:rPr>
              <w:t>Սեյսմանախագիծ ՍՊԸ</w:t>
            </w:r>
            <w:r w:rsidR="00DE57DE">
              <w:rPr>
                <w:rFonts w:ascii="GHEA Grapalat" w:eastAsia="GHEA Grapalat" w:hAnsi="GHEA Grapalat" w:cs="GHEA Grapalat"/>
                <w:sz w:val="14"/>
                <w:szCs w:val="14"/>
              </w:rPr>
              <w:t>-ն</w:t>
            </w:r>
            <w:r w:rsidR="00BE5194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և Վելես գրուպ ՍՊԸ-ն, </w:t>
            </w:r>
            <w:r w:rsidR="00DE57DE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որ</w:t>
            </w:r>
            <w:r w:rsidR="00BE5194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ոնք </w:t>
            </w:r>
            <w:r w:rsidR="00DE57DE">
              <w:rPr>
                <w:rFonts w:ascii="GHEA Grapalat" w:eastAsia="GHEA Grapalat" w:hAnsi="GHEA Grapalat" w:cs="GHEA Grapalat"/>
                <w:sz w:val="14"/>
                <w:szCs w:val="14"/>
              </w:rPr>
              <w:lastRenderedPageBreak/>
              <w:t>գերազանցում է</w:t>
            </w:r>
            <w:r w:rsidR="00BE5194">
              <w:rPr>
                <w:rFonts w:ascii="GHEA Grapalat" w:eastAsia="GHEA Grapalat" w:hAnsi="GHEA Grapalat" w:cs="GHEA Grapalat"/>
                <w:sz w:val="14"/>
                <w:szCs w:val="14"/>
              </w:rPr>
              <w:t>ին</w:t>
            </w:r>
            <w:r w:rsidR="00DE57DE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r w:rsidR="00DE57DE" w:rsidRPr="00DE57DE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r w:rsidR="00B00D89">
              <w:rPr>
                <w:rFonts w:ascii="GHEA Grapalat" w:eastAsia="GHEA Grapalat" w:hAnsi="GHEA Grapalat" w:cs="GHEA Grapalat"/>
                <w:sz w:val="14"/>
                <w:szCs w:val="14"/>
              </w:rPr>
              <w:t>ԱԼՊԱՆՈ</w:t>
            </w:r>
            <w:r w:rsidR="00DE57DE" w:rsidRPr="00DE57DE">
              <w:rPr>
                <w:rFonts w:ascii="GHEA Grapalat" w:eastAsia="GHEA Grapalat" w:hAnsi="GHEA Grapalat" w:cs="GHEA Grapalat"/>
                <w:sz w:val="14"/>
                <w:szCs w:val="14"/>
              </w:rPr>
              <w:t>» ՍՊԸ</w:t>
            </w:r>
            <w:r w:rsidR="00DE57DE">
              <w:rPr>
                <w:rFonts w:ascii="GHEA Grapalat" w:eastAsia="GHEA Grapalat" w:hAnsi="GHEA Grapalat" w:cs="GHEA Grapalat"/>
                <w:sz w:val="14"/>
                <w:szCs w:val="14"/>
              </w:rPr>
              <w:t>-ի կողմից ներկայացված գնառաջարկին:</w:t>
            </w:r>
          </w:p>
        </w:tc>
      </w:tr>
      <w:tr w:rsidR="00F74F53" w14:paraId="560768FB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EB6CB" w14:textId="77777777" w:rsidR="00F74F53" w:rsidRDefault="00F74F53" w:rsidP="00F74F53"/>
        </w:tc>
      </w:tr>
      <w:tr w:rsidR="00F74F53" w14:paraId="14DF43C7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339DA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F74F53" w14:paraId="7985FD37" w14:textId="77777777" w:rsidTr="00EE7DD6">
        <w:trPr>
          <w:trHeight w:val="80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7EC34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10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D689A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</w:p>
        </w:tc>
        <w:tc>
          <w:tcPr>
            <w:tcW w:w="852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28A08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 արդյունքները (բավարարկամանբավարար)</w:t>
            </w:r>
          </w:p>
        </w:tc>
      </w:tr>
      <w:tr w:rsidR="00F74F53" w14:paraId="6CEDEE99" w14:textId="77777777" w:rsidTr="00F74F53">
        <w:trPr>
          <w:trHeight w:val="79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0280B" w14:textId="77777777" w:rsidR="00F74F53" w:rsidRDefault="00F74F53" w:rsidP="00F74F53"/>
        </w:tc>
        <w:tc>
          <w:tcPr>
            <w:tcW w:w="110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D0224" w14:textId="77777777" w:rsidR="00F74F53" w:rsidRDefault="00F74F53" w:rsidP="00F74F53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7F83F" w14:textId="77777777"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4234" w14:textId="77777777"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7C360" w14:textId="77777777"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EDE5E" w14:textId="77777777"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5813C" w14:textId="77777777"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BABDF" w14:textId="77777777"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</w:p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D5204" w14:textId="77777777"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</w:p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052A6" w14:textId="77777777"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F7310" w14:textId="77777777" w:rsidR="00F74F53" w:rsidRDefault="00F74F53" w:rsidP="00F74F5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</w:p>
        </w:tc>
      </w:tr>
      <w:tr w:rsidR="00F74F53" w14:paraId="78741207" w14:textId="77777777" w:rsidTr="00F74F53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74FDA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4A2C" w14:textId="77777777" w:rsidR="00F74F53" w:rsidRDefault="00F74F53" w:rsidP="00F74F53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D23B9" w14:textId="77777777" w:rsidR="00F74F53" w:rsidRDefault="00F74F53" w:rsidP="00F74F53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2A5A" w14:textId="77777777" w:rsidR="00F74F53" w:rsidRDefault="00F74F53" w:rsidP="00F74F53"/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596BD" w14:textId="77777777" w:rsidR="00F74F53" w:rsidRDefault="00F74F53" w:rsidP="00F74F53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4948B" w14:textId="77777777" w:rsidR="00F74F53" w:rsidRDefault="00F74F53" w:rsidP="00F74F53"/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38812" w14:textId="77777777" w:rsidR="00F74F53" w:rsidRDefault="00F74F53" w:rsidP="00F74F53"/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7B97D" w14:textId="77777777" w:rsidR="00F74F53" w:rsidRDefault="00F74F53" w:rsidP="00F74F53"/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A48F" w14:textId="77777777" w:rsidR="00F74F53" w:rsidRDefault="00F74F53" w:rsidP="00F74F53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FA57" w14:textId="77777777" w:rsidR="00F74F53" w:rsidRDefault="00F74F53" w:rsidP="00F74F53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E75A" w14:textId="77777777" w:rsidR="00F74F53" w:rsidRDefault="00F74F53" w:rsidP="00F74F53"/>
        </w:tc>
      </w:tr>
      <w:tr w:rsidR="00F74F53" w14:paraId="6C91641E" w14:textId="77777777" w:rsidTr="00F74F53">
        <w:trPr>
          <w:trHeight w:val="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48870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2FED7" w14:textId="77777777" w:rsidR="00F74F53" w:rsidRDefault="00F74F53" w:rsidP="00F74F53"/>
        </w:tc>
        <w:tc>
          <w:tcPr>
            <w:tcW w:w="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742E4" w14:textId="77777777" w:rsidR="00F74F53" w:rsidRDefault="00F74F53" w:rsidP="00F74F53"/>
        </w:tc>
        <w:tc>
          <w:tcPr>
            <w:tcW w:w="17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DF4ED" w14:textId="77777777" w:rsidR="00F74F53" w:rsidRDefault="00F74F53" w:rsidP="00F74F53"/>
        </w:tc>
        <w:tc>
          <w:tcPr>
            <w:tcW w:w="5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089B" w14:textId="77777777" w:rsidR="00F74F53" w:rsidRDefault="00F74F53" w:rsidP="00F74F53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FA59" w14:textId="77777777" w:rsidR="00F74F53" w:rsidRDefault="00F74F53" w:rsidP="00F74F53"/>
        </w:tc>
        <w:tc>
          <w:tcPr>
            <w:tcW w:w="15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91296" w14:textId="77777777" w:rsidR="00F74F53" w:rsidRDefault="00F74F53" w:rsidP="00F74F53"/>
        </w:tc>
        <w:tc>
          <w:tcPr>
            <w:tcW w:w="7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AA755" w14:textId="77777777" w:rsidR="00F74F53" w:rsidRDefault="00F74F53" w:rsidP="00F74F53"/>
        </w:tc>
        <w:tc>
          <w:tcPr>
            <w:tcW w:w="10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25379" w14:textId="77777777" w:rsidR="00F74F53" w:rsidRDefault="00F74F53" w:rsidP="00F74F53"/>
        </w:tc>
        <w:tc>
          <w:tcPr>
            <w:tcW w:w="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42DE" w14:textId="77777777" w:rsidR="00F74F53" w:rsidRDefault="00F74F53" w:rsidP="00F74F53"/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0682" w14:textId="77777777" w:rsidR="00F74F53" w:rsidRDefault="00F74F53" w:rsidP="00F74F53"/>
        </w:tc>
      </w:tr>
      <w:tr w:rsidR="00F74F53" w14:paraId="24528F10" w14:textId="77777777" w:rsidTr="00EE7DD6">
        <w:trPr>
          <w:trHeight w:val="82"/>
        </w:trPr>
        <w:tc>
          <w:tcPr>
            <w:tcW w:w="195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ACA43" w14:textId="77777777"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E2D74" w14:textId="77777777"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Հայտերիմերժմանայլհիմքեր։</w:t>
            </w:r>
          </w:p>
        </w:tc>
      </w:tr>
      <w:tr w:rsidR="00F74F53" w14:paraId="1A827C7D" w14:textId="77777777" w:rsidTr="00EE7DD6">
        <w:trPr>
          <w:trHeight w:val="82"/>
        </w:trPr>
        <w:tc>
          <w:tcPr>
            <w:tcW w:w="19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471D13" w14:textId="77777777" w:rsidR="00F74F53" w:rsidRDefault="00F74F53" w:rsidP="00F74F53"/>
        </w:tc>
        <w:tc>
          <w:tcPr>
            <w:tcW w:w="8249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32796" w14:textId="77777777" w:rsidR="00F74F53" w:rsidRDefault="00F74F53" w:rsidP="00F74F53"/>
        </w:tc>
      </w:tr>
      <w:tr w:rsidR="00F74F53" w14:paraId="49438FC4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E7678" w14:textId="77777777" w:rsidR="00F74F53" w:rsidRDefault="00F74F53" w:rsidP="00F74F53"/>
        </w:tc>
      </w:tr>
      <w:tr w:rsidR="00F74F53" w14:paraId="1F465441" w14:textId="77777777" w:rsidTr="00EE7DD6">
        <w:trPr>
          <w:trHeight w:val="83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F388E" w14:textId="77777777"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97E12" w14:textId="656AA4D3" w:rsidR="00F74F53" w:rsidRDefault="00B00D89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746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</w:t>
            </w:r>
            <w:r w:rsidR="00746E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  <w:r w:rsidR="00902B1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.2021</w:t>
            </w:r>
          </w:p>
        </w:tc>
      </w:tr>
      <w:tr w:rsidR="00F74F53" w14:paraId="2E379F31" w14:textId="77777777" w:rsidTr="00EE7DD6">
        <w:trPr>
          <w:trHeight w:val="77"/>
        </w:trPr>
        <w:tc>
          <w:tcPr>
            <w:tcW w:w="3796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01AD" w14:textId="77777777" w:rsidR="00F74F53" w:rsidRDefault="00F74F53" w:rsidP="00F74F5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C2F4C" w14:textId="77777777"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F7491" w14:textId="77777777"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</w:p>
        </w:tc>
      </w:tr>
      <w:tr w:rsidR="00F74F53" w14:paraId="3932B3BE" w14:textId="77777777" w:rsidTr="00EE7DD6">
        <w:trPr>
          <w:trHeight w:val="78"/>
        </w:trPr>
        <w:tc>
          <w:tcPr>
            <w:tcW w:w="3796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E2DD57" w14:textId="77777777" w:rsidR="00F74F53" w:rsidRDefault="00F74F53" w:rsidP="00F74F53"/>
        </w:tc>
        <w:tc>
          <w:tcPr>
            <w:tcW w:w="3877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21178" w14:textId="77777777" w:rsidR="00F74F53" w:rsidRDefault="00F74F53" w:rsidP="00F74F5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511A5" w14:textId="77777777" w:rsidR="00F74F53" w:rsidRDefault="00F74F53" w:rsidP="00F74F53">
            <w:pPr>
              <w:jc w:val="center"/>
            </w:pP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746E1B" w14:paraId="21C0BC3A" w14:textId="77777777" w:rsidTr="00AE73F4">
        <w:trPr>
          <w:trHeight w:val="151"/>
        </w:trPr>
        <w:tc>
          <w:tcPr>
            <w:tcW w:w="3796" w:type="dxa"/>
            <w:gridSpan w:val="1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660D4" w14:textId="77777777" w:rsidR="00746E1B" w:rsidRDefault="00746E1B" w:rsidP="00746E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98EF" w14:textId="5057D4DA" w:rsidR="00746E1B" w:rsidRDefault="00746E1B" w:rsidP="00746E1B">
            <w:r w:rsidRPr="00D345A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12.03.2021</w:t>
            </w:r>
          </w:p>
        </w:tc>
      </w:tr>
      <w:tr w:rsidR="00746E1B" w14:paraId="605FA812" w14:textId="77777777" w:rsidTr="00AE73F4">
        <w:trPr>
          <w:trHeight w:val="148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1C7C6" w14:textId="77777777" w:rsidR="00746E1B" w:rsidRDefault="00746E1B" w:rsidP="00746E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4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9E2D4" w14:textId="57C8ADAB" w:rsidR="00746E1B" w:rsidRDefault="00746E1B" w:rsidP="00746E1B">
            <w:r w:rsidRPr="00D345A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12.03.2021</w:t>
            </w:r>
          </w:p>
        </w:tc>
      </w:tr>
      <w:tr w:rsidR="00746E1B" w14:paraId="3E31C275" w14:textId="77777777" w:rsidTr="00AE73F4">
        <w:trPr>
          <w:trHeight w:val="82"/>
        </w:trPr>
        <w:tc>
          <w:tcPr>
            <w:tcW w:w="379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F9833" w14:textId="77777777" w:rsidR="00746E1B" w:rsidRDefault="00746E1B" w:rsidP="00746E1B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40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B850" w14:textId="5869F682" w:rsidR="00746E1B" w:rsidRDefault="00746E1B" w:rsidP="00746E1B">
            <w:r w:rsidRPr="00D345A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12.03.2021</w:t>
            </w:r>
          </w:p>
        </w:tc>
      </w:tr>
      <w:tr w:rsidR="00F74F53" w14:paraId="481A60B5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DE3D7" w14:textId="77777777" w:rsidR="00F74F53" w:rsidRDefault="00F74F53" w:rsidP="00F74F53"/>
        </w:tc>
      </w:tr>
      <w:tr w:rsidR="00F74F53" w14:paraId="0AF3B51F" w14:textId="77777777" w:rsidTr="00EE7DD6">
        <w:trPr>
          <w:trHeight w:val="77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CE309" w14:textId="77777777" w:rsidR="00F74F53" w:rsidRDefault="00F74F53" w:rsidP="00F74F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36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E9D99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</w:p>
        </w:tc>
        <w:tc>
          <w:tcPr>
            <w:tcW w:w="826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BB71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F74F53" w14:paraId="6796FE2F" w14:textId="77777777" w:rsidTr="00F74F53">
        <w:trPr>
          <w:trHeight w:val="77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81C49" w14:textId="77777777" w:rsidR="00F74F53" w:rsidRDefault="00F74F53" w:rsidP="00F74F53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1F4F0" w14:textId="77777777" w:rsidR="00F74F53" w:rsidRDefault="00F74F53" w:rsidP="00F74F53"/>
        </w:tc>
        <w:tc>
          <w:tcPr>
            <w:tcW w:w="168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E5B8D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Պայմանագրիհամարը</w:t>
            </w:r>
          </w:p>
        </w:tc>
        <w:tc>
          <w:tcPr>
            <w:tcW w:w="116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B0B2F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8F78B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Կատարմանվերջնա-ժամկետը</w:t>
            </w:r>
          </w:p>
        </w:tc>
        <w:tc>
          <w:tcPr>
            <w:tcW w:w="171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D77DF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</w:p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C80D4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F74F53" w14:paraId="7642128D" w14:textId="77777777" w:rsidTr="00F74F53">
        <w:trPr>
          <w:trHeight w:val="80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2419E" w14:textId="77777777" w:rsidR="00F74F53" w:rsidRDefault="00F74F53" w:rsidP="00F74F53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C1D7F" w14:textId="77777777" w:rsidR="00F74F53" w:rsidRDefault="00F74F53" w:rsidP="00F74F53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4557A" w14:textId="77777777" w:rsidR="00F74F53" w:rsidRDefault="00F74F53" w:rsidP="00F74F53"/>
        </w:tc>
        <w:tc>
          <w:tcPr>
            <w:tcW w:w="116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FCF9D" w14:textId="77777777" w:rsidR="00F74F53" w:rsidRDefault="00F74F53" w:rsidP="00F74F53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C668C" w14:textId="77777777" w:rsidR="00F74F53" w:rsidRDefault="00F74F53" w:rsidP="00F74F53"/>
        </w:tc>
        <w:tc>
          <w:tcPr>
            <w:tcW w:w="171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6C3C9" w14:textId="77777777" w:rsidR="00F74F53" w:rsidRDefault="00F74F53" w:rsidP="00F74F53"/>
        </w:tc>
        <w:tc>
          <w:tcPr>
            <w:tcW w:w="27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2040C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F74F53" w14:paraId="0A71C675" w14:textId="77777777" w:rsidTr="00F74F53">
        <w:trPr>
          <w:trHeight w:val="148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EB564" w14:textId="77777777" w:rsidR="00F74F53" w:rsidRDefault="00F74F53" w:rsidP="00F74F53"/>
        </w:tc>
        <w:tc>
          <w:tcPr>
            <w:tcW w:w="136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19512" w14:textId="77777777" w:rsidR="00F74F53" w:rsidRDefault="00F74F53" w:rsidP="00F74F53"/>
        </w:tc>
        <w:tc>
          <w:tcPr>
            <w:tcW w:w="168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0A1E9" w14:textId="77777777" w:rsidR="00F74F53" w:rsidRDefault="00F74F53" w:rsidP="00F74F53"/>
        </w:tc>
        <w:tc>
          <w:tcPr>
            <w:tcW w:w="116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A067B2" w14:textId="77777777" w:rsidR="00F74F53" w:rsidRDefault="00F74F53" w:rsidP="00F74F53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701D6" w14:textId="77777777" w:rsidR="00F74F53" w:rsidRDefault="00F74F53" w:rsidP="00F74F53"/>
        </w:tc>
        <w:tc>
          <w:tcPr>
            <w:tcW w:w="171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CE5758" w14:textId="77777777" w:rsidR="00F74F53" w:rsidRDefault="00F74F53" w:rsidP="00F74F53"/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99453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C0753" w14:textId="77777777" w:rsidR="00F74F53" w:rsidRDefault="00F74F53" w:rsidP="00F74F5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0F58B2" w:rsidRPr="0083631E" w14:paraId="2BA6E7B6" w14:textId="77777777" w:rsidTr="00D94A08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73F09" w14:textId="77777777" w:rsidR="000F58B2" w:rsidRDefault="000F58B2" w:rsidP="000F58B2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A0F83" w14:textId="06B5EAFB" w:rsidR="000F58B2" w:rsidRPr="00644C26" w:rsidRDefault="000F58B2" w:rsidP="000F58B2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746E1B">
              <w:rPr>
                <w:rFonts w:ascii="GHEA Grapalat" w:hAnsi="GHEA Grapalat" w:cs="Calibri"/>
                <w:bCs/>
                <w:sz w:val="20"/>
                <w:szCs w:val="20"/>
              </w:rPr>
              <w:t>«Հ.ԱՐԱՄՅԱՆ» ՍՊԸ</w:t>
            </w:r>
          </w:p>
        </w:tc>
        <w:tc>
          <w:tcPr>
            <w:tcW w:w="16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20D39" w14:textId="3F872AFA" w:rsidR="000F58B2" w:rsidRPr="0023111D" w:rsidRDefault="000F58B2" w:rsidP="000F58B2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746E1B">
              <w:rPr>
                <w:rFonts w:ascii="GHEA Grapalat" w:eastAsia="GHEA Grapalat" w:hAnsi="GHEA Grapalat" w:cs="GHEA Grapalat"/>
                <w:sz w:val="20"/>
                <w:szCs w:val="20"/>
              </w:rPr>
              <w:t>4637370426</w:t>
            </w:r>
          </w:p>
        </w:tc>
        <w:tc>
          <w:tcPr>
            <w:tcW w:w="11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22E7A" w14:textId="6CEECF30" w:rsidR="000F58B2" w:rsidRPr="0083631E" w:rsidRDefault="000F58B2" w:rsidP="000F58B2">
            <w:pPr>
              <w:rPr>
                <w:lang w:val="ru-RU"/>
              </w:rPr>
            </w:pP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03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DF862" w14:textId="7720591C" w:rsidR="000F58B2" w:rsidRPr="0083631E" w:rsidRDefault="000F58B2" w:rsidP="000F58B2">
            <w:pPr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16.03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.2021</w:t>
            </w:r>
          </w:p>
        </w:tc>
        <w:tc>
          <w:tcPr>
            <w:tcW w:w="1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76F4" w14:textId="77777777" w:rsidR="000F58B2" w:rsidRPr="0083631E" w:rsidRDefault="000F58B2" w:rsidP="000F58B2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6670E" w14:textId="1EB3B2AC" w:rsidR="000F58B2" w:rsidRPr="000F58B2" w:rsidRDefault="000F58B2" w:rsidP="000F58B2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ru-RU"/>
              </w:rPr>
            </w:pPr>
            <w:r w:rsidRPr="000F58B2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465000</w:t>
            </w: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33AA" w14:textId="45D8558B" w:rsidR="000F58B2" w:rsidRPr="000F58B2" w:rsidRDefault="000F58B2" w:rsidP="000F58B2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lang w:val="ru-RU"/>
              </w:rPr>
            </w:pPr>
            <w:r w:rsidRPr="000F58B2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465000</w:t>
            </w:r>
          </w:p>
        </w:tc>
      </w:tr>
      <w:tr w:rsidR="00F74F53" w:rsidRPr="0083631E" w14:paraId="428286DE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FA9F" w14:textId="77777777" w:rsidR="00F74F53" w:rsidRPr="009B5810" w:rsidRDefault="00F74F53" w:rsidP="00F74F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r w:rsidRPr="009B581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9B581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r w:rsidRPr="009B581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9B581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F74F53" w14:paraId="7BF5B094" w14:textId="77777777" w:rsidTr="00F74F53">
        <w:trPr>
          <w:trHeight w:val="361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CDC13" w14:textId="77777777" w:rsidR="00F74F53" w:rsidRPr="0083631E" w:rsidRDefault="00F74F53" w:rsidP="00F74F53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արը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38E2E" w14:textId="77777777" w:rsidR="00F74F53" w:rsidRPr="0083631E" w:rsidRDefault="00F74F53" w:rsidP="00F74F53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Ընտրվածմասնակիցը</w:t>
            </w:r>
          </w:p>
        </w:tc>
        <w:tc>
          <w:tcPr>
            <w:tcW w:w="24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26D47" w14:textId="77777777" w:rsidR="00F74F53" w:rsidRPr="0083631E" w:rsidRDefault="00F74F53" w:rsidP="00F74F53">
            <w:pPr>
              <w:tabs>
                <w:tab w:val="left" w:pos="1248"/>
              </w:tabs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70C38" w14:textId="77777777" w:rsidR="00F74F53" w:rsidRDefault="00F74F53" w:rsidP="00F74F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83631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-փոստ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C8881" w14:textId="77777777" w:rsidR="00F74F53" w:rsidRDefault="00F74F53" w:rsidP="00F74F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15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D6D44" w14:textId="77777777" w:rsidR="00F74F53" w:rsidRDefault="00F74F53" w:rsidP="00F74F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ՀՎՀՀ / Անձնագրիհամարը և սերիան</w:t>
            </w:r>
          </w:p>
        </w:tc>
      </w:tr>
      <w:tr w:rsidR="009B6A44" w:rsidRPr="00DC0B76" w14:paraId="64FB17AA" w14:textId="77777777" w:rsidTr="00F74F53">
        <w:trPr>
          <w:trHeight w:val="29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406AB" w14:textId="77777777" w:rsidR="009B6A44" w:rsidRPr="003635D3" w:rsidRDefault="009B6A44" w:rsidP="009B6A44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35D3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1</w:t>
            </w:r>
          </w:p>
        </w:tc>
        <w:tc>
          <w:tcPr>
            <w:tcW w:w="13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08CFD" w14:textId="20AA168F" w:rsidR="009B6A44" w:rsidRPr="00644C26" w:rsidRDefault="009B6A44" w:rsidP="009B6A44">
            <w:pPr>
              <w:shd w:val="clear" w:color="auto" w:fill="FFFFFF"/>
              <w:rPr>
                <w:rFonts w:ascii="GHEA Grapalat" w:hAnsi="GHEA Grapalat"/>
                <w:sz w:val="18"/>
                <w:lang w:val="hy-AM"/>
              </w:rPr>
            </w:pPr>
            <w:r w:rsidRPr="00746E1B">
              <w:rPr>
                <w:rFonts w:ascii="GHEA Grapalat" w:hAnsi="GHEA Grapalat" w:cs="Calibri"/>
                <w:bCs/>
                <w:sz w:val="20"/>
                <w:szCs w:val="20"/>
              </w:rPr>
              <w:t>«Հ.ԱՐԱՄՅԱՆ» ՍՊԸ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E2262" w14:textId="55B6ED71" w:rsidR="009B6A44" w:rsidRPr="003635D3" w:rsidRDefault="00960C9D" w:rsidP="009B6A44">
            <w:pPr>
              <w:shd w:val="clear" w:color="auto" w:fill="FFFFFF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60C9D">
              <w:rPr>
                <w:rFonts w:ascii="GHEA Grapalat" w:hAnsi="GHEA Grapalat" w:cs="Sylfaen"/>
                <w:sz w:val="18"/>
                <w:szCs w:val="18"/>
                <w:lang w:val="hy-AM"/>
              </w:rPr>
              <w:t>h_aramyan1@mail.ru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9EA69" w14:textId="77777777" w:rsidR="009B6A44" w:rsidRPr="003635D3" w:rsidRDefault="009B6A44" w:rsidP="009B6A44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alpanotrest@mail.ru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28BB2" w14:textId="2A29DACC" w:rsidR="009B6A44" w:rsidRPr="0083631E" w:rsidRDefault="009B6A44" w:rsidP="009B6A44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9B6A44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2052022079861001</w:t>
            </w:r>
          </w:p>
        </w:tc>
        <w:tc>
          <w:tcPr>
            <w:tcW w:w="2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6056D" w14:textId="6EF1BA5E" w:rsidR="009B6A44" w:rsidRPr="0083631E" w:rsidRDefault="009B6A44" w:rsidP="009B6A44">
            <w:pPr>
              <w:widowControl w:val="0"/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</w:rPr>
            </w:pPr>
            <w:r w:rsidRPr="009B6A44">
              <w:rPr>
                <w:rFonts w:ascii="GHEA Grapalat" w:eastAsia="Arial Unicode MS" w:hAnsi="GHEA Grapalat" w:cs="SylfaenARM"/>
                <w:color w:val="auto"/>
                <w:sz w:val="20"/>
                <w:szCs w:val="20"/>
                <w:lang w:val="ru-RU"/>
              </w:rPr>
              <w:t>00431266</w:t>
            </w:r>
          </w:p>
        </w:tc>
      </w:tr>
      <w:tr w:rsidR="00F74F53" w:rsidRPr="00DC0B76" w14:paraId="7B0ECEEA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7B246" w14:textId="77777777" w:rsidR="00F74F53" w:rsidRPr="00DC0B76" w:rsidRDefault="00F74F53" w:rsidP="00F74F53">
            <w:pPr>
              <w:rPr>
                <w:lang w:val="hy-AM"/>
              </w:rPr>
            </w:pPr>
          </w:p>
        </w:tc>
      </w:tr>
      <w:tr w:rsidR="00F74F53" w14:paraId="1608616F" w14:textId="77777777" w:rsidTr="00EE7DD6">
        <w:trPr>
          <w:trHeight w:val="15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4DCA6" w14:textId="77777777" w:rsidR="00F74F53" w:rsidRDefault="00F74F53" w:rsidP="00F74F5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186AC" w14:textId="77777777" w:rsidR="00F74F53" w:rsidRDefault="00EE0754" w:rsidP="00F74F53">
            <w:r>
              <w:t>-</w:t>
            </w:r>
          </w:p>
        </w:tc>
      </w:tr>
      <w:tr w:rsidR="00F74F53" w14:paraId="2EB04576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ADD9" w14:textId="77777777" w:rsidR="00F74F53" w:rsidRDefault="00F74F53" w:rsidP="00F74F53"/>
        </w:tc>
      </w:tr>
      <w:tr w:rsidR="00F74F53" w14:paraId="3CBA5745" w14:textId="77777777" w:rsidTr="00EE7DD6">
        <w:trPr>
          <w:trHeight w:val="364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57B5C" w14:textId="77777777" w:rsidR="00F74F53" w:rsidRDefault="00F74F53" w:rsidP="00F74F53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նպատակով&lt;Գնումների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մասին&gt; ՀՀ օրենքի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r w:rsidR="001E5DD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r w:rsidR="001E5DD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r w:rsidR="001E5DD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="001E5DD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A5ACE" w14:textId="77777777" w:rsidR="00F74F53" w:rsidRPr="001E5DDF" w:rsidRDefault="001E5DDF" w:rsidP="00F74F53">
            <w:pPr>
              <w:tabs>
                <w:tab w:val="left" w:pos="1248"/>
              </w:tabs>
              <w:rPr>
                <w:rFonts w:ascii="GHEA Grapalat" w:hAnsi="GHEA Grapalat" w:cs="Times New Roman"/>
              </w:rPr>
            </w:pPr>
            <w:r w:rsidRPr="001E5DDF">
              <w:rPr>
                <w:rFonts w:ascii="GHEA Grapalat" w:hAnsi="GHEA Grapalat" w:cs="Times New Roman"/>
                <w:sz w:val="20"/>
              </w:rPr>
              <w:t>Հայտարարությունները հրապարակված են gnumner.am կայքում</w:t>
            </w:r>
          </w:p>
        </w:tc>
      </w:tr>
      <w:tr w:rsidR="00F74F53" w14:paraId="0BC9E607" w14:textId="77777777" w:rsidTr="006D5B55">
        <w:trPr>
          <w:trHeight w:val="151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2C204" w14:textId="77777777" w:rsidR="00F74F53" w:rsidRDefault="00F74F53" w:rsidP="00F74F53">
            <w:pPr>
              <w:widowControl w:val="0"/>
              <w:jc w:val="center"/>
            </w:pPr>
          </w:p>
        </w:tc>
      </w:tr>
      <w:tr w:rsidR="00F74F53" w14:paraId="2B681266" w14:textId="77777777" w:rsidTr="00EE7DD6">
        <w:trPr>
          <w:trHeight w:val="432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A5476" w14:textId="77777777" w:rsidR="00F74F53" w:rsidRDefault="00F74F53" w:rsidP="00F74F5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71C5D" w14:textId="77777777" w:rsidR="00F74F53" w:rsidRDefault="00EE0754" w:rsidP="00F74F53">
            <w:pPr>
              <w:shd w:val="clear" w:color="auto" w:fill="FFFFFF"/>
              <w:tabs>
                <w:tab w:val="left" w:pos="1248"/>
              </w:tabs>
            </w:pPr>
            <w:r>
              <w:t>-</w:t>
            </w:r>
          </w:p>
        </w:tc>
      </w:tr>
      <w:tr w:rsidR="00F74F53" w14:paraId="76CA5D83" w14:textId="77777777" w:rsidTr="00EE7DD6">
        <w:trPr>
          <w:trHeight w:val="263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69B23" w14:textId="77777777" w:rsidR="00F74F53" w:rsidRDefault="00F74F53" w:rsidP="00F74F53"/>
        </w:tc>
      </w:tr>
      <w:tr w:rsidR="00F74F53" w14:paraId="11203635" w14:textId="77777777" w:rsidTr="00EE7DD6">
        <w:trPr>
          <w:trHeight w:val="251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25596" w14:textId="77777777" w:rsidR="00F74F53" w:rsidRDefault="00F74F53" w:rsidP="00F74F5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4404" w14:textId="77777777" w:rsidR="00F74F53" w:rsidRDefault="00EE0754" w:rsidP="00F74F53">
            <w:pPr>
              <w:shd w:val="clear" w:color="auto" w:fill="FFFFFF"/>
              <w:tabs>
                <w:tab w:val="left" w:pos="1248"/>
              </w:tabs>
            </w:pPr>
            <w:r>
              <w:t>-</w:t>
            </w:r>
          </w:p>
        </w:tc>
      </w:tr>
      <w:tr w:rsidR="00F74F53" w14:paraId="05C71602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C402F" w14:textId="77777777" w:rsidR="00F74F53" w:rsidRDefault="00F74F53" w:rsidP="00F74F53"/>
        </w:tc>
      </w:tr>
      <w:tr w:rsidR="00F74F53" w14:paraId="5C736BD2" w14:textId="77777777" w:rsidTr="00EE7DD6">
        <w:trPr>
          <w:trHeight w:val="16"/>
        </w:trPr>
        <w:tc>
          <w:tcPr>
            <w:tcW w:w="2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3F06A" w14:textId="77777777" w:rsidR="00F74F53" w:rsidRDefault="00F74F53" w:rsidP="00F74F53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r w:rsidR="00EE075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7239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AFA5C" w14:textId="77777777" w:rsidR="00F74F53" w:rsidRDefault="00EE0754" w:rsidP="00F74F53">
            <w:r>
              <w:t>-</w:t>
            </w:r>
          </w:p>
        </w:tc>
      </w:tr>
      <w:tr w:rsidR="00F74F53" w14:paraId="2F62F742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C2D4E" w14:textId="77777777" w:rsidR="00F74F53" w:rsidRDefault="00F74F53" w:rsidP="00F74F53"/>
        </w:tc>
      </w:tr>
      <w:tr w:rsidR="00F74F53" w14:paraId="5D7AFEE7" w14:textId="77777777" w:rsidTr="006D5B55">
        <w:trPr>
          <w:trHeight w:val="80"/>
        </w:trPr>
        <w:tc>
          <w:tcPr>
            <w:tcW w:w="10202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4645D" w14:textId="77777777" w:rsidR="00F74F53" w:rsidRDefault="00F74F53" w:rsidP="00F74F5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4F53" w14:paraId="1F9AED78" w14:textId="77777777" w:rsidTr="00F74F53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C9D2" w14:textId="77777777" w:rsidR="00F74F53" w:rsidRDefault="00F74F53" w:rsidP="00F74F5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2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86F55" w14:textId="77777777" w:rsidR="00F74F53" w:rsidRDefault="00F74F53" w:rsidP="00F74F5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3D4E2" w14:textId="77777777" w:rsidR="00F74F53" w:rsidRDefault="00F74F53" w:rsidP="00F74F53">
            <w:pPr>
              <w:shd w:val="clear" w:color="auto" w:fill="FFFFFF"/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Էլ. փոստիհասցեն</w:t>
            </w:r>
          </w:p>
        </w:tc>
      </w:tr>
      <w:tr w:rsidR="00F74F53" w14:paraId="5B31CC5B" w14:textId="77777777" w:rsidTr="00F74F53">
        <w:trPr>
          <w:trHeight w:val="80"/>
        </w:trPr>
        <w:tc>
          <w:tcPr>
            <w:tcW w:w="2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4E8BE" w14:textId="77777777" w:rsidR="00F74F53" w:rsidRDefault="00F74F53" w:rsidP="00F74F5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Դ. Մադոյան</w:t>
            </w:r>
          </w:p>
        </w:tc>
        <w:tc>
          <w:tcPr>
            <w:tcW w:w="32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173D4" w14:textId="77777777" w:rsidR="00F74F53" w:rsidRPr="00644C26" w:rsidRDefault="00F74F53" w:rsidP="00F74F53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44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54557" w14:textId="77777777" w:rsidR="00F74F53" w:rsidRDefault="009F7116" w:rsidP="00F74F53">
            <w:pPr>
              <w:tabs>
                <w:tab w:val="left" w:pos="1248"/>
              </w:tabs>
              <w:jc w:val="center"/>
            </w:pPr>
            <w:hyperlink r:id="rId8" w:history="1">
              <w:r w:rsidR="00F74F53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14:paraId="2079B047" w14:textId="77777777" w:rsidR="00EE7DD6" w:rsidRDefault="00EE7DD6">
      <w:pPr>
        <w:spacing w:after="240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14:paraId="776C58E0" w14:textId="77777777" w:rsidR="00717EE4" w:rsidRDefault="00016F6B">
      <w:pPr>
        <w:spacing w:after="240"/>
        <w:ind w:firstLine="709"/>
        <w:jc w:val="both"/>
      </w:pPr>
      <w:r>
        <w:rPr>
          <w:rFonts w:ascii="GHEA Grapalat" w:eastAsia="GHEA Grapalat" w:hAnsi="GHEA Grapalat" w:cs="GHEA Grapalat"/>
          <w:sz w:val="20"/>
          <w:szCs w:val="20"/>
        </w:rPr>
        <w:t>Պատվիրատու՝</w:t>
      </w:r>
      <w:r w:rsidR="00DC0B76"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 xml:space="preserve">Հայաստանի </w:t>
      </w:r>
      <w:r w:rsidR="00DC0B76">
        <w:rPr>
          <w:rFonts w:ascii="GHEA Grapalat" w:eastAsia="GHEA Grapalat" w:hAnsi="GHEA Grapalat" w:cs="GHEA Grapalat"/>
          <w:sz w:val="20"/>
          <w:szCs w:val="20"/>
        </w:rPr>
        <w:t>պետական հետաքրքրությունների ֆոնդ ՓԲԸ</w:t>
      </w:r>
    </w:p>
    <w:sectPr w:rsidR="00717EE4" w:rsidSect="009F5770">
      <w:headerReference w:type="default" r:id="rId9"/>
      <w:footerReference w:type="default" r:id="rId10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F116F" w14:textId="77777777" w:rsidR="009F7116" w:rsidRDefault="009F7116" w:rsidP="00717EE4">
      <w:r>
        <w:separator/>
      </w:r>
    </w:p>
  </w:endnote>
  <w:endnote w:type="continuationSeparator" w:id="0">
    <w:p w14:paraId="244F768D" w14:textId="77777777" w:rsidR="009F7116" w:rsidRDefault="009F7116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AR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78B3F" w14:textId="77777777"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B06C7" w14:textId="77777777" w:rsidR="009F7116" w:rsidRDefault="009F7116" w:rsidP="00717EE4">
      <w:r>
        <w:separator/>
      </w:r>
    </w:p>
  </w:footnote>
  <w:footnote w:type="continuationSeparator" w:id="0">
    <w:p w14:paraId="15A1C2D3" w14:textId="77777777" w:rsidR="009F7116" w:rsidRDefault="009F7116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97A16" w14:textId="77777777"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abstractNum w:abstractNumId="7" w15:restartNumberingAfterBreak="0">
    <w:nsid w:val="7A4507E3"/>
    <w:multiLevelType w:val="hybridMultilevel"/>
    <w:tmpl w:val="C3309B6C"/>
    <w:lvl w:ilvl="0" w:tplc="D44E33A6">
      <w:numFmt w:val="bullet"/>
      <w:lvlText w:val="–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E4"/>
    <w:rsid w:val="00016F6B"/>
    <w:rsid w:val="00035259"/>
    <w:rsid w:val="00061250"/>
    <w:rsid w:val="000B060B"/>
    <w:rsid w:val="000B080B"/>
    <w:rsid w:val="000B6FF0"/>
    <w:rsid w:val="000F5087"/>
    <w:rsid w:val="000F58B2"/>
    <w:rsid w:val="00104C43"/>
    <w:rsid w:val="0014649A"/>
    <w:rsid w:val="00152127"/>
    <w:rsid w:val="00166ACB"/>
    <w:rsid w:val="001821AC"/>
    <w:rsid w:val="00196B0C"/>
    <w:rsid w:val="001B1752"/>
    <w:rsid w:val="001E5DDF"/>
    <w:rsid w:val="001F78E8"/>
    <w:rsid w:val="0020357E"/>
    <w:rsid w:val="0023111D"/>
    <w:rsid w:val="00233E84"/>
    <w:rsid w:val="002418C9"/>
    <w:rsid w:val="00245428"/>
    <w:rsid w:val="0027584F"/>
    <w:rsid w:val="00284F15"/>
    <w:rsid w:val="00295F9C"/>
    <w:rsid w:val="002D5D30"/>
    <w:rsid w:val="002D660C"/>
    <w:rsid w:val="002E210B"/>
    <w:rsid w:val="002F7C66"/>
    <w:rsid w:val="003151CF"/>
    <w:rsid w:val="0033027F"/>
    <w:rsid w:val="00355679"/>
    <w:rsid w:val="003635D3"/>
    <w:rsid w:val="00377286"/>
    <w:rsid w:val="00397D06"/>
    <w:rsid w:val="003A0D59"/>
    <w:rsid w:val="003E7495"/>
    <w:rsid w:val="00414CDF"/>
    <w:rsid w:val="004178F0"/>
    <w:rsid w:val="00425BFF"/>
    <w:rsid w:val="004B4918"/>
    <w:rsid w:val="004E1D9C"/>
    <w:rsid w:val="00542344"/>
    <w:rsid w:val="0058516C"/>
    <w:rsid w:val="005938EB"/>
    <w:rsid w:val="005A5E63"/>
    <w:rsid w:val="005C29AC"/>
    <w:rsid w:val="005F427C"/>
    <w:rsid w:val="00644C26"/>
    <w:rsid w:val="00645FE6"/>
    <w:rsid w:val="00662BB9"/>
    <w:rsid w:val="00670CF0"/>
    <w:rsid w:val="00691C73"/>
    <w:rsid w:val="006964C9"/>
    <w:rsid w:val="006B76DF"/>
    <w:rsid w:val="006D5B55"/>
    <w:rsid w:val="006E7FFE"/>
    <w:rsid w:val="00703875"/>
    <w:rsid w:val="00717EE4"/>
    <w:rsid w:val="00722C83"/>
    <w:rsid w:val="00746E1B"/>
    <w:rsid w:val="007666F1"/>
    <w:rsid w:val="00767119"/>
    <w:rsid w:val="007A02A6"/>
    <w:rsid w:val="007A111F"/>
    <w:rsid w:val="007C078C"/>
    <w:rsid w:val="00833DF9"/>
    <w:rsid w:val="0083631E"/>
    <w:rsid w:val="00853E77"/>
    <w:rsid w:val="008C7E02"/>
    <w:rsid w:val="008C7FD6"/>
    <w:rsid w:val="008F1FB2"/>
    <w:rsid w:val="008F2C84"/>
    <w:rsid w:val="00902B17"/>
    <w:rsid w:val="00960C9D"/>
    <w:rsid w:val="009A537B"/>
    <w:rsid w:val="009B33BD"/>
    <w:rsid w:val="009B5810"/>
    <w:rsid w:val="009B6A44"/>
    <w:rsid w:val="009F5770"/>
    <w:rsid w:val="009F7116"/>
    <w:rsid w:val="00A00746"/>
    <w:rsid w:val="00A169EC"/>
    <w:rsid w:val="00A75219"/>
    <w:rsid w:val="00A93D8E"/>
    <w:rsid w:val="00AB1B65"/>
    <w:rsid w:val="00AF7027"/>
    <w:rsid w:val="00B00D89"/>
    <w:rsid w:val="00B04330"/>
    <w:rsid w:val="00B3675B"/>
    <w:rsid w:val="00B41566"/>
    <w:rsid w:val="00B43D94"/>
    <w:rsid w:val="00B623B5"/>
    <w:rsid w:val="00B7173D"/>
    <w:rsid w:val="00BA0CBE"/>
    <w:rsid w:val="00BD2025"/>
    <w:rsid w:val="00BE3688"/>
    <w:rsid w:val="00BE423F"/>
    <w:rsid w:val="00BE5194"/>
    <w:rsid w:val="00BE7B2E"/>
    <w:rsid w:val="00C27A21"/>
    <w:rsid w:val="00C3544C"/>
    <w:rsid w:val="00CD074B"/>
    <w:rsid w:val="00CF152A"/>
    <w:rsid w:val="00CF2F06"/>
    <w:rsid w:val="00D02E03"/>
    <w:rsid w:val="00D22E79"/>
    <w:rsid w:val="00DA6263"/>
    <w:rsid w:val="00DC0B76"/>
    <w:rsid w:val="00DE57DE"/>
    <w:rsid w:val="00DF49B3"/>
    <w:rsid w:val="00EB0C93"/>
    <w:rsid w:val="00EC7623"/>
    <w:rsid w:val="00ED13A3"/>
    <w:rsid w:val="00ED285B"/>
    <w:rsid w:val="00ED6B06"/>
    <w:rsid w:val="00EE0754"/>
    <w:rsid w:val="00EE7DD6"/>
    <w:rsid w:val="00F2134F"/>
    <w:rsid w:val="00F33FBC"/>
    <w:rsid w:val="00F403B1"/>
    <w:rsid w:val="00F74F53"/>
    <w:rsid w:val="00F92AF9"/>
    <w:rsid w:val="00FA7398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30EE"/>
  <w15:docId w15:val="{EF31E5B2-02A2-43CA-918D-E24FF7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character" w:customStyle="1" w:styleId="apple-converted-space">
    <w:name w:val="apple-converted-space"/>
    <w:basedOn w:val="a0"/>
    <w:rsid w:val="00A0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ani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79279-08C1-4BE4-886E-F5F6A31A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Madoyan</cp:lastModifiedBy>
  <cp:revision>116</cp:revision>
  <cp:lastPrinted>2019-09-02T11:19:00Z</cp:lastPrinted>
  <dcterms:created xsi:type="dcterms:W3CDTF">2019-09-02T11:18:00Z</dcterms:created>
  <dcterms:modified xsi:type="dcterms:W3CDTF">2021-03-15T08:18:00Z</dcterms:modified>
</cp:coreProperties>
</file>