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248E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52F387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F9742F7" w14:textId="0A0FD792" w:rsidR="00F557D9" w:rsidRPr="008F089A" w:rsidRDefault="00F557D9" w:rsidP="00F557D9">
      <w:pPr>
        <w:ind w:left="0" w:firstLine="0"/>
        <w:jc w:val="both"/>
        <w:rPr>
          <w:rFonts w:ascii="GHEA Grapalat" w:hAnsi="GHEA Grapalat" w:cs="Sylfaen"/>
          <w:sz w:val="20"/>
          <w:lang w:val="hy-AM"/>
        </w:rPr>
      </w:pPr>
      <w:r w:rsidRPr="00641D30">
        <w:rPr>
          <w:rFonts w:ascii="GHEA Grapalat" w:hAnsi="GHEA Grapalat" w:cs="Sylfaen"/>
          <w:sz w:val="20"/>
          <w:lang w:val="hy-AM"/>
        </w:rPr>
        <w:t>Երևանի քաղաքապետարանը ստորև ներկայացնում է իր կարիքների</w:t>
      </w:r>
      <w:r>
        <w:rPr>
          <w:rFonts w:ascii="GHEA Grapalat" w:hAnsi="GHEA Grapalat" w:cs="Sylfaen"/>
          <w:sz w:val="20"/>
          <w:lang w:val="hy-AM"/>
        </w:rPr>
        <w:t xml:space="preserve"> համար</w:t>
      </w:r>
      <w:r w:rsidRPr="00641D30">
        <w:rPr>
          <w:rFonts w:ascii="GHEA Grapalat" w:hAnsi="GHEA Grapalat" w:cs="Sylfaen"/>
          <w:sz w:val="20"/>
          <w:lang w:val="hy-AM"/>
        </w:rPr>
        <w:t xml:space="preserve"> </w:t>
      </w:r>
      <w:r w:rsidR="005B1EC6" w:rsidRPr="00001DD1">
        <w:rPr>
          <w:rFonts w:ascii="GHEA Grapalat" w:hAnsi="GHEA Grapalat" w:cs="Sylfaen"/>
          <w:sz w:val="20"/>
          <w:lang w:val="af-ZA"/>
        </w:rPr>
        <w:t>Երևան քաղաքի կանաչ տարածքներում և ջրային տարածքներում աղբի հավաքման և տեղափոխման</w:t>
      </w:r>
      <w:r w:rsidR="006102D3" w:rsidRPr="00A741B7">
        <w:rPr>
          <w:rFonts w:ascii="GHEA Grapalat" w:hAnsi="GHEA Grapalat" w:cs="Sylfaen"/>
          <w:sz w:val="20"/>
          <w:lang w:val="hy-AM"/>
        </w:rPr>
        <w:t xml:space="preserve"> </w:t>
      </w:r>
      <w:r w:rsidR="00A741B7" w:rsidRPr="00A741B7">
        <w:rPr>
          <w:rFonts w:ascii="GHEA Grapalat" w:hAnsi="GHEA Grapalat" w:cs="Sylfaen"/>
          <w:sz w:val="20"/>
          <w:lang w:val="hy-AM"/>
        </w:rPr>
        <w:t>ծառայությունների</w:t>
      </w:r>
      <w:r w:rsidRPr="00521D00">
        <w:rPr>
          <w:rFonts w:ascii="GHEA Grapalat" w:hAnsi="GHEA Grapalat" w:cs="Sylfaen"/>
          <w:sz w:val="20"/>
          <w:lang w:val="hy-AM"/>
        </w:rPr>
        <w:t xml:space="preserve"> </w:t>
      </w:r>
      <w:r w:rsidRPr="00641D30">
        <w:rPr>
          <w:rFonts w:ascii="GHEA Grapalat" w:hAnsi="GHEA Grapalat" w:cs="Sylfaen"/>
          <w:sz w:val="20"/>
          <w:lang w:val="hy-AM"/>
        </w:rPr>
        <w:t>ձեռքբերման նպատակով կազմակերպված &lt;&lt;</w:t>
      </w:r>
      <w:r w:rsidR="00FB43A3" w:rsidRPr="00FB43A3">
        <w:rPr>
          <w:rFonts w:ascii="GHEA Grapalat" w:hAnsi="GHEA Grapalat" w:cs="Sylfaen"/>
          <w:sz w:val="20"/>
          <w:lang w:val="hy-AM"/>
        </w:rPr>
        <w:t>ԵՔ-ԲՄԾՁԲ-</w:t>
      </w:r>
      <w:r w:rsidR="00CE424D">
        <w:rPr>
          <w:rFonts w:ascii="GHEA Grapalat" w:hAnsi="GHEA Grapalat" w:cs="Sylfaen"/>
          <w:sz w:val="20"/>
          <w:lang w:val="hy-AM"/>
        </w:rPr>
        <w:t>23/19</w:t>
      </w:r>
      <w:r w:rsidRPr="00641D30">
        <w:rPr>
          <w:rFonts w:ascii="GHEA Grapalat" w:hAnsi="GHEA Grapalat" w:cs="Sylfaen"/>
          <w:sz w:val="20"/>
          <w:lang w:val="hy-AM"/>
        </w:rPr>
        <w:t xml:space="preserve">&gt;&gt; ծածկագրով գնման ընթացակարգի </w:t>
      </w:r>
      <w:r w:rsidRPr="008F089A">
        <w:rPr>
          <w:rFonts w:ascii="GHEA Grapalat" w:hAnsi="GHEA Grapalat" w:cs="Sylfaen"/>
          <w:sz w:val="20"/>
          <w:lang w:val="hy-AM"/>
        </w:rPr>
        <w:t>արդյունքում 20</w:t>
      </w:r>
      <w:r w:rsidRPr="00B55A3C">
        <w:rPr>
          <w:rFonts w:ascii="GHEA Grapalat" w:hAnsi="GHEA Grapalat" w:cs="Sylfaen"/>
          <w:sz w:val="20"/>
          <w:lang w:val="hy-AM"/>
        </w:rPr>
        <w:t>2</w:t>
      </w:r>
      <w:r w:rsidR="00CE424D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F089A">
        <w:rPr>
          <w:rFonts w:ascii="GHEA Grapalat" w:hAnsi="GHEA Grapalat" w:cs="Sylfaen"/>
          <w:sz w:val="20"/>
          <w:lang w:val="hy-AM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E424D">
        <w:rPr>
          <w:rFonts w:ascii="GHEA Grapalat" w:hAnsi="GHEA Grapalat" w:cs="Sylfaen"/>
          <w:sz w:val="20"/>
          <w:lang w:val="hy-AM"/>
        </w:rPr>
        <w:t>հունիսի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E424D">
        <w:rPr>
          <w:rFonts w:ascii="GHEA Grapalat" w:hAnsi="GHEA Grapalat" w:cs="Sylfaen"/>
          <w:sz w:val="20"/>
          <w:lang w:val="hy-AM"/>
        </w:rPr>
        <w:t>29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 w:rsidRPr="008F089A">
        <w:rPr>
          <w:rFonts w:ascii="GHEA Grapalat" w:hAnsi="GHEA Grapalat" w:cs="Sylfaen"/>
          <w:sz w:val="20"/>
          <w:lang w:val="hy-AM"/>
        </w:rPr>
        <w:t xml:space="preserve">կնքված N </w:t>
      </w:r>
      <w:r w:rsidRPr="00641D30">
        <w:rPr>
          <w:rFonts w:ascii="GHEA Grapalat" w:hAnsi="GHEA Grapalat" w:cs="Sylfaen"/>
          <w:sz w:val="20"/>
          <w:lang w:val="hy-AM"/>
        </w:rPr>
        <w:t>&lt;&lt;</w:t>
      </w:r>
      <w:r w:rsidR="00FB43A3" w:rsidRPr="00FB43A3">
        <w:rPr>
          <w:rFonts w:ascii="GHEA Grapalat" w:hAnsi="GHEA Grapalat" w:cs="Sylfaen"/>
          <w:sz w:val="20"/>
          <w:lang w:val="hy-AM"/>
        </w:rPr>
        <w:t>ԵՔ-ԲՄԾՁԲ-</w:t>
      </w:r>
      <w:r w:rsidR="00CE424D">
        <w:rPr>
          <w:rFonts w:ascii="GHEA Grapalat" w:hAnsi="GHEA Grapalat" w:cs="Sylfaen"/>
          <w:sz w:val="20"/>
          <w:lang w:val="hy-AM"/>
        </w:rPr>
        <w:t>23/19</w:t>
      </w:r>
      <w:r w:rsidRPr="00641D30">
        <w:rPr>
          <w:rFonts w:ascii="GHEA Grapalat" w:hAnsi="GHEA Grapalat" w:cs="Sylfaen"/>
          <w:sz w:val="20"/>
          <w:lang w:val="hy-AM"/>
        </w:rPr>
        <w:t>&gt;&gt;</w:t>
      </w:r>
      <w:r>
        <w:rPr>
          <w:rFonts w:ascii="GHEA Grapalat" w:hAnsi="GHEA Grapalat" w:cs="Sylfaen"/>
          <w:sz w:val="20"/>
          <w:lang w:val="hy-AM"/>
        </w:rPr>
        <w:t xml:space="preserve"> գնման </w:t>
      </w:r>
      <w:r w:rsidRPr="008F089A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p w14:paraId="48F0EDF9" w14:textId="77777777" w:rsidR="0022631D" w:rsidRPr="00CA09A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4AC32E14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DE647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64045D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FAA3F19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3CCB963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694EE43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29523B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E86E26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7A7EC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034194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9BA004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F7679DA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0143739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13B6CC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66DA2B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ABC4C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4C4489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7921EA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51BDD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39027CB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BCF78A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D7B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BB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2CD6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08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A5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FF3C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991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8480C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F135B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6BCE" w:rsidRPr="006102D3" w14:paraId="0151EB13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7141ED" w14:textId="77777777" w:rsidR="00386BCE" w:rsidRPr="0051509A" w:rsidRDefault="00386BCE" w:rsidP="00386B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DDF1" w14:textId="2F696E93" w:rsidR="00386BCE" w:rsidRPr="005B1EC6" w:rsidRDefault="005B1EC6" w:rsidP="00386BCE">
            <w:pPr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B1EC6">
              <w:rPr>
                <w:rFonts w:ascii="GHEA Grapalat" w:hAnsi="GHEA Grapalat" w:cs="Sylfaen"/>
                <w:sz w:val="16"/>
                <w:szCs w:val="16"/>
                <w:lang w:val="af-ZA"/>
              </w:rPr>
              <w:t>Երևան քաղաքի կանաչ տարածքներում և ջրային տարածքներում աղբի հավաքման և տեղափոխման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12CE9" w14:textId="77777777" w:rsidR="00386BCE" w:rsidRPr="00513BE0" w:rsidRDefault="00386BCE" w:rsidP="00386B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3B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4AFA0" w14:textId="77777777" w:rsidR="00386BCE" w:rsidRPr="00513BE0" w:rsidRDefault="00386BCE" w:rsidP="00386B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263D2" w14:textId="77777777" w:rsidR="00386BCE" w:rsidRPr="00513BE0" w:rsidRDefault="00386BCE" w:rsidP="00386B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3B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C28D5" w14:textId="77777777" w:rsidR="00386BCE" w:rsidRPr="00513BE0" w:rsidRDefault="00386BCE" w:rsidP="00386B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4F3C1" w14:textId="77777777" w:rsidR="005B1EC6" w:rsidRPr="005B1EC6" w:rsidRDefault="005B1EC6" w:rsidP="005B1EC6">
            <w:pPr>
              <w:ind w:left="13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B1EC6">
              <w:rPr>
                <w:rFonts w:ascii="GHEA Grapalat" w:hAnsi="GHEA Grapalat" w:cs="Sylfaen"/>
                <w:sz w:val="16"/>
                <w:szCs w:val="16"/>
                <w:lang w:val="af-ZA"/>
              </w:rPr>
              <w:t>Մինչև 81900000</w:t>
            </w:r>
          </w:p>
          <w:p w14:paraId="59876066" w14:textId="1159FA53" w:rsidR="00386BCE" w:rsidRPr="006102D3" w:rsidRDefault="00386BCE" w:rsidP="00513BE0">
            <w:pPr>
              <w:ind w:left="45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831F9" w14:textId="77777777" w:rsidR="00386BCE" w:rsidRPr="00A741B7" w:rsidRDefault="00386BCE" w:rsidP="00867D73">
            <w:pPr>
              <w:tabs>
                <w:tab w:val="left" w:pos="74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1EA8" w14:textId="77777777" w:rsidR="00386BCE" w:rsidRPr="00A741B7" w:rsidRDefault="00386BCE" w:rsidP="00A741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6102D3" w:rsidRPr="005B1EC6" w14:paraId="332BAF3C" w14:textId="77777777" w:rsidTr="00CD7132">
        <w:trPr>
          <w:trHeight w:val="4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7804D66" w14:textId="77777777" w:rsidR="005B1EC6" w:rsidRPr="005B1EC6" w:rsidRDefault="005B1EC6" w:rsidP="005B1EC6">
            <w:pPr>
              <w:spacing w:before="0" w:after="0"/>
              <w:ind w:left="15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EC6">
              <w:rPr>
                <w:rFonts w:ascii="GHEA Grapalat" w:hAnsi="GHEA Grapalat"/>
                <w:sz w:val="18"/>
                <w:szCs w:val="18"/>
                <w:lang w:val="hy-AM"/>
              </w:rPr>
              <w:t>Կատարողից պահանջվում է հավաքել Հրազդանի կիրճի կանաչ տարածքներում և ջրային տարածքներում աղբը, ըստ անհրաժեշտության նաև եղեգները և տեղափոխել դեպի Երևանի քաղաքապետարանի կողմից համաձայնեցված աղբավայր կամ թափոնատեղ: Եղեգների մաքրման տարածքը կազմում է շուրջ 10 հա։</w:t>
            </w:r>
          </w:p>
          <w:p w14:paraId="302607F7" w14:textId="77777777" w:rsidR="005B1EC6" w:rsidRPr="005B1EC6" w:rsidRDefault="005B1EC6" w:rsidP="005B1EC6">
            <w:pPr>
              <w:pStyle w:val="ListParagraph"/>
              <w:numPr>
                <w:ilvl w:val="0"/>
                <w:numId w:val="7"/>
              </w:numPr>
              <w:spacing w:before="0" w:after="0"/>
              <w:ind w:left="15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EC6">
              <w:rPr>
                <w:rFonts w:ascii="GHEA Grapalat" w:hAnsi="GHEA Grapalat"/>
                <w:sz w:val="18"/>
                <w:szCs w:val="18"/>
                <w:lang w:val="hy-AM"/>
              </w:rPr>
              <w:t>Կատարողն աղբի հավաքման համար պետք է ունենա համապատասխան մեքենաներ, սարքավորումներ և անձնակազմ՝ աղբը ձեռքով, համապատասխան սարքավորման կամ մեքենամեխանիզմների միջոցով հավաքելու համար:</w:t>
            </w:r>
          </w:p>
          <w:p w14:paraId="3E0C5444" w14:textId="77777777" w:rsidR="005B1EC6" w:rsidRPr="005B1EC6" w:rsidRDefault="005B1EC6" w:rsidP="005B1EC6">
            <w:pPr>
              <w:pStyle w:val="ListParagraph"/>
              <w:numPr>
                <w:ilvl w:val="0"/>
                <w:numId w:val="7"/>
              </w:numPr>
              <w:spacing w:before="0" w:after="0"/>
              <w:ind w:left="15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EC6">
              <w:rPr>
                <w:rFonts w:ascii="GHEA Grapalat" w:hAnsi="GHEA Grapalat"/>
                <w:sz w:val="18"/>
                <w:szCs w:val="18"/>
                <w:lang w:val="hy-AM"/>
              </w:rPr>
              <w:t>Կատարողը պետք է կազմակերպի հարթակ աղբի հավաքման և հանված աղբի կուտակման և բարձման համար։</w:t>
            </w:r>
          </w:p>
          <w:p w14:paraId="7A097DC1" w14:textId="77777777" w:rsidR="005B1EC6" w:rsidRPr="005B1EC6" w:rsidRDefault="005B1EC6" w:rsidP="005B1EC6">
            <w:pPr>
              <w:pStyle w:val="ListParagraph"/>
              <w:numPr>
                <w:ilvl w:val="0"/>
                <w:numId w:val="7"/>
              </w:numPr>
              <w:spacing w:before="0" w:after="0"/>
              <w:ind w:left="15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EC6">
              <w:rPr>
                <w:rFonts w:ascii="GHEA Grapalat" w:hAnsi="GHEA Grapalat"/>
                <w:sz w:val="18"/>
                <w:szCs w:val="18"/>
                <w:lang w:val="hy-AM"/>
              </w:rPr>
              <w:t>Աղբի հավաքման ծառայությունների մատուցումից հետո, 2 օրվա ընթացքում Կատարողը պետք է Պատվիրատուին ըստ տեղամասերի ներկայացնի տեղափոխված աղբի ծավալի և օգտագործված ռեսուրսների մասին հաշվետվություն,  որը կհաստատի տվյալ ծավալի ծառայություն մատուցված լինելու հանգամանքը:</w:t>
            </w:r>
          </w:p>
          <w:p w14:paraId="592A5923" w14:textId="77777777" w:rsidR="005B1EC6" w:rsidRPr="005B1EC6" w:rsidRDefault="005B1EC6" w:rsidP="005B1EC6">
            <w:pPr>
              <w:pStyle w:val="ListParagraph"/>
              <w:numPr>
                <w:ilvl w:val="0"/>
                <w:numId w:val="7"/>
              </w:numPr>
              <w:spacing w:before="0" w:after="0"/>
              <w:ind w:left="15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1EC6">
              <w:rPr>
                <w:rFonts w:ascii="GHEA Grapalat" w:hAnsi="GHEA Grapalat"/>
                <w:sz w:val="18"/>
                <w:szCs w:val="18"/>
                <w:lang w:val="hy-AM"/>
              </w:rPr>
              <w:t>Հավաքված աղբի բարձման և տեղափոխման ծառայությունների դիմաց վճարումները կատարվում են ըստ ներկայացված միավոր գնի:</w:t>
            </w:r>
          </w:p>
          <w:p w14:paraId="38D0892F" w14:textId="77777777" w:rsidR="006102D3" w:rsidRPr="00A741B7" w:rsidRDefault="006102D3" w:rsidP="006102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22631D" w:rsidRPr="005B1EC6" w14:paraId="19CF3D97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EB3FBCA" w14:textId="77777777" w:rsidR="0022631D" w:rsidRPr="00CA09A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E424D" w14:paraId="7D3906F8" w14:textId="77777777" w:rsidTr="00CA09AD">
        <w:trPr>
          <w:trHeight w:val="619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A9A8E" w14:textId="77777777" w:rsidR="0022631D" w:rsidRPr="004C1B1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C1B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C1B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8051E" w14:textId="4ECADD6A" w:rsidR="0022631D" w:rsidRPr="00CA09AD" w:rsidRDefault="0012326A" w:rsidP="005A3CDB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օրենքի 20-րդ հոդվածի կիրառմամբ</w:t>
            </w:r>
          </w:p>
        </w:tc>
      </w:tr>
      <w:tr w:rsidR="0022631D" w:rsidRPr="00CE424D" w14:paraId="50E9F98A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CD4558" w14:textId="77777777" w:rsidR="0022631D" w:rsidRPr="004C1B1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3F35F9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702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C1B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C1B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CBFC4F1" w14:textId="4E56E5F8" w:rsidR="0022631D" w:rsidRPr="006D3025" w:rsidRDefault="006D3025" w:rsidP="00A741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1232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1232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2326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22631D" w:rsidRPr="0022631D" w14:paraId="1ABA578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F2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CC0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591E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D4CD7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BA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6B0A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68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1F18DC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66FA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5F8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798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6D9E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6520488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869C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FAFE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BCD8B" w14:textId="7F8197BC" w:rsidR="0022631D" w:rsidRPr="003D50A6" w:rsidRDefault="0022631D" w:rsidP="00A741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0FCE" w14:textId="1BC56A09" w:rsidR="0022631D" w:rsidRPr="0022631D" w:rsidRDefault="0022631D" w:rsidP="00A741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980F2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B0BB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D0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8DC0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770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493AD4B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689EE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45C7F1C8" w14:textId="77777777" w:rsidTr="00584FA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06BC8D3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204116F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611D8D70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4AEB164D" w14:textId="77777777" w:rsidTr="00584FA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293554F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93C6E67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64097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CBB582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7FEF43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2819E6C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C376A4" w14:textId="77777777" w:rsidR="0022631D" w:rsidRPr="005A0E94" w:rsidRDefault="0022631D" w:rsidP="005A0E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5A0E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0AB56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D3025" w:rsidRPr="006D3025" w14:paraId="00A4540A" w14:textId="77777777" w:rsidTr="006926A1">
        <w:trPr>
          <w:trHeight w:val="412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B7BD09" w14:textId="77777777" w:rsidR="006D3025" w:rsidRPr="005A0E94" w:rsidRDefault="006D3025" w:rsidP="006D30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DBBA18" w14:textId="5E1A7A7F" w:rsidR="006D3025" w:rsidRPr="006D3025" w:rsidRDefault="006D3025" w:rsidP="006D3025">
            <w:pPr>
              <w:widowControl w:val="0"/>
              <w:ind w:left="127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Մեծ Եռյակ ՍՊԸ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7EEA8E" w14:textId="7241A9EB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62910000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6F94080" w14:textId="5C208857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12582000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2C2C17" w14:textId="671B6811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75492000</w:t>
            </w:r>
          </w:p>
        </w:tc>
      </w:tr>
      <w:tr w:rsidR="006D3025" w:rsidRPr="0022631D" w14:paraId="7E845470" w14:textId="77777777" w:rsidTr="006926A1">
        <w:trPr>
          <w:trHeight w:val="412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E3770E" w14:textId="35A849D2" w:rsidR="006D3025" w:rsidRDefault="006D3025" w:rsidP="006D30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5B3544" w14:textId="38DA431D" w:rsidR="006D3025" w:rsidRPr="006D3025" w:rsidRDefault="006D3025" w:rsidP="006D3025">
            <w:pPr>
              <w:widowControl w:val="0"/>
              <w:ind w:left="127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Դավարս ՍՊԸ ООО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17622B" w14:textId="2A637F38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64166667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1DFE30" w14:textId="46145771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12833333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AD46DC" w14:textId="156B6A90" w:rsidR="006D3025" w:rsidRPr="006D3025" w:rsidRDefault="006D3025" w:rsidP="006D3025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77000000</w:t>
            </w:r>
          </w:p>
        </w:tc>
      </w:tr>
      <w:tr w:rsidR="00FB37E6" w:rsidRPr="0022631D" w14:paraId="03B60EF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5414FE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37E6" w:rsidRPr="0022631D" w14:paraId="06211822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81601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B37E6" w:rsidRPr="0022631D" w14:paraId="20BA2907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3EA775E4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96285BE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1A2AB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B37E6" w:rsidRPr="0022631D" w14:paraId="680BEDA5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4C025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C13AC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8B38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C61A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4965A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902C3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B37E6" w:rsidRPr="0022631D" w14:paraId="3A1A7FDF" w14:textId="77777777" w:rsidTr="005064DD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2CA8C80E" w14:textId="77777777" w:rsidR="00FB37E6" w:rsidRPr="008D48B5" w:rsidRDefault="008D48B5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0F9740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2A6E1C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CEE54F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D40104C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BDEC2E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37E6" w:rsidRPr="0022631D" w14:paraId="30D106C0" w14:textId="77777777" w:rsidTr="005064DD">
        <w:trPr>
          <w:trHeight w:val="331"/>
        </w:trPr>
        <w:tc>
          <w:tcPr>
            <w:tcW w:w="225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85BB7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33CD1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B37E6" w:rsidRPr="0022631D" w14:paraId="471183E6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FCD20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37E6" w:rsidRPr="0022631D" w14:paraId="3FE18ABF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DDAFC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6B382" w14:textId="76FABB51" w:rsidR="00FB37E6" w:rsidRPr="00C276B9" w:rsidRDefault="006D3025" w:rsidP="00F45C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FB3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FB3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FB37E6" w:rsidRPr="0022631D" w14:paraId="3E000EDE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4A94996D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4D9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8520A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B37E6" w:rsidRPr="0022631D" w14:paraId="318F9916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72E32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3FBF1" w14:textId="62A070EF" w:rsidR="00FB37E6" w:rsidRPr="00F45C72" w:rsidRDefault="006D3025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30.05.2023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54D35" w14:textId="59C931DD" w:rsidR="00FB37E6" w:rsidRPr="00F45C72" w:rsidRDefault="006D3025" w:rsidP="0083560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</w:t>
            </w:r>
          </w:p>
        </w:tc>
      </w:tr>
      <w:tr w:rsidR="00FB37E6" w:rsidRPr="0022631D" w14:paraId="6781CE7A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F0A89F" w14:textId="5C1D8AC4" w:rsidR="00FB37E6" w:rsidRPr="0022631D" w:rsidRDefault="00FB37E6" w:rsidP="00F45C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6D30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D30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D30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FB37E6" w:rsidRPr="0022631D" w14:paraId="4CC284F7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FBC1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085B" w14:textId="53577B1A" w:rsidR="00FB37E6" w:rsidRPr="00C276B9" w:rsidRDefault="006D3025" w:rsidP="00F45C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420C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420C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FB37E6" w:rsidRPr="0022631D" w14:paraId="29F4FAE1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3E5E0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69CAA" w14:textId="7AC0994A" w:rsidR="00FB37E6" w:rsidRPr="0022631D" w:rsidRDefault="006D3025" w:rsidP="00F45C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420C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FB37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FB37E6" w:rsidRPr="0022631D" w14:paraId="34B821E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6494A67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37E6" w:rsidRPr="0022631D" w14:paraId="40CE047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16F904D1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A3A895C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62B47A8B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B37E6" w:rsidRPr="0022631D" w14:paraId="4A5DC0C2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A8DCDCD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6D1D0E6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EBDA86F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CF37448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2C0AC59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74A0A307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19B356F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B37E6" w:rsidRPr="0022631D" w14:paraId="122C1612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09B8BFBA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F9FEF9B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05B7C728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66005B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C77865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B62A8E9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2F6D3E7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B37E6" w:rsidRPr="0022631D" w14:paraId="04704C26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5927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3F1E0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30DDF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7E248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9575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9747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23650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A8BC1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B37E6" w:rsidRPr="00A741B7" w14:paraId="50448F81" w14:textId="77777777" w:rsidTr="00BF1A55">
        <w:trPr>
          <w:trHeight w:val="3103"/>
        </w:trPr>
        <w:tc>
          <w:tcPr>
            <w:tcW w:w="814" w:type="dxa"/>
            <w:shd w:val="clear" w:color="auto" w:fill="auto"/>
            <w:vAlign w:val="center"/>
          </w:tcPr>
          <w:p w14:paraId="632609E5" w14:textId="77777777" w:rsidR="00FB37E6" w:rsidRPr="00106C65" w:rsidRDefault="00420C7A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55689F5" w14:textId="7C8C4455" w:rsidR="00FB37E6" w:rsidRPr="00411AB7" w:rsidRDefault="006D3025" w:rsidP="00106C65">
            <w:pPr>
              <w:ind w:left="6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3025">
              <w:rPr>
                <w:rFonts w:ascii="GHEA Grapalat" w:hAnsi="GHEA Grapalat" w:cs="Sylfaen"/>
                <w:sz w:val="18"/>
                <w:szCs w:val="18"/>
                <w:lang w:val="hy-AM"/>
              </w:rPr>
              <w:t>Մեծ Եռյակ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3F747D5" w14:textId="54EBF5DC" w:rsidR="00FB37E6" w:rsidRPr="00C138FB" w:rsidRDefault="00FB37E6" w:rsidP="00F45C72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38FB">
              <w:rPr>
                <w:rFonts w:ascii="GHEA Grapalat" w:hAnsi="GHEA Grapalat"/>
                <w:sz w:val="16"/>
                <w:szCs w:val="16"/>
                <w:lang w:val="hy-AM"/>
              </w:rPr>
              <w:t>&lt;&lt;ԵՔ-ԲՄԾՁԲ-</w:t>
            </w:r>
            <w:r w:rsidR="00CE424D">
              <w:rPr>
                <w:rFonts w:ascii="GHEA Grapalat" w:hAnsi="GHEA Grapalat"/>
                <w:sz w:val="16"/>
                <w:szCs w:val="16"/>
                <w:lang w:val="hy-AM"/>
              </w:rPr>
              <w:t>23/19</w:t>
            </w:r>
            <w:r w:rsidRPr="00C138FB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8B8953" w14:textId="225C52A3" w:rsidR="00FB37E6" w:rsidRPr="00411AB7" w:rsidRDefault="006D3025" w:rsidP="00F45C72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  <w:r w:rsidR="00F3768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="00F3768E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9F22A55" w14:textId="346D8A89" w:rsidR="00E13154" w:rsidRPr="00F07F92" w:rsidRDefault="00E13154" w:rsidP="00E13154">
            <w:pPr>
              <w:ind w:left="9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մինչև 202</w:t>
            </w:r>
            <w:r w:rsidRPr="00986274">
              <w:rPr>
                <w:rFonts w:ascii="GHEA Grapalat" w:hAnsi="GHEA Grapalat" w:cs="Calibri"/>
                <w:sz w:val="16"/>
                <w:szCs w:val="16"/>
                <w:lang w:val="hy-AM"/>
              </w:rPr>
              <w:t>3</w:t>
            </w:r>
            <w:r w:rsidRPr="00F07F9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թ. դեկտեմբերի </w:t>
            </w:r>
            <w:r w:rsidR="006D3025">
              <w:rPr>
                <w:rFonts w:ascii="GHEA Grapalat" w:hAnsi="GHEA Grapalat" w:cs="Calibri"/>
                <w:sz w:val="16"/>
                <w:szCs w:val="16"/>
                <w:lang w:val="hy-AM"/>
              </w:rPr>
              <w:t>20</w:t>
            </w:r>
            <w:r w:rsidRPr="00F07F92">
              <w:rPr>
                <w:rFonts w:ascii="GHEA Grapalat" w:hAnsi="GHEA Grapalat" w:cs="Calibri"/>
                <w:sz w:val="16"/>
                <w:szCs w:val="16"/>
                <w:lang w:val="hy-AM"/>
              </w:rPr>
              <w:t>-ը ներառյալ</w:t>
            </w:r>
            <w:r w:rsidRPr="00F07F92">
              <w:rPr>
                <w:rFonts w:cs="Calibri"/>
                <w:sz w:val="16"/>
                <w:szCs w:val="16"/>
                <w:lang w:val="hy-AM"/>
              </w:rPr>
              <w:t> </w:t>
            </w:r>
          </w:p>
          <w:p w14:paraId="642011E9" w14:textId="3E94DBDC" w:rsidR="00FB37E6" w:rsidRPr="00411AB7" w:rsidRDefault="00FB37E6" w:rsidP="00F45C72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D5C12E7" w14:textId="77777777" w:rsidR="00FB37E6" w:rsidRPr="00411AB7" w:rsidRDefault="00FB37E6" w:rsidP="00C138FB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4DFA0B" w14:textId="77777777" w:rsidR="00FB37E6" w:rsidRPr="00411AB7" w:rsidRDefault="00FB37E6" w:rsidP="00C138FB">
            <w:pPr>
              <w:ind w:left="6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5C98D74" w14:textId="7CAFBE26" w:rsidR="00FB37E6" w:rsidRPr="00C138FB" w:rsidRDefault="006D3025" w:rsidP="00C138FB">
            <w:pPr>
              <w:spacing w:before="0" w:after="0"/>
              <w:ind w:left="72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 xml:space="preserve">Մինչև </w:t>
            </w:r>
            <w:r w:rsidRPr="006D3025">
              <w:rPr>
                <w:rFonts w:ascii="GHEA Grapalat" w:eastAsia="Times New Roman" w:hAnsi="GHEA Grapalat" w:cs="Arial"/>
                <w:sz w:val="18"/>
                <w:szCs w:val="18"/>
                <w:lang w:val="ru-RU"/>
              </w:rPr>
              <w:t>75492000</w:t>
            </w:r>
          </w:p>
        </w:tc>
      </w:tr>
      <w:tr w:rsidR="00FB37E6" w:rsidRPr="00A741B7" w14:paraId="1198021E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1422525" w14:textId="77777777" w:rsidR="00FB37E6" w:rsidRPr="006C7653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76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B37E6" w:rsidRPr="0022631D" w14:paraId="59572154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5EE2D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EED7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7F1A0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5E57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919EF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48FA3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38FB" w:rsidRPr="006D3025" w14:paraId="09CA2521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6676F" w14:textId="77777777" w:rsidR="00C138FB" w:rsidRPr="0022631D" w:rsidRDefault="00C138FB" w:rsidP="00C138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AF7F2" w14:textId="514F9372" w:rsidR="00C138FB" w:rsidRPr="00411AB7" w:rsidRDefault="006D3025" w:rsidP="00C138FB">
            <w:pPr>
              <w:ind w:left="6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3025">
              <w:rPr>
                <w:rFonts w:ascii="GHEA Grapalat" w:hAnsi="GHEA Grapalat" w:cs="Sylfaen"/>
                <w:sz w:val="18"/>
                <w:szCs w:val="18"/>
                <w:lang w:val="hy-AM"/>
              </w:rPr>
              <w:t>Մեծ Եռյակ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872B0" w14:textId="06785E19" w:rsidR="00027919" w:rsidRPr="00027919" w:rsidRDefault="006D3025" w:rsidP="00027919">
            <w:pPr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ք. Արմավիր, Ակնաշեն, Օզանյան փ., տ.21</w:t>
            </w:r>
          </w:p>
          <w:p w14:paraId="3653963B" w14:textId="77777777" w:rsidR="00C138FB" w:rsidRPr="00027919" w:rsidRDefault="00C138FB" w:rsidP="00027919">
            <w:pPr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</w:tblGrid>
            <w:tr w:rsidR="005F6FE7" w:rsidRPr="005F6FE7" w14:paraId="486D0009" w14:textId="77777777" w:rsidTr="005F6FE7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1E51" w14:textId="77777777" w:rsidR="005F6FE7" w:rsidRPr="005F6FE7" w:rsidRDefault="005F6FE7" w:rsidP="005F6FE7">
                  <w:pPr>
                    <w:spacing w:before="0" w:after="0"/>
                    <w:ind w:left="0" w:firstLine="0"/>
                    <w:rPr>
                      <w:rFonts w:ascii="Times New Roman" w:eastAsia="Times New Roman" w:hAnsi="Times New Roman"/>
                      <w:sz w:val="16"/>
                      <w:szCs w:val="16"/>
                      <w:lang w:val="hy-AM"/>
                    </w:rPr>
                  </w:pPr>
                  <w:r w:rsidRPr="005F6FE7">
                    <w:rPr>
                      <w:rFonts w:ascii="ArialArmenianMT" w:eastAsia="Times New Roman" w:hAnsi="ArialArmenianMT"/>
                      <w:color w:val="000000"/>
                      <w:sz w:val="16"/>
                      <w:szCs w:val="16"/>
                      <w:lang w:val="hy-AM"/>
                    </w:rPr>
                    <w:t>big.three.llc@mail.ru</w:t>
                  </w:r>
                </w:p>
              </w:tc>
            </w:tr>
          </w:tbl>
          <w:p w14:paraId="3FB726E2" w14:textId="18A747CB" w:rsidR="00C138FB" w:rsidRPr="00027919" w:rsidRDefault="005F6FE7" w:rsidP="00027919">
            <w:pPr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F6FE7">
              <w:rPr>
                <w:rFonts w:ascii="Times New Roman" w:eastAsia="Times New Roman" w:hAnsi="Times New Roman"/>
                <w:sz w:val="24"/>
                <w:szCs w:val="24"/>
                <w:lang w:val="hy-AM"/>
              </w:rPr>
              <w:br/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79DA6" w14:textId="77777777" w:rsidR="00C138FB" w:rsidRDefault="00027919" w:rsidP="00027919">
            <w:pPr>
              <w:widowControl w:val="0"/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2791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5F6F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Ինեկոբանկ ՓԲԸ </w:t>
            </w:r>
          </w:p>
          <w:p w14:paraId="7EFB0514" w14:textId="2E1A48FF" w:rsidR="005F6FE7" w:rsidRPr="00027919" w:rsidRDefault="005F6FE7" w:rsidP="00027919">
            <w:pPr>
              <w:widowControl w:val="0"/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2050022692441001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BB778" w14:textId="0BF07A57" w:rsidR="00C138FB" w:rsidRPr="00027919" w:rsidRDefault="005F6FE7" w:rsidP="006D3025">
            <w:pPr>
              <w:spacing w:before="0" w:after="0"/>
              <w:ind w:left="72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04446775</w:t>
            </w:r>
          </w:p>
        </w:tc>
      </w:tr>
      <w:tr w:rsidR="00FB37E6" w:rsidRPr="006D3025" w14:paraId="15E5923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AFF0EBF" w14:textId="77777777" w:rsidR="00FB37E6" w:rsidRPr="00F45C72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22631D" w14:paraId="6448DFD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77092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65F0A" w14:textId="77777777" w:rsidR="00FB37E6" w:rsidRPr="0022631D" w:rsidRDefault="00FB37E6" w:rsidP="00FB37E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B37E6" w:rsidRPr="0022631D" w14:paraId="1B7699F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C039CF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37E6" w:rsidRPr="00E56328" w14:paraId="5399B8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FFD2B17" w14:textId="30D89918" w:rsidR="00FB37E6" w:rsidRPr="00E4188B" w:rsidRDefault="00FB37E6" w:rsidP="00FB37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162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E6AD817" w14:textId="77777777" w:rsidR="00FB37E6" w:rsidRPr="004D078F" w:rsidRDefault="00FB37E6" w:rsidP="00FB37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3F0AFD1" w14:textId="77777777" w:rsidR="00FB37E6" w:rsidRPr="004D078F" w:rsidRDefault="00FB37E6" w:rsidP="00FB37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395A703" w14:textId="77777777" w:rsidR="00FB37E6" w:rsidRPr="004D078F" w:rsidRDefault="00FB37E6" w:rsidP="00FB37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F34FFDF" w14:textId="77777777" w:rsidR="00FB37E6" w:rsidRPr="004D078F" w:rsidRDefault="00FB37E6" w:rsidP="00FB37E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48E96D" w14:textId="77777777" w:rsidR="00FB37E6" w:rsidRPr="004D078F" w:rsidRDefault="00FB37E6" w:rsidP="00FB37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B2FC526" w14:textId="77777777" w:rsidR="00FB37E6" w:rsidRPr="004D078F" w:rsidRDefault="00FB37E6" w:rsidP="00FB37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2AB38BD" w14:textId="77777777" w:rsidR="00FB37E6" w:rsidRPr="004D078F" w:rsidRDefault="00FB37E6" w:rsidP="00FB37E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DACA744" w14:textId="019117D6" w:rsidR="00FB37E6" w:rsidRPr="004D078F" w:rsidRDefault="00FB37E6" w:rsidP="00F45C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162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komunal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@yerevan.am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B37E6" w:rsidRPr="00E56328" w14:paraId="2A4EA69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B3DE283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0279A14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CE424D" w14:paraId="1D78B862" w14:textId="77777777" w:rsidTr="00BF1A55">
        <w:trPr>
          <w:trHeight w:val="1132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5ABB77" w14:textId="77777777" w:rsidR="00FB37E6" w:rsidRPr="0022631D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1D68353" w14:textId="77777777" w:rsidR="00FB37E6" w:rsidRPr="00EB61E3" w:rsidRDefault="00FB37E6" w:rsidP="00FB37E6">
            <w:pPr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B61E3">
              <w:rPr>
                <w:rFonts w:ascii="GHEA Grapalat" w:hAnsi="GHEA Grapalat"/>
                <w:sz w:val="16"/>
                <w:szCs w:val="16"/>
                <w:lang w:val="hy-AM"/>
              </w:rPr>
              <w:t>մասնակիցներ ներգրավելու նպատակով տեղեկագրում /gnumner.am/ /armeps/ էլ. համակարգում</w:t>
            </w:r>
            <w:r w:rsidRPr="00EB61E3">
              <w:rPr>
                <w:rFonts w:ascii="GHEA Grapalat" w:hAnsi="GHEA Grapalat" w:cs="Sylfaen"/>
                <w:sz w:val="16"/>
                <w:szCs w:val="16"/>
                <w:lang w:val="hy-AM"/>
              </w:rPr>
              <w:t>, ինչպես նաև Երևանի քաղաքապետարանի պաշտոնական Yerevan.am կայքում</w:t>
            </w:r>
            <w:r w:rsidRPr="00EB61E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EB61E3">
              <w:rPr>
                <w:rFonts w:ascii="GHEA Grapalat" w:hAnsi="GHEA Grapalat" w:cs="Sylfaen"/>
                <w:sz w:val="16"/>
                <w:szCs w:val="16"/>
                <w:lang w:val="hy-AM"/>
              </w:rPr>
              <w:t>հրապարակում է գնումների հայտարարություններն ու հրավերները</w:t>
            </w:r>
          </w:p>
        </w:tc>
      </w:tr>
      <w:tr w:rsidR="00FB37E6" w:rsidRPr="00CE424D" w14:paraId="3A8ABAF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46480B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46A09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CE424D" w14:paraId="6C58D3B0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3280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54F1E" w14:textId="77777777" w:rsidR="00FB37E6" w:rsidRPr="0022631D" w:rsidRDefault="00FB37E6" w:rsidP="00FB37E6">
            <w:pPr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83738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 եղե</w:t>
            </w:r>
            <w:r w:rsidRPr="001447D1">
              <w:rPr>
                <w:rFonts w:ascii="GHEA Grapalat" w:hAnsi="GHEA Grapalat" w:cs="Sylfaen"/>
                <w:lang w:val="hy-AM"/>
              </w:rPr>
              <w:t>լ</w:t>
            </w:r>
          </w:p>
        </w:tc>
      </w:tr>
      <w:tr w:rsidR="00FB37E6" w:rsidRPr="00CE424D" w14:paraId="62AEFE21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BE0412" w14:textId="77777777" w:rsidR="00FB37E6" w:rsidRPr="0022631D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CE424D" w14:paraId="282447B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1ECA" w14:textId="77777777" w:rsidR="00FB37E6" w:rsidRPr="00E56328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C1B1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20D50" w14:textId="1F2E322E" w:rsidR="00FB37E6" w:rsidRPr="00027919" w:rsidRDefault="00FB37E6" w:rsidP="00A15537">
            <w:pPr>
              <w:ind w:left="47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7919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</w:t>
            </w:r>
            <w:r w:rsidR="00027919" w:rsidRPr="00027919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բողոքներ չեն</w:t>
            </w:r>
            <w:r w:rsidRPr="00027919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</w:t>
            </w:r>
            <w:r w:rsidR="00A15537" w:rsidRPr="00027919">
              <w:rPr>
                <w:rFonts w:ascii="GHEA Grapalat" w:hAnsi="GHEA Grapalat"/>
                <w:sz w:val="16"/>
                <w:szCs w:val="16"/>
                <w:lang w:val="hy-AM"/>
              </w:rPr>
              <w:t>ել</w:t>
            </w:r>
          </w:p>
          <w:p w14:paraId="74E59F7C" w14:textId="77777777" w:rsidR="00FB37E6" w:rsidRPr="00E56328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B37E6" w:rsidRPr="00CE424D" w14:paraId="14816D0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2DF1DA8" w14:textId="77777777" w:rsidR="00FB37E6" w:rsidRPr="00E56328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F45C72" w14:paraId="65CB42D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08BD2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0CECD" w14:textId="105C7F0F" w:rsidR="00027919" w:rsidRPr="00A1603B" w:rsidRDefault="00A1603B" w:rsidP="00027919">
            <w:pPr>
              <w:spacing w:before="0" w:after="0"/>
              <w:ind w:left="0" w:right="216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E2C48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0E2C4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0E2C48">
              <w:rPr>
                <w:rFonts w:ascii="GHEA Grapalat" w:hAnsi="GHEA Grapalat"/>
                <w:sz w:val="14"/>
                <w:szCs w:val="14"/>
              </w:rPr>
              <w:t xml:space="preserve">։  </w:t>
            </w:r>
          </w:p>
          <w:p w14:paraId="48364A40" w14:textId="36D9542E" w:rsidR="00FB37E6" w:rsidRPr="00A1603B" w:rsidRDefault="00FB37E6" w:rsidP="00A15537">
            <w:pPr>
              <w:spacing w:before="0" w:after="0"/>
              <w:ind w:left="47" w:right="216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B37E6" w:rsidRPr="00F45C72" w14:paraId="5871E9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1CFB57A" w14:textId="77777777" w:rsidR="00FB37E6" w:rsidRPr="00A1603B" w:rsidRDefault="00FB37E6" w:rsidP="00FB3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37E6" w:rsidRPr="0022631D" w14:paraId="7B06FD55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524420F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37E6" w:rsidRPr="0022631D" w14:paraId="404DBEE3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19572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F2216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B8081" w14:textId="77777777" w:rsidR="00FB37E6" w:rsidRPr="0022631D" w:rsidRDefault="00FB37E6" w:rsidP="00FB37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B37E6" w:rsidRPr="0022631D" w14:paraId="09401ED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1A0E522" w14:textId="77777777" w:rsidR="00FB37E6" w:rsidRPr="00F83738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Գ. Մուրադյան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482F497" w14:textId="77777777" w:rsidR="00FB37E6" w:rsidRPr="00F83738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011514373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EEDF0E9" w14:textId="77777777" w:rsidR="00FB37E6" w:rsidRPr="00F83738" w:rsidRDefault="00FB37E6" w:rsidP="00FB37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gor.muradyan@yerevan.am</w:t>
            </w:r>
          </w:p>
        </w:tc>
      </w:tr>
    </w:tbl>
    <w:p w14:paraId="7BEC91B2" w14:textId="77777777" w:rsidR="001021B0" w:rsidRPr="001A1999" w:rsidRDefault="001021B0" w:rsidP="00BF1A55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FC72" w14:textId="77777777" w:rsidR="00A444C4" w:rsidRDefault="00A444C4" w:rsidP="0022631D">
      <w:pPr>
        <w:spacing w:before="0" w:after="0"/>
      </w:pPr>
      <w:r>
        <w:separator/>
      </w:r>
    </w:p>
  </w:endnote>
  <w:endnote w:type="continuationSeparator" w:id="0">
    <w:p w14:paraId="4FCBF5CE" w14:textId="77777777" w:rsidR="00A444C4" w:rsidRDefault="00A444C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ArmenianMT">
    <w:altName w:val="Arial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EA87" w14:textId="77777777" w:rsidR="00A444C4" w:rsidRDefault="00A444C4" w:rsidP="0022631D">
      <w:pPr>
        <w:spacing w:before="0" w:after="0"/>
      </w:pPr>
      <w:r>
        <w:separator/>
      </w:r>
    </w:p>
  </w:footnote>
  <w:footnote w:type="continuationSeparator" w:id="0">
    <w:p w14:paraId="2CD3F029" w14:textId="77777777" w:rsidR="00A444C4" w:rsidRDefault="00A444C4" w:rsidP="0022631D">
      <w:pPr>
        <w:spacing w:before="0" w:after="0"/>
      </w:pPr>
      <w:r>
        <w:continuationSeparator/>
      </w:r>
    </w:p>
  </w:footnote>
  <w:footnote w:id="1">
    <w:p w14:paraId="40EF6F9A" w14:textId="77777777" w:rsidR="006C7653" w:rsidRPr="00541A77" w:rsidRDefault="006C7653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C994129" w14:textId="77777777" w:rsidR="006C7653" w:rsidRPr="002D0BF6" w:rsidRDefault="006C76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E65900B" w14:textId="77777777" w:rsidR="006C7653" w:rsidRPr="002D0BF6" w:rsidRDefault="006C76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953E124" w14:textId="77777777" w:rsidR="006C7653" w:rsidRPr="002D0BF6" w:rsidRDefault="006C76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1F1188B" w14:textId="77777777" w:rsidR="006C7653" w:rsidRPr="002D0BF6" w:rsidRDefault="006C765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94746B7" w14:textId="77777777" w:rsidR="006C7653" w:rsidRPr="00871366" w:rsidRDefault="006C76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70B97C" w14:textId="77777777" w:rsidR="006C7653" w:rsidRPr="002D0BF6" w:rsidRDefault="006C765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588D68A" w14:textId="77777777" w:rsidR="006C7653" w:rsidRPr="0078682E" w:rsidRDefault="006C765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D9B35CA" w14:textId="77777777" w:rsidR="006C7653" w:rsidRPr="0078682E" w:rsidRDefault="006C765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66B4F10" w14:textId="77777777" w:rsidR="006C7653" w:rsidRPr="00005B9C" w:rsidRDefault="006C765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FC07788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F33"/>
    <w:multiLevelType w:val="multilevel"/>
    <w:tmpl w:val="18BA01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06EC0"/>
    <w:multiLevelType w:val="hybridMultilevel"/>
    <w:tmpl w:val="04A6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0437C"/>
    <w:multiLevelType w:val="hybridMultilevel"/>
    <w:tmpl w:val="D05A9096"/>
    <w:lvl w:ilvl="0" w:tplc="59D4A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48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706183">
    <w:abstractNumId w:val="4"/>
  </w:num>
  <w:num w:numId="3" w16cid:durableId="1856725273">
    <w:abstractNumId w:val="0"/>
  </w:num>
  <w:num w:numId="4" w16cid:durableId="350375464">
    <w:abstractNumId w:val="2"/>
  </w:num>
  <w:num w:numId="5" w16cid:durableId="497159106">
    <w:abstractNumId w:val="6"/>
  </w:num>
  <w:num w:numId="6" w16cid:durableId="647979434">
    <w:abstractNumId w:val="3"/>
  </w:num>
  <w:num w:numId="7" w16cid:durableId="1500267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054"/>
    <w:rsid w:val="00012170"/>
    <w:rsid w:val="00027919"/>
    <w:rsid w:val="00031406"/>
    <w:rsid w:val="00044EA8"/>
    <w:rsid w:val="00046CCF"/>
    <w:rsid w:val="00051ECE"/>
    <w:rsid w:val="000621C4"/>
    <w:rsid w:val="0007090E"/>
    <w:rsid w:val="00073D66"/>
    <w:rsid w:val="000B0199"/>
    <w:rsid w:val="000C293B"/>
    <w:rsid w:val="000E0D05"/>
    <w:rsid w:val="000E4FF1"/>
    <w:rsid w:val="000F376D"/>
    <w:rsid w:val="001021B0"/>
    <w:rsid w:val="00106C65"/>
    <w:rsid w:val="0012326A"/>
    <w:rsid w:val="00182B72"/>
    <w:rsid w:val="0018422F"/>
    <w:rsid w:val="001A1999"/>
    <w:rsid w:val="001C1BE1"/>
    <w:rsid w:val="001E0091"/>
    <w:rsid w:val="00216212"/>
    <w:rsid w:val="0022631D"/>
    <w:rsid w:val="00295B92"/>
    <w:rsid w:val="002E00A9"/>
    <w:rsid w:val="002E4E6F"/>
    <w:rsid w:val="002E58C2"/>
    <w:rsid w:val="002F16CC"/>
    <w:rsid w:val="002F1FEB"/>
    <w:rsid w:val="00324A68"/>
    <w:rsid w:val="00370CA6"/>
    <w:rsid w:val="00371B1D"/>
    <w:rsid w:val="00386BCE"/>
    <w:rsid w:val="003876EE"/>
    <w:rsid w:val="003B2758"/>
    <w:rsid w:val="003D50A6"/>
    <w:rsid w:val="003E3D40"/>
    <w:rsid w:val="003E6978"/>
    <w:rsid w:val="00411AB7"/>
    <w:rsid w:val="00420C7A"/>
    <w:rsid w:val="00433E3C"/>
    <w:rsid w:val="004434E1"/>
    <w:rsid w:val="00472069"/>
    <w:rsid w:val="00474C2F"/>
    <w:rsid w:val="004764CD"/>
    <w:rsid w:val="004875E0"/>
    <w:rsid w:val="004A6386"/>
    <w:rsid w:val="004C1B10"/>
    <w:rsid w:val="004D078F"/>
    <w:rsid w:val="004E376E"/>
    <w:rsid w:val="004E64D2"/>
    <w:rsid w:val="004F38C0"/>
    <w:rsid w:val="004F4E9E"/>
    <w:rsid w:val="00503BCC"/>
    <w:rsid w:val="005064DD"/>
    <w:rsid w:val="005068B5"/>
    <w:rsid w:val="00513BE0"/>
    <w:rsid w:val="00514D6B"/>
    <w:rsid w:val="00546023"/>
    <w:rsid w:val="005737F9"/>
    <w:rsid w:val="00584FAD"/>
    <w:rsid w:val="00587DAF"/>
    <w:rsid w:val="0059266A"/>
    <w:rsid w:val="005A0E94"/>
    <w:rsid w:val="005A3CDB"/>
    <w:rsid w:val="005B1EC6"/>
    <w:rsid w:val="005D5FBD"/>
    <w:rsid w:val="005F6FE7"/>
    <w:rsid w:val="00607C9A"/>
    <w:rsid w:val="006102D3"/>
    <w:rsid w:val="00646760"/>
    <w:rsid w:val="00655F54"/>
    <w:rsid w:val="00656E3D"/>
    <w:rsid w:val="00662817"/>
    <w:rsid w:val="0066518F"/>
    <w:rsid w:val="00676711"/>
    <w:rsid w:val="00682758"/>
    <w:rsid w:val="00682ACE"/>
    <w:rsid w:val="00690ECB"/>
    <w:rsid w:val="006926A1"/>
    <w:rsid w:val="006A38B4"/>
    <w:rsid w:val="006B2E21"/>
    <w:rsid w:val="006C0266"/>
    <w:rsid w:val="006C7653"/>
    <w:rsid w:val="006D3025"/>
    <w:rsid w:val="006E0D92"/>
    <w:rsid w:val="006E1A83"/>
    <w:rsid w:val="006E1B13"/>
    <w:rsid w:val="006F2779"/>
    <w:rsid w:val="007060FC"/>
    <w:rsid w:val="007732E7"/>
    <w:rsid w:val="0078682E"/>
    <w:rsid w:val="007A4283"/>
    <w:rsid w:val="0081420B"/>
    <w:rsid w:val="0083560F"/>
    <w:rsid w:val="00835D49"/>
    <w:rsid w:val="008656EC"/>
    <w:rsid w:val="00867D73"/>
    <w:rsid w:val="008C02D5"/>
    <w:rsid w:val="008C4E62"/>
    <w:rsid w:val="008D48B5"/>
    <w:rsid w:val="008E493A"/>
    <w:rsid w:val="009571C5"/>
    <w:rsid w:val="00996E79"/>
    <w:rsid w:val="009C5E0F"/>
    <w:rsid w:val="009E75FF"/>
    <w:rsid w:val="00A14BC6"/>
    <w:rsid w:val="00A15537"/>
    <w:rsid w:val="00A1603B"/>
    <w:rsid w:val="00A306F5"/>
    <w:rsid w:val="00A31820"/>
    <w:rsid w:val="00A31B8D"/>
    <w:rsid w:val="00A37D0E"/>
    <w:rsid w:val="00A444C4"/>
    <w:rsid w:val="00A741B7"/>
    <w:rsid w:val="00AA32E4"/>
    <w:rsid w:val="00AB6C98"/>
    <w:rsid w:val="00AD07B9"/>
    <w:rsid w:val="00AD59DC"/>
    <w:rsid w:val="00B46664"/>
    <w:rsid w:val="00B75762"/>
    <w:rsid w:val="00B91DE2"/>
    <w:rsid w:val="00B94EA2"/>
    <w:rsid w:val="00BA03B0"/>
    <w:rsid w:val="00BB04B2"/>
    <w:rsid w:val="00BB0A93"/>
    <w:rsid w:val="00BC16C2"/>
    <w:rsid w:val="00BC4D3B"/>
    <w:rsid w:val="00BD3D4E"/>
    <w:rsid w:val="00BF1465"/>
    <w:rsid w:val="00BF1A55"/>
    <w:rsid w:val="00BF4745"/>
    <w:rsid w:val="00C138FB"/>
    <w:rsid w:val="00C276B9"/>
    <w:rsid w:val="00C35236"/>
    <w:rsid w:val="00C65BB6"/>
    <w:rsid w:val="00C84DF7"/>
    <w:rsid w:val="00C96337"/>
    <w:rsid w:val="00C96BED"/>
    <w:rsid w:val="00CA09AD"/>
    <w:rsid w:val="00CB44D2"/>
    <w:rsid w:val="00CC1F23"/>
    <w:rsid w:val="00CC76BF"/>
    <w:rsid w:val="00CE424D"/>
    <w:rsid w:val="00CF1F70"/>
    <w:rsid w:val="00D350DE"/>
    <w:rsid w:val="00D36189"/>
    <w:rsid w:val="00D366F3"/>
    <w:rsid w:val="00D80C64"/>
    <w:rsid w:val="00DE06F1"/>
    <w:rsid w:val="00DF13B2"/>
    <w:rsid w:val="00E13154"/>
    <w:rsid w:val="00E243EA"/>
    <w:rsid w:val="00E33A25"/>
    <w:rsid w:val="00E4188B"/>
    <w:rsid w:val="00E54C4D"/>
    <w:rsid w:val="00E56328"/>
    <w:rsid w:val="00E6539D"/>
    <w:rsid w:val="00EA01A2"/>
    <w:rsid w:val="00EA568C"/>
    <w:rsid w:val="00EA767F"/>
    <w:rsid w:val="00EB59EE"/>
    <w:rsid w:val="00EB61E3"/>
    <w:rsid w:val="00EF16D0"/>
    <w:rsid w:val="00F10AFE"/>
    <w:rsid w:val="00F31004"/>
    <w:rsid w:val="00F3768E"/>
    <w:rsid w:val="00F45C72"/>
    <w:rsid w:val="00F557D9"/>
    <w:rsid w:val="00F64167"/>
    <w:rsid w:val="00F6673B"/>
    <w:rsid w:val="00F77AAD"/>
    <w:rsid w:val="00F83738"/>
    <w:rsid w:val="00F916C4"/>
    <w:rsid w:val="00FA553E"/>
    <w:rsid w:val="00FB097B"/>
    <w:rsid w:val="00FB37E6"/>
    <w:rsid w:val="00FB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E647"/>
  <w15:docId w15:val="{AA0407F7-7810-4F47-9FF7-BB4A37D7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CA09A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rsid w:val="00CA09AD"/>
    <w:pPr>
      <w:numPr>
        <w:numId w:val="3"/>
      </w:numPr>
      <w:spacing w:before="0" w:after="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12326A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2326A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741B7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5F6FE7"/>
    <w:rPr>
      <w:rFonts w:ascii="ArialArmenianMT" w:hAnsi="ArialArmenian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10FF-DA6F-4726-8A78-118746B5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Gor Muradyan</cp:lastModifiedBy>
  <cp:revision>68</cp:revision>
  <cp:lastPrinted>2022-12-29T07:34:00Z</cp:lastPrinted>
  <dcterms:created xsi:type="dcterms:W3CDTF">2021-06-28T12:08:00Z</dcterms:created>
  <dcterms:modified xsi:type="dcterms:W3CDTF">2023-07-04T05:16:00Z</dcterms:modified>
</cp:coreProperties>
</file>