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3A38089C" w:rsidR="00A82AF8" w:rsidRPr="00FE4F78" w:rsidRDefault="00A82AF8" w:rsidP="00A82AF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54982">
        <w:rPr>
          <w:rFonts w:ascii="GHEA Grapalat" w:hAnsi="GHEA Grapalat"/>
          <w:b w:val="0"/>
          <w:sz w:val="20"/>
          <w:lang w:val="af-ZA"/>
        </w:rPr>
        <w:t>ՃԿՊԱ-ԳՀԱՊՁԲ-24/11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62C0794A" w:rsidR="00A82AF8" w:rsidRDefault="009F1748" w:rsidP="00DF68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ՆԳՆ Ճգնաժամային կառավարման պետական ակադեմիա ՊՈԱԿ</w:t>
      </w:r>
      <w:r w:rsidR="00FE4F78" w:rsidRPr="00DD33BB">
        <w:rPr>
          <w:rFonts w:ascii="GHEA Grapalat" w:hAnsi="GHEA Grapalat" w:cs="Arial"/>
          <w:sz w:val="20"/>
          <w:shd w:val="clear" w:color="auto" w:fill="FFFFFF"/>
          <w:lang w:val="hy-AM"/>
        </w:rPr>
        <w:t>-ն</w:t>
      </w:r>
      <w:r w:rsidR="00A82AF8" w:rsidRPr="00DD33BB">
        <w:rPr>
          <w:rFonts w:ascii="GHEA Grapalat" w:hAnsi="GHEA Grapalat" w:cs="Arial"/>
          <w:sz w:val="20"/>
          <w:shd w:val="clear" w:color="auto" w:fill="FFFFFF"/>
          <w:lang w:val="hy-AM"/>
        </w:rPr>
        <w:t xml:space="preserve"> ստորև ներկայացնում է իր կարիքների համար</w:t>
      </w:r>
      <w:r w:rsidR="00FE4F78" w:rsidRPr="00DD33BB">
        <w:rPr>
          <w:rFonts w:ascii="GHEA Grapalat" w:hAnsi="GHEA Grapalat" w:cs="Arial"/>
          <w:sz w:val="20"/>
          <w:shd w:val="clear" w:color="auto" w:fill="FFFFFF"/>
          <w:lang w:val="hy-AM"/>
        </w:rPr>
        <w:t xml:space="preserve"> </w:t>
      </w:r>
      <w:r w:rsidR="00991051" w:rsidRPr="00991051">
        <w:rPr>
          <w:rFonts w:ascii="GHEA Grapalat" w:hAnsi="GHEA Grapalat" w:cs="Arial"/>
          <w:sz w:val="20"/>
          <w:shd w:val="clear" w:color="auto" w:fill="FFFFFF"/>
          <w:lang w:val="hy-AM"/>
        </w:rPr>
        <w:t xml:space="preserve">շինանյութի </w:t>
      </w:r>
      <w:r w:rsidR="00A82AF8" w:rsidRPr="00DD33BB">
        <w:rPr>
          <w:rFonts w:ascii="GHEA Grapalat" w:hAnsi="GHEA Grapalat" w:cs="Arial"/>
          <w:sz w:val="20"/>
          <w:shd w:val="clear" w:color="auto" w:fill="FFFFFF"/>
          <w:lang w:val="hy-AM"/>
        </w:rPr>
        <w:t>ձեռքբերման նպատակով կազմակերպված</w:t>
      </w:r>
      <w:r w:rsidR="00FE4F78" w:rsidRPr="00DD33BB">
        <w:rPr>
          <w:rFonts w:ascii="GHEA Grapalat" w:hAnsi="GHEA Grapalat" w:cs="Arial"/>
          <w:sz w:val="20"/>
          <w:shd w:val="clear" w:color="auto" w:fill="FFFFFF"/>
          <w:lang w:val="hy-AM"/>
        </w:rPr>
        <w:t xml:space="preserve"> </w:t>
      </w:r>
      <w:r w:rsidR="00A54982">
        <w:rPr>
          <w:rFonts w:ascii="GHEA Grapalat" w:hAnsi="GHEA Grapalat" w:cs="Arial"/>
          <w:sz w:val="20"/>
          <w:shd w:val="clear" w:color="auto" w:fill="FFFFFF"/>
          <w:lang w:val="hy-AM"/>
        </w:rPr>
        <w:t>ՃԿՊԱ-ԳՀԱՊՁԲ-24/11</w:t>
      </w:r>
      <w:r w:rsidR="00A82AF8" w:rsidRPr="00DD33BB">
        <w:rPr>
          <w:rFonts w:ascii="GHEA Grapalat" w:hAnsi="GHEA Grapalat" w:cs="Arial"/>
          <w:sz w:val="20"/>
          <w:shd w:val="clear" w:color="auto" w:fill="FFFFFF"/>
          <w:lang w:val="hy-AM"/>
        </w:rPr>
        <w:t xml:space="preserve"> ծածկագրով գնման ընթացակարգը</w:t>
      </w:r>
      <w:r w:rsidR="0046083B" w:rsidRPr="00DD33BB">
        <w:rPr>
          <w:rFonts w:ascii="GHEA Grapalat" w:hAnsi="GHEA Grapalat" w:cs="Arial"/>
          <w:sz w:val="20"/>
          <w:shd w:val="clear" w:color="auto" w:fill="FFFFFF"/>
          <w:lang w:val="hy-AM"/>
        </w:rPr>
        <w:t>.</w:t>
      </w:r>
      <w:r w:rsidR="00DF6860" w:rsidRPr="00DD33BB">
        <w:rPr>
          <w:rFonts w:ascii="GHEA Grapalat" w:hAnsi="GHEA Grapalat" w:cs="Arial"/>
          <w:sz w:val="20"/>
          <w:shd w:val="clear" w:color="auto" w:fill="FFFFFF"/>
          <w:lang w:val="hy-AM"/>
        </w:rPr>
        <w:t xml:space="preserve"> </w:t>
      </w:r>
      <w:r w:rsidR="00A82AF8" w:rsidRPr="00DD33BB">
        <w:rPr>
          <w:rFonts w:ascii="GHEA Grapalat" w:hAnsi="GHEA Grapalat" w:cs="Arial"/>
          <w:sz w:val="20"/>
          <w:shd w:val="clear" w:color="auto" w:fill="FFFFFF"/>
          <w:lang w:val="hy-AM"/>
        </w:rPr>
        <w:t>չկայացած հայտարարելու մասին տեղեկատվությունը</w:t>
      </w:r>
      <w:r w:rsidR="00A82AF8">
        <w:rPr>
          <w:rFonts w:ascii="GHEA Grapalat" w:hAnsi="GHEA Grapalat" w:cs="Sylfaen"/>
          <w:sz w:val="20"/>
          <w:lang w:val="af-ZA"/>
        </w:rPr>
        <w:t>`</w:t>
      </w:r>
    </w:p>
    <w:tbl>
      <w:tblPr>
        <w:tblW w:w="10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65"/>
        <w:gridCol w:w="2715"/>
        <w:gridCol w:w="2441"/>
        <w:gridCol w:w="2011"/>
      </w:tblGrid>
      <w:tr w:rsidR="00A82AF8" w:rsidRPr="00A54982" w14:paraId="490F87FD" w14:textId="77777777" w:rsidTr="00A5498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065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A54982" w14:paraId="0260467A" w14:textId="77777777" w:rsidTr="00A54982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41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54982" w:rsidRPr="00A54982" w14:paraId="68A926C8" w14:textId="77777777" w:rsidTr="00A5498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779B675" w14:textId="0AAB17CC" w:rsidR="00A54982" w:rsidRPr="00991051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95DD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3599FAA" w14:textId="4285BF56" w:rsidR="00A54982" w:rsidRPr="000167FF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895DD5">
              <w:rPr>
                <w:rFonts w:ascii="GHEA Grapalat" w:hAnsi="GHEA Grapalat"/>
                <w:sz w:val="20"/>
              </w:rPr>
              <w:t>Ճակատային</w:t>
            </w:r>
            <w:proofErr w:type="spellEnd"/>
            <w:r w:rsidRPr="00895DD5">
              <w:rPr>
                <w:rFonts w:ascii="GHEA Grapalat" w:hAnsi="GHEA Grapalat"/>
                <w:sz w:val="20"/>
                <w:lang w:val="hy-AM"/>
              </w:rPr>
              <w:t xml:space="preserve"> /ֆասադային/</w:t>
            </w:r>
            <w:r w:rsidRPr="00895DD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95DD5">
              <w:rPr>
                <w:rFonts w:ascii="GHEA Grapalat" w:hAnsi="GHEA Grapalat"/>
                <w:sz w:val="20"/>
              </w:rPr>
              <w:t>ներկ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14:paraId="604F0B95" w14:textId="49A3F355" w:rsidR="00A54982" w:rsidRPr="000167FF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0614FFF2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lang w:val="af-ZA"/>
              </w:rPr>
              <w:t>1-ին կետի</w:t>
            </w:r>
          </w:p>
          <w:p w14:paraId="6EABA04E" w14:textId="77777777" w:rsidR="00A54982" w:rsidRPr="00FF0244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4931D5C8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3-րդ կետի</w:t>
            </w:r>
          </w:p>
          <w:p w14:paraId="537C3044" w14:textId="17E346D4" w:rsidR="00A54982" w:rsidRPr="009F5C36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E547213" w14:textId="5DF47661" w:rsidR="00A54982" w:rsidRPr="000167FF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Ոչ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</w:p>
        </w:tc>
      </w:tr>
      <w:tr w:rsidR="00A54982" w:rsidRPr="00A54982" w14:paraId="2164C330" w14:textId="77777777" w:rsidTr="00A5498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7473DB8" w14:textId="31A0C608" w:rsidR="00A54982" w:rsidRPr="00895DD5" w:rsidRDefault="00A54982" w:rsidP="00A54982">
            <w:pPr>
              <w:jc w:val="center"/>
              <w:rPr>
                <w:rFonts w:ascii="GHEA Grapalat" w:hAnsi="GHEA Grapalat"/>
                <w:sz w:val="20"/>
              </w:rPr>
            </w:pPr>
            <w:r w:rsidRPr="00895DD5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3179A7A" w14:textId="7FD9E038" w:rsidR="00A54982" w:rsidRPr="00895DD5" w:rsidRDefault="00A54982" w:rsidP="00A54982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895DD5">
              <w:rPr>
                <w:rFonts w:ascii="GHEA Grapalat" w:hAnsi="GHEA Grapalat" w:cs="Arial"/>
                <w:sz w:val="20"/>
              </w:rPr>
              <w:t>Ներկանյութեր</w:t>
            </w:r>
            <w:proofErr w:type="spellEnd"/>
            <w:r w:rsidRPr="00895DD5">
              <w:rPr>
                <w:rFonts w:ascii="GHEA Grapalat" w:hAnsi="GHEA Grapalat" w:cs="Arial"/>
                <w:sz w:val="20"/>
                <w:lang w:val="hy-AM"/>
              </w:rPr>
              <w:t xml:space="preserve"> /պիգմենտ/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B8E23F9" w14:textId="77777777" w:rsidR="00A54982" w:rsidRPr="000167FF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734F272E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lang w:val="af-ZA"/>
              </w:rPr>
              <w:t>1-ին կետի</w:t>
            </w:r>
          </w:p>
          <w:p w14:paraId="3E9EFCCF" w14:textId="77777777" w:rsidR="00A54982" w:rsidRPr="00FF0244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745556A8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3-րդ կետի</w:t>
            </w:r>
          </w:p>
          <w:p w14:paraId="3706BF48" w14:textId="08EA537C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8E4ECFF" w14:textId="2091779E" w:rsidR="00A54982" w:rsidRPr="00A54982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Ոչ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</w:p>
        </w:tc>
      </w:tr>
      <w:tr w:rsidR="00A54982" w:rsidRPr="00A54982" w14:paraId="366A4D0D" w14:textId="77777777" w:rsidTr="00A5498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19EDC76" w14:textId="31B86062" w:rsidR="00A54982" w:rsidRPr="00895DD5" w:rsidRDefault="00A54982" w:rsidP="00A54982">
            <w:pPr>
              <w:jc w:val="center"/>
              <w:rPr>
                <w:rFonts w:ascii="GHEA Grapalat" w:hAnsi="GHEA Grapalat"/>
                <w:sz w:val="20"/>
              </w:rPr>
            </w:pPr>
            <w:r w:rsidRPr="00895DD5"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67C753C" w14:textId="0956671F" w:rsidR="00A54982" w:rsidRPr="00895DD5" w:rsidRDefault="00A54982" w:rsidP="00A54982">
            <w:pPr>
              <w:jc w:val="center"/>
              <w:rPr>
                <w:rFonts w:ascii="GHEA Grapalat" w:hAnsi="GHEA Grapalat" w:cs="Arial"/>
                <w:sz w:val="20"/>
              </w:rPr>
            </w:pPr>
            <w:proofErr w:type="spellStart"/>
            <w:r w:rsidRPr="00895DD5">
              <w:rPr>
                <w:rFonts w:ascii="GHEA Grapalat" w:hAnsi="GHEA Grapalat"/>
                <w:sz w:val="20"/>
              </w:rPr>
              <w:t>Ներկ</w:t>
            </w:r>
            <w:proofErr w:type="spellEnd"/>
            <w:r w:rsidRPr="00895DD5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95DD5">
              <w:rPr>
                <w:rFonts w:ascii="GHEA Grapalat" w:hAnsi="GHEA Grapalat"/>
                <w:sz w:val="20"/>
              </w:rPr>
              <w:t>փչովի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14:paraId="0FAA3486" w14:textId="77777777" w:rsidR="00A54982" w:rsidRPr="000167FF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07A6AB63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lang w:val="af-ZA"/>
              </w:rPr>
              <w:t>1-ին կետի</w:t>
            </w:r>
          </w:p>
          <w:p w14:paraId="2009B747" w14:textId="77777777" w:rsidR="00A54982" w:rsidRPr="00FF0244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2FC8EF1E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3-րդ կետի</w:t>
            </w:r>
          </w:p>
          <w:p w14:paraId="0FADB53A" w14:textId="4A8A20F3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60E1C8F" w14:textId="301ED5F5" w:rsidR="00A54982" w:rsidRPr="00A54982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Ոչ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</w:p>
        </w:tc>
      </w:tr>
      <w:tr w:rsidR="00A54982" w:rsidRPr="00A54982" w14:paraId="12338C55" w14:textId="77777777" w:rsidTr="00A5498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3E17B52" w14:textId="31C9DBE3" w:rsidR="00A54982" w:rsidRPr="00895DD5" w:rsidRDefault="00A54982" w:rsidP="00A54982">
            <w:pPr>
              <w:jc w:val="center"/>
              <w:rPr>
                <w:rFonts w:ascii="GHEA Grapalat" w:hAnsi="GHEA Grapalat"/>
                <w:sz w:val="20"/>
              </w:rPr>
            </w:pPr>
            <w:r w:rsidRPr="00895DD5">
              <w:rPr>
                <w:rFonts w:ascii="GHEA Grapalat" w:hAnsi="GHEA Grapalat"/>
                <w:sz w:val="20"/>
              </w:rPr>
              <w:t>12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C44B674" w14:textId="280568F6" w:rsidR="00A54982" w:rsidRPr="00895DD5" w:rsidRDefault="00A54982" w:rsidP="00A54982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895DD5">
              <w:rPr>
                <w:rFonts w:ascii="GHEA Grapalat" w:hAnsi="GHEA Grapalat" w:cs="Arial"/>
                <w:sz w:val="20"/>
              </w:rPr>
              <w:t>վրձին</w:t>
            </w:r>
            <w:proofErr w:type="spellEnd"/>
            <w:r w:rsidRPr="00895DD5">
              <w:rPr>
                <w:rFonts w:ascii="GHEA Grapalat" w:hAnsi="GHEA Grapalat" w:cs="Arial"/>
                <w:sz w:val="20"/>
              </w:rPr>
              <w:t xml:space="preserve">` </w:t>
            </w:r>
            <w:proofErr w:type="spellStart"/>
            <w:r w:rsidRPr="00895DD5">
              <w:rPr>
                <w:rFonts w:ascii="GHEA Grapalat" w:hAnsi="GHEA Grapalat" w:cs="Arial"/>
                <w:sz w:val="20"/>
              </w:rPr>
              <w:t>ներկարարական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14:paraId="23186CCA" w14:textId="77777777" w:rsidR="00A54982" w:rsidRPr="000167FF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2A02DD04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lang w:val="af-ZA"/>
              </w:rPr>
              <w:t>1-ին կետի</w:t>
            </w:r>
          </w:p>
          <w:p w14:paraId="4AE5A118" w14:textId="77777777" w:rsidR="00A54982" w:rsidRPr="00FF0244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6661E9DC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3-րդ կետի</w:t>
            </w:r>
          </w:p>
          <w:p w14:paraId="7B12438B" w14:textId="55559C73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6B61440" w14:textId="505FC776" w:rsidR="00A54982" w:rsidRPr="00A54982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Ոչ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</w:p>
        </w:tc>
      </w:tr>
      <w:tr w:rsidR="00A54982" w:rsidRPr="00A54982" w14:paraId="53176C8C" w14:textId="77777777" w:rsidTr="00A5498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F803580" w14:textId="72986282" w:rsidR="00A54982" w:rsidRPr="00895DD5" w:rsidRDefault="00A54982" w:rsidP="00A54982">
            <w:pPr>
              <w:jc w:val="center"/>
              <w:rPr>
                <w:rFonts w:ascii="GHEA Grapalat" w:hAnsi="GHEA Grapalat"/>
                <w:sz w:val="20"/>
              </w:rPr>
            </w:pPr>
            <w:r w:rsidRPr="00895DD5">
              <w:rPr>
                <w:rFonts w:ascii="GHEA Grapalat" w:hAnsi="GHEA Grapalat"/>
                <w:sz w:val="20"/>
              </w:rPr>
              <w:t>13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49146DD" w14:textId="5B07F775" w:rsidR="00A54982" w:rsidRPr="00895DD5" w:rsidRDefault="00A54982" w:rsidP="00A54982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895DD5">
              <w:rPr>
                <w:rFonts w:ascii="GHEA Grapalat" w:hAnsi="GHEA Grapalat" w:cs="Arial"/>
                <w:sz w:val="20"/>
              </w:rPr>
              <w:t>վրձին</w:t>
            </w:r>
            <w:proofErr w:type="spellEnd"/>
            <w:r w:rsidRPr="00895DD5">
              <w:rPr>
                <w:rFonts w:ascii="GHEA Grapalat" w:hAnsi="GHEA Grapalat" w:cs="Arial"/>
                <w:sz w:val="20"/>
              </w:rPr>
              <w:t xml:space="preserve">` </w:t>
            </w:r>
            <w:proofErr w:type="spellStart"/>
            <w:r w:rsidRPr="00895DD5">
              <w:rPr>
                <w:rFonts w:ascii="GHEA Grapalat" w:hAnsi="GHEA Grapalat" w:cs="Arial"/>
                <w:sz w:val="20"/>
              </w:rPr>
              <w:t>ներկարարական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14:paraId="3458848C" w14:textId="77777777" w:rsidR="00A54982" w:rsidRPr="000167FF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0573D1FD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lang w:val="af-ZA"/>
              </w:rPr>
              <w:t>1-ին կետի</w:t>
            </w:r>
          </w:p>
          <w:p w14:paraId="474B7B66" w14:textId="77777777" w:rsidR="00A54982" w:rsidRPr="00FF0244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35C9E381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3-րդ կետի</w:t>
            </w:r>
          </w:p>
          <w:p w14:paraId="42E1B6CA" w14:textId="1D299179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82E4B9B" w14:textId="5EBE9EFB" w:rsidR="00A54982" w:rsidRPr="00A54982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Ոչ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</w:p>
        </w:tc>
      </w:tr>
      <w:tr w:rsidR="00A54982" w:rsidRPr="00A54982" w14:paraId="3F0177C5" w14:textId="77777777" w:rsidTr="00A5498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5674963" w14:textId="49E51F9F" w:rsidR="00A54982" w:rsidRPr="00895DD5" w:rsidRDefault="00A54982" w:rsidP="00A54982">
            <w:pPr>
              <w:jc w:val="center"/>
              <w:rPr>
                <w:rFonts w:ascii="GHEA Grapalat" w:hAnsi="GHEA Grapalat"/>
                <w:sz w:val="20"/>
              </w:rPr>
            </w:pPr>
            <w:r w:rsidRPr="00895DD5">
              <w:rPr>
                <w:rFonts w:ascii="GHEA Grapalat" w:hAnsi="GHEA Grapalat"/>
                <w:sz w:val="20"/>
              </w:rPr>
              <w:t>15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6771244" w14:textId="75FAE50F" w:rsidR="00A54982" w:rsidRPr="00895DD5" w:rsidRDefault="00A54982" w:rsidP="00A54982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895DD5">
              <w:rPr>
                <w:rFonts w:ascii="GHEA Grapalat" w:hAnsi="GHEA Grapalat" w:cs="Arial"/>
                <w:sz w:val="20"/>
              </w:rPr>
              <w:t>վուշ</w:t>
            </w:r>
            <w:proofErr w:type="spellEnd"/>
            <w:r w:rsidRPr="00895DD5">
              <w:rPr>
                <w:rFonts w:ascii="GHEA Grapalat" w:hAnsi="GHEA Grapalat" w:cs="Arial"/>
                <w:sz w:val="20"/>
              </w:rPr>
              <w:t xml:space="preserve"> /</w:t>
            </w:r>
            <w:proofErr w:type="spellStart"/>
            <w:r w:rsidRPr="00895DD5">
              <w:rPr>
                <w:rFonts w:ascii="GHEA Grapalat" w:hAnsi="GHEA Grapalat" w:cs="Arial"/>
                <w:sz w:val="20"/>
              </w:rPr>
              <w:t>կտոր</w:t>
            </w:r>
            <w:proofErr w:type="spellEnd"/>
            <w:r w:rsidRPr="00895DD5">
              <w:rPr>
                <w:rFonts w:ascii="GHEA Grapalat" w:hAnsi="GHEA Grapalat" w:cs="Arial"/>
                <w:sz w:val="20"/>
              </w:rPr>
              <w:t>/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1047021" w14:textId="77777777" w:rsidR="00A54982" w:rsidRPr="000167FF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51E5DCB9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lang w:val="af-ZA"/>
              </w:rPr>
              <w:t>1-ին կետի</w:t>
            </w:r>
          </w:p>
          <w:p w14:paraId="7A51815E" w14:textId="77777777" w:rsidR="00A54982" w:rsidRPr="00FF0244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23DCDD06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3-րդ կետի</w:t>
            </w:r>
          </w:p>
          <w:p w14:paraId="424E6905" w14:textId="6B17FBFB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51FC626" w14:textId="122AACFE" w:rsidR="00A54982" w:rsidRPr="00A54982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Ոչ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</w:p>
        </w:tc>
      </w:tr>
      <w:tr w:rsidR="00A54982" w:rsidRPr="00A54982" w14:paraId="4DFFB3FD" w14:textId="77777777" w:rsidTr="00A5498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580F80" w14:textId="65A8D024" w:rsidR="00A54982" w:rsidRPr="00895DD5" w:rsidRDefault="00A54982" w:rsidP="00A54982">
            <w:pPr>
              <w:jc w:val="center"/>
              <w:rPr>
                <w:rFonts w:ascii="GHEA Grapalat" w:hAnsi="GHEA Grapalat"/>
                <w:sz w:val="20"/>
              </w:rPr>
            </w:pPr>
            <w:r w:rsidRPr="00895DD5">
              <w:rPr>
                <w:rFonts w:ascii="GHEA Grapalat" w:hAnsi="GHEA Grapalat"/>
                <w:sz w:val="20"/>
              </w:rPr>
              <w:t>16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75769F5" w14:textId="1845F01D" w:rsidR="00A54982" w:rsidRPr="00895DD5" w:rsidRDefault="00A54982" w:rsidP="00A54982">
            <w:pPr>
              <w:jc w:val="center"/>
              <w:rPr>
                <w:rFonts w:ascii="GHEA Grapalat" w:hAnsi="GHEA Grapalat" w:cs="Arial"/>
                <w:sz w:val="20"/>
              </w:rPr>
            </w:pPr>
            <w:proofErr w:type="spellStart"/>
            <w:r w:rsidRPr="00895DD5">
              <w:rPr>
                <w:rFonts w:ascii="GHEA Grapalat" w:hAnsi="GHEA Grapalat" w:cs="Arial"/>
                <w:sz w:val="20"/>
              </w:rPr>
              <w:t>ներկ</w:t>
            </w:r>
            <w:proofErr w:type="spellEnd"/>
            <w:r w:rsidRPr="00895DD5">
              <w:rPr>
                <w:rFonts w:ascii="GHEA Grapalat" w:hAnsi="GHEA Grapalat" w:cs="Arial"/>
                <w:sz w:val="20"/>
              </w:rPr>
              <w:t xml:space="preserve">, </w:t>
            </w:r>
            <w:proofErr w:type="spellStart"/>
            <w:r w:rsidRPr="00895DD5">
              <w:rPr>
                <w:rFonts w:ascii="GHEA Grapalat" w:hAnsi="GHEA Grapalat" w:cs="Arial"/>
                <w:sz w:val="20"/>
              </w:rPr>
              <w:t>շինարարական</w:t>
            </w:r>
            <w:proofErr w:type="spellEnd"/>
            <w:r w:rsidRPr="00895DD5">
              <w:rPr>
                <w:rFonts w:ascii="GHEA Grapalat" w:hAnsi="GHEA Grapalat" w:cs="Arial"/>
                <w:sz w:val="20"/>
              </w:rPr>
              <w:t xml:space="preserve"> /</w:t>
            </w:r>
            <w:proofErr w:type="spellStart"/>
            <w:r w:rsidRPr="00895DD5">
              <w:rPr>
                <w:rFonts w:ascii="GHEA Grapalat" w:hAnsi="GHEA Grapalat" w:cs="Arial"/>
                <w:sz w:val="20"/>
              </w:rPr>
              <w:t>տանիքի</w:t>
            </w:r>
            <w:proofErr w:type="spellEnd"/>
            <w:r w:rsidRPr="00895DD5">
              <w:rPr>
                <w:rFonts w:ascii="GHEA Grapalat" w:hAnsi="GHEA Grapalat" w:cs="Arial"/>
                <w:sz w:val="20"/>
              </w:rPr>
              <w:t>/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F88A847" w14:textId="77777777" w:rsidR="00A54982" w:rsidRPr="000167FF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0A3B59D4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lang w:val="af-ZA"/>
              </w:rPr>
              <w:t>1-ին կետի</w:t>
            </w:r>
          </w:p>
          <w:p w14:paraId="21F1CD6B" w14:textId="77777777" w:rsidR="00A54982" w:rsidRPr="00FF0244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54624C93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3-րդ կետի</w:t>
            </w:r>
          </w:p>
          <w:p w14:paraId="38ACA88D" w14:textId="5A2080E9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2CAED55" w14:textId="2BFE5EDC" w:rsidR="00A54982" w:rsidRPr="00A54982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Ոչ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</w:p>
        </w:tc>
      </w:tr>
      <w:tr w:rsidR="00A54982" w:rsidRPr="00A54982" w14:paraId="07CEF3DF" w14:textId="77777777" w:rsidTr="00A5498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3C2B1A0" w14:textId="296E5408" w:rsidR="00A54982" w:rsidRPr="00895DD5" w:rsidRDefault="00A54982" w:rsidP="00A54982">
            <w:pPr>
              <w:jc w:val="center"/>
              <w:rPr>
                <w:rFonts w:ascii="GHEA Grapalat" w:hAnsi="GHEA Grapalat"/>
                <w:sz w:val="20"/>
              </w:rPr>
            </w:pPr>
            <w:r w:rsidRPr="00895DD5">
              <w:rPr>
                <w:rFonts w:ascii="GHEA Grapalat" w:hAnsi="GHEA Grapalat"/>
                <w:sz w:val="20"/>
              </w:rPr>
              <w:t>17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F24E89E" w14:textId="089A7C38" w:rsidR="00A54982" w:rsidRPr="00895DD5" w:rsidRDefault="00A54982" w:rsidP="00A54982">
            <w:pPr>
              <w:jc w:val="center"/>
              <w:rPr>
                <w:rFonts w:ascii="GHEA Grapalat" w:hAnsi="GHEA Grapalat" w:cs="Arial"/>
                <w:sz w:val="20"/>
              </w:rPr>
            </w:pPr>
            <w:proofErr w:type="spellStart"/>
            <w:r w:rsidRPr="00895DD5">
              <w:rPr>
                <w:rFonts w:ascii="GHEA Grapalat" w:hAnsi="GHEA Grapalat" w:cs="Arial"/>
                <w:sz w:val="20"/>
              </w:rPr>
              <w:t>Տնտեսող</w:t>
            </w:r>
            <w:proofErr w:type="spellEnd"/>
            <w:r w:rsidRPr="00895DD5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895DD5">
              <w:rPr>
                <w:rFonts w:ascii="GHEA Grapalat" w:hAnsi="GHEA Grapalat" w:cs="Arial"/>
                <w:sz w:val="20"/>
              </w:rPr>
              <w:t>լամպեր</w:t>
            </w:r>
            <w:proofErr w:type="spellEnd"/>
            <w:r w:rsidRPr="00895DD5">
              <w:rPr>
                <w:rFonts w:ascii="GHEA Grapalat" w:hAnsi="GHEA Grapalat" w:cs="Arial"/>
                <w:sz w:val="20"/>
              </w:rPr>
              <w:t xml:space="preserve"> 20վտ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5FCD6A8" w14:textId="77777777" w:rsidR="00A54982" w:rsidRPr="000167FF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5889ED32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lang w:val="af-ZA"/>
              </w:rPr>
              <w:t>1-ին կետի</w:t>
            </w:r>
          </w:p>
          <w:p w14:paraId="3E5D77BF" w14:textId="77777777" w:rsidR="00A54982" w:rsidRPr="00FF0244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22C7B966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3-րդ կետի</w:t>
            </w:r>
          </w:p>
          <w:p w14:paraId="6FC3BC07" w14:textId="63203DD1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3113FF2" w14:textId="66F06ADE" w:rsidR="00A54982" w:rsidRPr="00A54982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Ոչ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</w:p>
        </w:tc>
      </w:tr>
      <w:tr w:rsidR="00A54982" w:rsidRPr="00A54982" w14:paraId="6241332D" w14:textId="77777777" w:rsidTr="00A5498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38E9073" w14:textId="7A553F7A" w:rsidR="00A54982" w:rsidRPr="00895DD5" w:rsidRDefault="00A54982" w:rsidP="00A54982">
            <w:pPr>
              <w:jc w:val="center"/>
              <w:rPr>
                <w:rFonts w:ascii="GHEA Grapalat" w:hAnsi="GHEA Grapalat"/>
                <w:sz w:val="20"/>
              </w:rPr>
            </w:pPr>
            <w:r w:rsidRPr="00895DD5">
              <w:rPr>
                <w:rFonts w:ascii="GHEA Grapalat" w:hAnsi="GHEA Grapalat"/>
                <w:sz w:val="20"/>
              </w:rPr>
              <w:t>18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F485309" w14:textId="33712E5F" w:rsidR="00A54982" w:rsidRPr="00895DD5" w:rsidRDefault="00A54982" w:rsidP="00A54982">
            <w:pPr>
              <w:jc w:val="center"/>
              <w:rPr>
                <w:rFonts w:ascii="GHEA Grapalat" w:hAnsi="GHEA Grapalat" w:cs="Arial"/>
                <w:sz w:val="20"/>
              </w:rPr>
            </w:pPr>
            <w:proofErr w:type="spellStart"/>
            <w:r w:rsidRPr="00895DD5">
              <w:rPr>
                <w:rFonts w:ascii="GHEA Grapalat" w:hAnsi="GHEA Grapalat" w:cs="Arial"/>
                <w:color w:val="000000" w:themeColor="text1"/>
                <w:sz w:val="20"/>
              </w:rPr>
              <w:t>Կողպեքների</w:t>
            </w:r>
            <w:proofErr w:type="spellEnd"/>
            <w:r w:rsidRPr="00895DD5">
              <w:rPr>
                <w:rFonts w:ascii="GHEA Grapalat" w:hAnsi="GHEA Grapalat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95DD5">
              <w:rPr>
                <w:rFonts w:ascii="GHEA Grapalat" w:hAnsi="GHEA Grapalat" w:cs="Arial"/>
                <w:color w:val="000000" w:themeColor="text1"/>
                <w:sz w:val="20"/>
              </w:rPr>
              <w:t>մասեր</w:t>
            </w:r>
            <w:proofErr w:type="spellEnd"/>
            <w:r w:rsidRPr="00895DD5">
              <w:rPr>
                <w:rFonts w:ascii="GHEA Grapalat" w:hAnsi="GHEA Grapalat" w:cs="Arial"/>
                <w:color w:val="000000" w:themeColor="text1"/>
                <w:sz w:val="20"/>
              </w:rPr>
              <w:t xml:space="preserve"> /</w:t>
            </w:r>
            <w:proofErr w:type="spellStart"/>
            <w:r w:rsidRPr="00895DD5">
              <w:rPr>
                <w:rFonts w:ascii="GHEA Grapalat" w:hAnsi="GHEA Grapalat" w:cs="Arial"/>
                <w:color w:val="000000" w:themeColor="text1"/>
                <w:sz w:val="20"/>
              </w:rPr>
              <w:t>փականի</w:t>
            </w:r>
            <w:proofErr w:type="spellEnd"/>
            <w:r w:rsidRPr="00895DD5">
              <w:rPr>
                <w:rFonts w:ascii="GHEA Grapalat" w:hAnsi="GHEA Grapalat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95DD5">
              <w:rPr>
                <w:rFonts w:ascii="GHEA Grapalat" w:hAnsi="GHEA Grapalat" w:cs="Arial"/>
                <w:color w:val="000000" w:themeColor="text1"/>
                <w:sz w:val="20"/>
              </w:rPr>
              <w:t>միջուկ</w:t>
            </w:r>
            <w:proofErr w:type="spellEnd"/>
            <w:r w:rsidRPr="00895DD5">
              <w:rPr>
                <w:rFonts w:ascii="GHEA Grapalat" w:hAnsi="GHEA Grapalat" w:cs="Arial"/>
                <w:color w:val="000000" w:themeColor="text1"/>
                <w:sz w:val="20"/>
              </w:rPr>
              <w:t>/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4A65025" w14:textId="77777777" w:rsidR="00A54982" w:rsidRPr="000167FF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3040AEBA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lang w:val="af-ZA"/>
              </w:rPr>
              <w:t>1-ին կետի</w:t>
            </w:r>
          </w:p>
          <w:p w14:paraId="3C7BD483" w14:textId="77777777" w:rsidR="00A54982" w:rsidRPr="00FF0244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75946F3E" w14:textId="77777777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3-րդ կետի</w:t>
            </w:r>
          </w:p>
          <w:p w14:paraId="1B5D670C" w14:textId="5A7C8C91" w:rsidR="00A54982" w:rsidRPr="00FC42BC" w:rsidRDefault="00A54982" w:rsidP="00A5498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946F566" w14:textId="77297801" w:rsidR="00A54982" w:rsidRPr="00A54982" w:rsidRDefault="00A54982" w:rsidP="00A5498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Ոչ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</w:p>
        </w:tc>
      </w:tr>
    </w:tbl>
    <w:p w14:paraId="24CF1CAD" w14:textId="69CF1D4D" w:rsidR="00D775A1" w:rsidRPr="00D775A1" w:rsidRDefault="00A82AF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A54982">
        <w:rPr>
          <w:rFonts w:ascii="GHEA Grapalat" w:hAnsi="GHEA Grapalat" w:cs="Sylfaen"/>
          <w:sz w:val="20"/>
          <w:lang w:val="af-ZA"/>
        </w:rPr>
        <w:t>ՃԿՊԱ-ԳՀԱՊՁԲ-24/11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ծածկա</w:t>
      </w:r>
      <w:r>
        <w:rPr>
          <w:rFonts w:ascii="GHEA Grapalat" w:hAnsi="GHEA Grapalat" w:cs="Sylfaen"/>
          <w:sz w:val="20"/>
          <w:lang w:val="af-ZA"/>
        </w:rPr>
        <w:t>գրով գնումների համակարգող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Անահիտ Եղիազարյանին:</w:t>
      </w:r>
    </w:p>
    <w:p w14:paraId="6871E392" w14:textId="4FA92C62" w:rsid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818837F" w14:textId="4F795516" w:rsidR="009F1748" w:rsidRDefault="009F174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CC1FE70" w14:textId="77777777" w:rsidR="009F1748" w:rsidRPr="00D775A1" w:rsidRDefault="009F174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A79998B" w14:textId="77777777" w:rsidR="009F1748" w:rsidRPr="00554447" w:rsidRDefault="009F1748" w:rsidP="009F1748">
      <w:pPr>
        <w:pStyle w:val="a5"/>
        <w:jc w:val="left"/>
        <w:rPr>
          <w:rFonts w:ascii="GHEA Grapalat" w:hAnsi="GHEA Grapalat"/>
          <w:sz w:val="18"/>
          <w:u w:val="single"/>
          <w:lang w:val="af-ZA"/>
        </w:rPr>
      </w:pPr>
      <w:r w:rsidRPr="00554447">
        <w:rPr>
          <w:rFonts w:ascii="GHEA Grapalat" w:hAnsi="GHEA Grapalat"/>
          <w:sz w:val="18"/>
          <w:lang w:val="af-ZA"/>
        </w:rPr>
        <w:t xml:space="preserve">Հեռախոս </w:t>
      </w:r>
      <w:r w:rsidRPr="00554447">
        <w:rPr>
          <w:rFonts w:ascii="GHEA Grapalat" w:hAnsi="GHEA Grapalat"/>
          <w:sz w:val="18"/>
          <w:lang w:val="hy-AM"/>
        </w:rPr>
        <w:t xml:space="preserve">/094/ 04 34 94 </w:t>
      </w:r>
    </w:p>
    <w:p w14:paraId="76042B5B" w14:textId="77777777" w:rsidR="009F1748" w:rsidRPr="00554447" w:rsidRDefault="009F1748" w:rsidP="009F1748">
      <w:pPr>
        <w:pStyle w:val="a5"/>
        <w:jc w:val="left"/>
        <w:rPr>
          <w:rFonts w:ascii="GHEA Grapalat" w:hAnsi="GHEA Grapalat"/>
          <w:sz w:val="18"/>
          <w:u w:val="single"/>
          <w:lang w:val="af-ZA"/>
        </w:rPr>
      </w:pPr>
      <w:r w:rsidRPr="00554447">
        <w:rPr>
          <w:rFonts w:ascii="GHEA Grapalat" w:hAnsi="GHEA Grapalat"/>
          <w:sz w:val="18"/>
          <w:lang w:val="af-ZA"/>
        </w:rPr>
        <w:t xml:space="preserve">Էլ. փոստ </w:t>
      </w:r>
      <w:r>
        <w:fldChar w:fldCharType="begin"/>
      </w:r>
      <w:r w:rsidRPr="00D034C7">
        <w:rPr>
          <w:lang w:val="af-ZA"/>
        </w:rPr>
        <w:instrText xml:space="preserve"> HYPERLINK "mailto:anahit.yeghiazaryann@gmail.com" </w:instrText>
      </w:r>
      <w:r>
        <w:fldChar w:fldCharType="separate"/>
      </w:r>
      <w:r w:rsidRPr="00AD612D">
        <w:rPr>
          <w:rStyle w:val="aa"/>
          <w:rFonts w:ascii="GHEA Grapalat" w:hAnsi="GHEA Grapalat"/>
          <w:sz w:val="18"/>
          <w:lang w:val="af-ZA"/>
        </w:rPr>
        <w:t>anahit.yeghiazaryann@gmail.com</w:t>
      </w:r>
      <w:r>
        <w:rPr>
          <w:rStyle w:val="aa"/>
          <w:rFonts w:ascii="GHEA Grapalat" w:hAnsi="GHEA Grapalat"/>
          <w:sz w:val="18"/>
          <w:lang w:val="af-ZA"/>
        </w:rPr>
        <w:fldChar w:fldCharType="end"/>
      </w:r>
      <w:r>
        <w:rPr>
          <w:rFonts w:ascii="GHEA Grapalat" w:hAnsi="GHEA Grapalat"/>
          <w:sz w:val="18"/>
          <w:u w:val="single"/>
          <w:lang w:val="af-ZA"/>
        </w:rPr>
        <w:t xml:space="preserve"> </w:t>
      </w:r>
    </w:p>
    <w:p w14:paraId="1900354D" w14:textId="77777777" w:rsidR="009F1748" w:rsidRPr="00554447" w:rsidRDefault="009F1748" w:rsidP="009F1748">
      <w:pPr>
        <w:pStyle w:val="a5"/>
        <w:ind w:firstLine="708"/>
        <w:jc w:val="left"/>
        <w:rPr>
          <w:rFonts w:ascii="GHEA Grapalat" w:hAnsi="GHEA Grapalat"/>
          <w:sz w:val="18"/>
          <w:u w:val="single"/>
          <w:lang w:val="af-ZA"/>
        </w:rPr>
      </w:pPr>
      <w:r w:rsidRPr="00554447">
        <w:rPr>
          <w:rFonts w:ascii="GHEA Grapalat" w:hAnsi="GHEA Grapalat"/>
          <w:sz w:val="18"/>
          <w:lang w:val="af-ZA"/>
        </w:rPr>
        <w:t>Պատվիրատու  </w:t>
      </w:r>
      <w:r>
        <w:rPr>
          <w:rFonts w:ascii="GHEA Grapalat" w:hAnsi="GHEA Grapalat"/>
          <w:sz w:val="18"/>
          <w:lang w:val="af-ZA"/>
        </w:rPr>
        <w:t>Ճգնաժամային կառավարման պետական ակադեմիա</w:t>
      </w:r>
      <w:r w:rsidRPr="00554447">
        <w:rPr>
          <w:rFonts w:ascii="GHEA Grapalat" w:hAnsi="GHEA Grapalat"/>
          <w:sz w:val="18"/>
          <w:lang w:val="af-ZA"/>
        </w:rPr>
        <w:t> ՊՈԱԿ</w:t>
      </w:r>
    </w:p>
    <w:p w14:paraId="38098C89" w14:textId="77777777" w:rsidR="009F1748" w:rsidRPr="00E6597C" w:rsidRDefault="009F1748" w:rsidP="009F1748">
      <w:pPr>
        <w:pStyle w:val="a5"/>
        <w:ind w:firstLine="0"/>
        <w:rPr>
          <w:rFonts w:ascii="GHEA Grapalat" w:hAnsi="GHEA Grapalat"/>
          <w:i/>
          <w:lang w:val="af-ZA"/>
        </w:rPr>
      </w:pPr>
      <w:r w:rsidRPr="00E6597C">
        <w:rPr>
          <w:rFonts w:ascii="GHEA Grapalat" w:hAnsi="GHEA Grapalat"/>
          <w:lang w:val="af-ZA"/>
        </w:rPr>
        <w:tab/>
      </w:r>
      <w:r w:rsidRPr="00E6597C">
        <w:rPr>
          <w:rFonts w:ascii="GHEA Grapalat" w:hAnsi="GHEA Grapalat"/>
          <w:lang w:val="af-ZA"/>
        </w:rPr>
        <w:tab/>
      </w:r>
      <w:r w:rsidRPr="00E6597C">
        <w:rPr>
          <w:rFonts w:ascii="GHEA Grapalat" w:hAnsi="GHEA Grapalat"/>
          <w:lang w:val="af-ZA"/>
        </w:rPr>
        <w:tab/>
      </w:r>
    </w:p>
    <w:p w14:paraId="045C768B" w14:textId="5FEC2A99" w:rsidR="00D775A1" w:rsidRPr="009F1748" w:rsidRDefault="00D775A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af-ZA"/>
        </w:rPr>
      </w:pPr>
    </w:p>
    <w:p w14:paraId="022B07C7" w14:textId="47D608C0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7BA4CED" w14:textId="0125E4F6" w:rsidR="00620B2F" w:rsidRDefault="00620B2F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ECA300C" w14:textId="77777777" w:rsidR="009F1748" w:rsidRDefault="009F1748" w:rsidP="00D775A1">
      <w:pPr>
        <w:pStyle w:val="a5"/>
        <w:rPr>
          <w:rFonts w:ascii="GHEA Grapalat" w:hAnsi="GHEA Grapalat" w:cs="Sylfaen"/>
          <w:b/>
          <w:i/>
          <w:iCs/>
          <w:sz w:val="18"/>
          <w:szCs w:val="14"/>
          <w:lang w:val="hy-AM"/>
        </w:rPr>
      </w:pPr>
    </w:p>
    <w:p w14:paraId="60F65130" w14:textId="77777777" w:rsidR="009A00D5" w:rsidRPr="00116024" w:rsidRDefault="009A00D5" w:rsidP="00D775A1">
      <w:pPr>
        <w:pStyle w:val="a5"/>
        <w:rPr>
          <w:rFonts w:ascii="GHEA Grapalat" w:hAnsi="GHEA Grapalat" w:cs="Sylfaen"/>
          <w:b/>
          <w:i/>
          <w:iCs/>
          <w:sz w:val="18"/>
          <w:szCs w:val="14"/>
          <w:lang w:val="hy-AM"/>
        </w:rPr>
      </w:pPr>
    </w:p>
    <w:p w14:paraId="180255E0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14:paraId="2CA53117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14:paraId="58591A78" w14:textId="32FB365C" w:rsidR="00E71EBA" w:rsidRPr="00B204FA" w:rsidRDefault="00E71EBA" w:rsidP="00E71EB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/>
          <w:b w:val="0"/>
          <w:sz w:val="22"/>
          <w:szCs w:val="22"/>
          <w:lang w:val="ru-RU"/>
        </w:rPr>
      </w:pPr>
      <w:r w:rsidRPr="00116024">
        <w:rPr>
          <w:rFonts w:ascii="GHEA Grapalat" w:hAnsi="GHEA Grapalat"/>
          <w:b w:val="0"/>
          <w:sz w:val="22"/>
          <w:szCs w:val="22"/>
          <w:lang w:val="ru-RU"/>
        </w:rPr>
        <w:t xml:space="preserve">Код процедуры </w:t>
      </w:r>
      <w:r w:rsidR="00696FB4" w:rsidRPr="00B204FA">
        <w:rPr>
          <w:rFonts w:ascii="GHEA Grapalat" w:hAnsi="GHEA Grapalat"/>
          <w:b w:val="0"/>
          <w:sz w:val="22"/>
          <w:szCs w:val="22"/>
          <w:lang w:val="ru-RU"/>
        </w:rPr>
        <w:t>˝</w:t>
      </w:r>
      <w:r w:rsidR="00A54982">
        <w:rPr>
          <w:rFonts w:ascii="GHEA Grapalat" w:hAnsi="GHEA Grapalat"/>
          <w:b w:val="0"/>
          <w:sz w:val="22"/>
          <w:szCs w:val="22"/>
          <w:lang w:val="ru-RU"/>
        </w:rPr>
        <w:t>CHKPA-GHAPDZB-24/11</w:t>
      </w:r>
      <w:r w:rsidR="00696FB4" w:rsidRPr="00B204FA">
        <w:rPr>
          <w:rFonts w:ascii="GHEA Grapalat" w:hAnsi="GHEA Grapalat"/>
          <w:b w:val="0"/>
          <w:sz w:val="22"/>
          <w:szCs w:val="22"/>
          <w:lang w:val="ru-RU"/>
        </w:rPr>
        <w:t>˝</w:t>
      </w:r>
    </w:p>
    <w:p w14:paraId="3BCA6330" w14:textId="2CCFDE85" w:rsidR="00735D23" w:rsidRPr="00696FB4" w:rsidRDefault="009F1748" w:rsidP="00116024">
      <w:pPr>
        <w:widowControl w:val="0"/>
        <w:tabs>
          <w:tab w:val="left" w:pos="567"/>
          <w:tab w:val="left" w:pos="1134"/>
          <w:tab w:val="left" w:pos="8931"/>
        </w:tabs>
        <w:jc w:val="both"/>
        <w:rPr>
          <w:rFonts w:ascii="GHEA Grapalat" w:hAnsi="GHEA Grapalat"/>
          <w:sz w:val="18"/>
          <w:szCs w:val="18"/>
          <w:lang w:val="ru-RU"/>
        </w:rPr>
      </w:pPr>
      <w:r>
        <w:rPr>
          <w:rFonts w:ascii="GHEA Grapalat" w:hAnsi="GHEA Grapalat"/>
          <w:sz w:val="18"/>
          <w:szCs w:val="18"/>
          <w:lang w:val="ru-RU"/>
        </w:rPr>
        <w:t>«</w:t>
      </w:r>
      <w:r>
        <w:rPr>
          <w:rFonts w:ascii="GHEA Grapalat" w:hAnsi="GHEA Grapalat" w:hint="eastAsia"/>
          <w:sz w:val="18"/>
          <w:szCs w:val="18"/>
          <w:lang w:val="ru-RU"/>
        </w:rPr>
        <w:t>Государственной академии кризисного управления</w:t>
      </w:r>
      <w:r>
        <w:rPr>
          <w:rFonts w:ascii="GHEA Grapalat" w:hAnsi="GHEA Grapalat"/>
          <w:sz w:val="18"/>
          <w:szCs w:val="18"/>
          <w:lang w:val="ru-RU"/>
        </w:rPr>
        <w:t>»</w:t>
      </w:r>
      <w:r>
        <w:rPr>
          <w:rFonts w:ascii="GHEA Grapalat" w:hAnsi="GHEA Grapalat" w:hint="eastAsia"/>
          <w:sz w:val="18"/>
          <w:szCs w:val="18"/>
          <w:lang w:val="ru-RU"/>
        </w:rPr>
        <w:t xml:space="preserve"> (ГНКО)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 ниже представляет информацию об объявлении несостоявшейся процедуры закупки под кодом </w:t>
      </w:r>
      <w:r w:rsidR="00B204FA">
        <w:rPr>
          <w:rFonts w:ascii="GHEA Grapalat" w:hAnsi="GHEA Grapalat"/>
          <w:sz w:val="18"/>
          <w:szCs w:val="18"/>
          <w:lang w:val="ru-RU"/>
        </w:rPr>
        <w:t>˝</w:t>
      </w:r>
      <w:r w:rsidR="00A54982">
        <w:rPr>
          <w:rFonts w:ascii="GHEA Grapalat" w:hAnsi="GHEA Grapalat"/>
          <w:sz w:val="18"/>
          <w:szCs w:val="18"/>
          <w:lang w:val="ru-RU"/>
        </w:rPr>
        <w:t>CHKPA-GHAPDZB-24/11</w:t>
      </w:r>
      <w:r w:rsidR="00B204FA">
        <w:rPr>
          <w:rFonts w:ascii="GHEA Grapalat" w:hAnsi="GHEA Grapalat"/>
          <w:sz w:val="18"/>
          <w:szCs w:val="18"/>
          <w:lang w:val="ru-RU"/>
        </w:rPr>
        <w:t>˝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991051" w:rsidRPr="00991051">
        <w:rPr>
          <w:rFonts w:ascii="GHEA Grapalat" w:hAnsi="GHEA Grapalat" w:hint="eastAsia"/>
          <w:sz w:val="18"/>
          <w:szCs w:val="18"/>
          <w:lang w:val="ru-RU"/>
        </w:rPr>
        <w:t>строительных</w:t>
      </w:r>
      <w:r w:rsidR="00991051" w:rsidRPr="00991051">
        <w:rPr>
          <w:rFonts w:ascii="GHEA Grapalat" w:hAnsi="GHEA Grapalat"/>
          <w:sz w:val="18"/>
          <w:szCs w:val="18"/>
          <w:lang w:val="ru-RU"/>
        </w:rPr>
        <w:t xml:space="preserve"> </w:t>
      </w:r>
      <w:r w:rsidR="00991051" w:rsidRPr="00991051">
        <w:rPr>
          <w:rFonts w:ascii="GHEA Grapalat" w:hAnsi="GHEA Grapalat" w:hint="eastAsia"/>
          <w:sz w:val="18"/>
          <w:szCs w:val="18"/>
          <w:lang w:val="ru-RU"/>
        </w:rPr>
        <w:t>материал</w:t>
      </w:r>
      <w:r w:rsidR="00991051" w:rsidRPr="00991051">
        <w:rPr>
          <w:rFonts w:ascii="GHEA Grapalat" w:hAnsi="GHEA Grapalat"/>
          <w:sz w:val="18"/>
          <w:szCs w:val="18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>для своих</w:t>
      </w:r>
      <w:r w:rsidR="003715BD" w:rsidRPr="003715BD">
        <w:rPr>
          <w:rFonts w:ascii="GHEA Grapalat" w:hAnsi="GHEA Grapalat"/>
          <w:sz w:val="18"/>
          <w:szCs w:val="18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>нужд</w:t>
      </w:r>
      <w:r w:rsidR="00E71EBA" w:rsidRPr="00696FB4">
        <w:rPr>
          <w:rFonts w:ascii="GHEA Grapalat" w:hAnsi="GHEA Grapalat"/>
          <w:sz w:val="18"/>
          <w:szCs w:val="18"/>
          <w:lang w:val="ru-RU"/>
        </w:rPr>
        <w:t>:</w:t>
      </w:r>
      <w:r w:rsidR="00735D23" w:rsidRPr="00696FB4">
        <w:rPr>
          <w:rFonts w:ascii="GHEA Grapalat" w:hAnsi="GHEA Grapalat"/>
          <w:sz w:val="18"/>
          <w:szCs w:val="18"/>
          <w:lang w:val="ru-RU"/>
        </w:rPr>
        <w:t xml:space="preserve">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1"/>
        <w:gridCol w:w="1817"/>
        <w:gridCol w:w="2676"/>
        <w:gridCol w:w="2422"/>
        <w:gridCol w:w="2109"/>
      </w:tblGrid>
      <w:tr w:rsidR="00E71EBA" w:rsidRPr="00A54982" w14:paraId="1F8E9F8B" w14:textId="77777777" w:rsidTr="00230FDD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145E4747" w14:textId="199C8020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16024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                     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Номер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лота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</w:tcPr>
          <w:p w14:paraId="7FE11D2C" w14:textId="77777777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предмета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</w:tcPr>
          <w:p w14:paraId="7A290B87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3AC45A3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подчеркнуть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соответствующую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строку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8E18A98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A54982" w:rsidRPr="00A54982" w14:paraId="0FBBEF34" w14:textId="77777777" w:rsidTr="00984A4A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573EBFEE" w14:textId="009F8886" w:rsidR="00A54982" w:rsidRPr="009F1748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1817" w:type="dxa"/>
            <w:shd w:val="clear" w:color="auto" w:fill="auto"/>
          </w:tcPr>
          <w:p w14:paraId="1D55EEF2" w14:textId="0EC8920E" w:rsidR="00A54982" w:rsidRPr="009F1748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Фасад краска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4BC7975" w14:textId="358CB252" w:rsidR="00A54982" w:rsidRPr="000D2D0B" w:rsidRDefault="00A54982" w:rsidP="00A54982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5C643D8C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1-го пункта </w:t>
            </w:r>
          </w:p>
          <w:p w14:paraId="0C9A0FAF" w14:textId="77777777" w:rsidR="00A54982" w:rsidRPr="00E71EBA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0D586EAA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D8C322E" w14:textId="149A2B2E" w:rsidR="00A54982" w:rsidRPr="006E10BA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66DDCCA" w14:textId="461A8D1B" w:rsidR="00A54982" w:rsidRPr="006E10BA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Никаких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заявок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не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991051">
              <w:rPr>
                <w:rFonts w:ascii="GHEA Grapalat" w:hAnsi="GHEA Grapalat"/>
                <w:sz w:val="16"/>
                <w:szCs w:val="16"/>
                <w:lang w:val="ru-RU"/>
              </w:rPr>
              <w:t xml:space="preserve">было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подано</w:t>
            </w:r>
          </w:p>
        </w:tc>
      </w:tr>
      <w:tr w:rsidR="00A54982" w:rsidRPr="00A54982" w14:paraId="48596DF1" w14:textId="77777777" w:rsidTr="00984A4A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361B4142" w14:textId="29DB800F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bookmarkStart w:id="0" w:name="_GoBack" w:colFirst="3" w:colLast="4"/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2</w:t>
            </w:r>
          </w:p>
        </w:tc>
        <w:tc>
          <w:tcPr>
            <w:tcW w:w="1817" w:type="dxa"/>
            <w:shd w:val="clear" w:color="auto" w:fill="auto"/>
          </w:tcPr>
          <w:p w14:paraId="4EA354AC" w14:textId="64CC7A31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Красители /пигменты/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6AF42033" w14:textId="77777777" w:rsidR="00A54982" w:rsidRPr="000D2D0B" w:rsidRDefault="00A54982" w:rsidP="00A54982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5096EA14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1-го пункта </w:t>
            </w:r>
          </w:p>
          <w:p w14:paraId="489ED39D" w14:textId="77777777" w:rsidR="00A54982" w:rsidRPr="00E71EBA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1028F96B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32843CF0" w14:textId="0EF52703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6229922" w14:textId="6DE646D9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Никаких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заявок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не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991051">
              <w:rPr>
                <w:rFonts w:ascii="GHEA Grapalat" w:hAnsi="GHEA Grapalat"/>
                <w:sz w:val="16"/>
                <w:szCs w:val="16"/>
                <w:lang w:val="ru-RU"/>
              </w:rPr>
              <w:t xml:space="preserve">было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подано</w:t>
            </w:r>
          </w:p>
        </w:tc>
      </w:tr>
      <w:tr w:rsidR="00A54982" w:rsidRPr="00A54982" w14:paraId="7E9A8F36" w14:textId="77777777" w:rsidTr="00984A4A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7931FB6E" w14:textId="5560C440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5</w:t>
            </w:r>
          </w:p>
        </w:tc>
        <w:tc>
          <w:tcPr>
            <w:tcW w:w="1817" w:type="dxa"/>
            <w:shd w:val="clear" w:color="auto" w:fill="auto"/>
          </w:tcPr>
          <w:p w14:paraId="0D87A7B8" w14:textId="7C55A469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Краска надувная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283A01F5" w14:textId="77777777" w:rsidR="00A54982" w:rsidRPr="000D2D0B" w:rsidRDefault="00A54982" w:rsidP="00A54982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3638EBD8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1-го пункта </w:t>
            </w:r>
          </w:p>
          <w:p w14:paraId="40BC7E6F" w14:textId="77777777" w:rsidR="00A54982" w:rsidRPr="00E71EBA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1A4B2E4F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5469CBC0" w14:textId="513C5933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9BA63FB" w14:textId="1336E4D4" w:rsid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Никаких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заявок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не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991051">
              <w:rPr>
                <w:rFonts w:ascii="GHEA Grapalat" w:hAnsi="GHEA Grapalat"/>
                <w:sz w:val="16"/>
                <w:szCs w:val="16"/>
                <w:lang w:val="ru-RU"/>
              </w:rPr>
              <w:t xml:space="preserve">было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подано</w:t>
            </w:r>
          </w:p>
        </w:tc>
      </w:tr>
      <w:tr w:rsidR="00A54982" w:rsidRPr="00A54982" w14:paraId="66CC08EB" w14:textId="77777777" w:rsidTr="00984A4A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1AD1967" w14:textId="343AB52A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12</w:t>
            </w:r>
          </w:p>
        </w:tc>
        <w:tc>
          <w:tcPr>
            <w:tcW w:w="1817" w:type="dxa"/>
            <w:shd w:val="clear" w:color="auto" w:fill="auto"/>
          </w:tcPr>
          <w:p w14:paraId="28B453C5" w14:textId="4B44C966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кисть для рисования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28FE6DC1" w14:textId="77777777" w:rsidR="00A54982" w:rsidRPr="000D2D0B" w:rsidRDefault="00A54982" w:rsidP="00A54982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3BF550B0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1-го пункта </w:t>
            </w:r>
          </w:p>
          <w:p w14:paraId="4D254834" w14:textId="77777777" w:rsidR="00A54982" w:rsidRPr="00E71EBA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2A4FCBAF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3C56000" w14:textId="5245B56A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600C681" w14:textId="574D903A" w:rsid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Никаких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заявок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не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991051">
              <w:rPr>
                <w:rFonts w:ascii="GHEA Grapalat" w:hAnsi="GHEA Grapalat"/>
                <w:sz w:val="16"/>
                <w:szCs w:val="16"/>
                <w:lang w:val="ru-RU"/>
              </w:rPr>
              <w:t xml:space="preserve">было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подано</w:t>
            </w:r>
          </w:p>
        </w:tc>
      </w:tr>
      <w:tr w:rsidR="00A54982" w:rsidRPr="00A54982" w14:paraId="3E4BE8BD" w14:textId="77777777" w:rsidTr="00984A4A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F5DBD0D" w14:textId="28EF304A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13</w:t>
            </w:r>
          </w:p>
        </w:tc>
        <w:tc>
          <w:tcPr>
            <w:tcW w:w="1817" w:type="dxa"/>
            <w:shd w:val="clear" w:color="auto" w:fill="auto"/>
          </w:tcPr>
          <w:p w14:paraId="5A2A83DF" w14:textId="7B1C3F60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кисть для рисования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2C11EE49" w14:textId="77777777" w:rsidR="00A54982" w:rsidRPr="000D2D0B" w:rsidRDefault="00A54982" w:rsidP="00A54982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55A2F06A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1-го пункта </w:t>
            </w:r>
          </w:p>
          <w:p w14:paraId="66EDE933" w14:textId="77777777" w:rsidR="00A54982" w:rsidRPr="00E71EBA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5018296F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6EF2C0E" w14:textId="49FA7458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079DE24" w14:textId="284E38D3" w:rsid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Никаких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заявок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не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991051">
              <w:rPr>
                <w:rFonts w:ascii="GHEA Grapalat" w:hAnsi="GHEA Grapalat"/>
                <w:sz w:val="16"/>
                <w:szCs w:val="16"/>
                <w:lang w:val="ru-RU"/>
              </w:rPr>
              <w:t xml:space="preserve">было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подано</w:t>
            </w:r>
          </w:p>
        </w:tc>
      </w:tr>
      <w:tr w:rsidR="00A54982" w:rsidRPr="00A54982" w14:paraId="7D1E4660" w14:textId="77777777" w:rsidTr="00984A4A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5528A05F" w14:textId="7054696F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15</w:t>
            </w:r>
          </w:p>
        </w:tc>
        <w:tc>
          <w:tcPr>
            <w:tcW w:w="1817" w:type="dxa"/>
            <w:shd w:val="clear" w:color="auto" w:fill="auto"/>
          </w:tcPr>
          <w:p w14:paraId="129D4364" w14:textId="715DCDD1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лен /ткань/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62F15DE" w14:textId="77777777" w:rsidR="00A54982" w:rsidRPr="000D2D0B" w:rsidRDefault="00A54982" w:rsidP="00A54982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5BE6BCDC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1-го пункта </w:t>
            </w:r>
          </w:p>
          <w:p w14:paraId="3DE82554" w14:textId="77777777" w:rsidR="00A54982" w:rsidRPr="00E71EBA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0DECE674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766A483" w14:textId="5451A8EF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47C21EA4" w14:textId="5BCACCE3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 w:hint="eastAsia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Никаких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заявок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не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991051">
              <w:rPr>
                <w:rFonts w:ascii="GHEA Grapalat" w:hAnsi="GHEA Grapalat"/>
                <w:sz w:val="16"/>
                <w:szCs w:val="16"/>
                <w:lang w:val="ru-RU"/>
              </w:rPr>
              <w:t xml:space="preserve">было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подано</w:t>
            </w:r>
          </w:p>
        </w:tc>
      </w:tr>
      <w:tr w:rsidR="00A54982" w:rsidRPr="00A54982" w14:paraId="450012FF" w14:textId="77777777" w:rsidTr="00984A4A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5F125BAD" w14:textId="2EE58AE4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16</w:t>
            </w:r>
          </w:p>
        </w:tc>
        <w:tc>
          <w:tcPr>
            <w:tcW w:w="1817" w:type="dxa"/>
            <w:shd w:val="clear" w:color="auto" w:fill="auto"/>
          </w:tcPr>
          <w:p w14:paraId="5E53F515" w14:textId="370E26E5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краски строительные / кровельные/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55EDFC6C" w14:textId="77777777" w:rsidR="00A54982" w:rsidRPr="000D2D0B" w:rsidRDefault="00A54982" w:rsidP="00A54982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0E23082B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1-го пункта </w:t>
            </w:r>
          </w:p>
          <w:p w14:paraId="70FD1C14" w14:textId="77777777" w:rsidR="00A54982" w:rsidRPr="00E71EBA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392B2FE4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25F99440" w14:textId="48D904C9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2B92CFE" w14:textId="48996D62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 w:hint="eastAsia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Никаких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заявок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не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991051">
              <w:rPr>
                <w:rFonts w:ascii="GHEA Grapalat" w:hAnsi="GHEA Grapalat"/>
                <w:sz w:val="16"/>
                <w:szCs w:val="16"/>
                <w:lang w:val="ru-RU"/>
              </w:rPr>
              <w:t xml:space="preserve">было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подано</w:t>
            </w:r>
          </w:p>
        </w:tc>
      </w:tr>
      <w:tr w:rsidR="00A54982" w:rsidRPr="00A54982" w14:paraId="058E8BB0" w14:textId="77777777" w:rsidTr="00984A4A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5FB694C" w14:textId="48918095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17</w:t>
            </w:r>
          </w:p>
        </w:tc>
        <w:tc>
          <w:tcPr>
            <w:tcW w:w="1817" w:type="dxa"/>
            <w:shd w:val="clear" w:color="auto" w:fill="auto"/>
          </w:tcPr>
          <w:p w14:paraId="59037567" w14:textId="10FE9CF6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Лампы накаливания 20 Вт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74BBE6BA" w14:textId="77777777" w:rsidR="00A54982" w:rsidRPr="000D2D0B" w:rsidRDefault="00A54982" w:rsidP="00A54982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410624B0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1-го пункта </w:t>
            </w:r>
          </w:p>
          <w:p w14:paraId="23BA56D8" w14:textId="77777777" w:rsidR="00A54982" w:rsidRPr="00E71EBA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3EA26D51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678F6681" w14:textId="784895E3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35C434D" w14:textId="13AB2106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 w:hint="eastAsia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Никаких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заявок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не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991051">
              <w:rPr>
                <w:rFonts w:ascii="GHEA Grapalat" w:hAnsi="GHEA Grapalat"/>
                <w:sz w:val="16"/>
                <w:szCs w:val="16"/>
                <w:lang w:val="ru-RU"/>
              </w:rPr>
              <w:t xml:space="preserve">было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подано</w:t>
            </w:r>
          </w:p>
        </w:tc>
      </w:tr>
      <w:tr w:rsidR="00A54982" w:rsidRPr="00A54982" w14:paraId="5E4C052C" w14:textId="77777777" w:rsidTr="00984A4A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207D2268" w14:textId="256F5CAD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18</w:t>
            </w:r>
          </w:p>
        </w:tc>
        <w:tc>
          <w:tcPr>
            <w:tcW w:w="1817" w:type="dxa"/>
            <w:shd w:val="clear" w:color="auto" w:fill="auto"/>
          </w:tcPr>
          <w:p w14:paraId="7B9DA534" w14:textId="3C431DB5" w:rsidR="00A54982" w:rsidRPr="00A54982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54982">
              <w:rPr>
                <w:rFonts w:ascii="GHEA Grapalat" w:hAnsi="GHEA Grapalat"/>
                <w:sz w:val="16"/>
                <w:szCs w:val="16"/>
                <w:lang w:val="ru-RU"/>
              </w:rPr>
              <w:t>Детали замка /сердечник клапана/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69D7A949" w14:textId="77777777" w:rsidR="00A54982" w:rsidRPr="000D2D0B" w:rsidRDefault="00A54982" w:rsidP="00A54982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271EAAE3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1-го пункта </w:t>
            </w:r>
          </w:p>
          <w:p w14:paraId="5E8E99C9" w14:textId="77777777" w:rsidR="00A54982" w:rsidRPr="00E71EBA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1FAE8D43" w14:textId="77777777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118636DB" w14:textId="066E03A2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4F32129" w14:textId="458E0B7C" w:rsidR="00A54982" w:rsidRPr="00AA4424" w:rsidRDefault="00A54982" w:rsidP="00A54982">
            <w:pPr>
              <w:widowControl w:val="0"/>
              <w:jc w:val="center"/>
              <w:rPr>
                <w:rFonts w:ascii="GHEA Grapalat" w:hAnsi="GHEA Grapalat" w:hint="eastAsia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Никаких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заявок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не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991051">
              <w:rPr>
                <w:rFonts w:ascii="GHEA Grapalat" w:hAnsi="GHEA Grapalat"/>
                <w:sz w:val="16"/>
                <w:szCs w:val="16"/>
                <w:lang w:val="ru-RU"/>
              </w:rPr>
              <w:t xml:space="preserve">было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подано</w:t>
            </w:r>
          </w:p>
        </w:tc>
      </w:tr>
    </w:tbl>
    <w:bookmarkEnd w:id="0"/>
    <w:p w14:paraId="10BD296E" w14:textId="16D5FF1C" w:rsidR="00E71EBA" w:rsidRPr="00E71EBA" w:rsidRDefault="00E71EBA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  <w:r w:rsidRPr="00E71EBA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</w:t>
      </w:r>
      <w:proofErr w:type="spellStart"/>
      <w:r w:rsidRPr="00E71EBA">
        <w:rPr>
          <w:rFonts w:ascii="GHEA Grapalat" w:hAnsi="GHEA Grapalat"/>
          <w:spacing w:val="6"/>
          <w:sz w:val="20"/>
          <w:lang w:val="ru-RU"/>
        </w:rPr>
        <w:t>Анаит</w:t>
      </w:r>
      <w:proofErr w:type="spellEnd"/>
      <w:r w:rsidRPr="00E71EBA">
        <w:rPr>
          <w:rFonts w:ascii="GHEA Grapalat" w:hAnsi="GHEA Grapalat"/>
          <w:spacing w:val="6"/>
          <w:sz w:val="20"/>
          <w:lang w:val="ru-RU"/>
        </w:rPr>
        <w:t xml:space="preserve"> </w:t>
      </w:r>
      <w:proofErr w:type="spellStart"/>
      <w:r w:rsidRPr="00E71EBA">
        <w:rPr>
          <w:rFonts w:ascii="GHEA Grapalat" w:hAnsi="GHEA Grapalat"/>
          <w:spacing w:val="6"/>
          <w:sz w:val="20"/>
          <w:lang w:val="ru-RU"/>
        </w:rPr>
        <w:t>Егиазарян</w:t>
      </w:r>
      <w:proofErr w:type="spellEnd"/>
      <w:r w:rsidRPr="00E71EBA">
        <w:rPr>
          <w:rFonts w:ascii="GHEA Grapalat" w:hAnsi="GHEA Grapalat"/>
          <w:spacing w:val="6"/>
          <w:sz w:val="20"/>
          <w:lang w:val="ru-RU"/>
        </w:rPr>
        <w:t xml:space="preserve"> закупок под кодом </w:t>
      </w:r>
      <w:r w:rsidR="00696FB4" w:rsidRPr="00C93AD9">
        <w:rPr>
          <w:rFonts w:ascii="GHEA Grapalat" w:hAnsi="GHEA Grapalat"/>
          <w:sz w:val="20"/>
          <w:lang w:val="hy-AM"/>
        </w:rPr>
        <w:t>˝</w:t>
      </w:r>
      <w:r w:rsidR="00A54982">
        <w:rPr>
          <w:rFonts w:ascii="GHEA Grapalat" w:hAnsi="GHEA Grapalat"/>
          <w:sz w:val="20"/>
          <w:lang w:val="hy-AM"/>
        </w:rPr>
        <w:t>CHKPA-GHAPDZB-24/11</w:t>
      </w:r>
      <w:r w:rsidR="00696FB4" w:rsidRPr="00C93AD9">
        <w:rPr>
          <w:rFonts w:ascii="GHEA Grapalat" w:hAnsi="GHEA Grapalat"/>
          <w:sz w:val="20"/>
          <w:lang w:val="hy-AM"/>
        </w:rPr>
        <w:t>˝</w:t>
      </w:r>
    </w:p>
    <w:p w14:paraId="43EB1CD4" w14:textId="77777777" w:rsidR="00E71EBA" w:rsidRPr="00E71EBA" w:rsidRDefault="00E71EBA" w:rsidP="00E71EBA">
      <w:pPr>
        <w:widowControl w:val="0"/>
        <w:jc w:val="both"/>
        <w:rPr>
          <w:rFonts w:ascii="GHEA Grapalat" w:hAnsi="GHEA Grapalat"/>
          <w:sz w:val="12"/>
          <w:szCs w:val="12"/>
          <w:lang w:val="ru-RU"/>
        </w:rPr>
      </w:pPr>
    </w:p>
    <w:p w14:paraId="305AED35" w14:textId="77777777" w:rsidR="009F1748" w:rsidRPr="009F1748" w:rsidRDefault="009F1748" w:rsidP="009F1748">
      <w:pPr>
        <w:pStyle w:val="a5"/>
        <w:widowControl w:val="0"/>
        <w:ind w:firstLine="0"/>
        <w:rPr>
          <w:rFonts w:ascii="GHEA Grapalat" w:hAnsi="GHEA Grapalat"/>
          <w:i/>
          <w:sz w:val="20"/>
          <w:szCs w:val="24"/>
          <w:lang w:val="ru-RU"/>
        </w:rPr>
      </w:pPr>
      <w:r w:rsidRPr="009F1748">
        <w:rPr>
          <w:rFonts w:ascii="GHEA Grapalat" w:hAnsi="GHEA Grapalat"/>
          <w:i/>
          <w:sz w:val="20"/>
          <w:szCs w:val="24"/>
          <w:lang w:val="ru-RU"/>
        </w:rPr>
        <w:t>Телефон /094/ 04 34 94</w:t>
      </w:r>
    </w:p>
    <w:p w14:paraId="2B4AE18C" w14:textId="77777777" w:rsidR="009F1748" w:rsidRPr="004C3BAF" w:rsidRDefault="009F1748" w:rsidP="009F1748">
      <w:pPr>
        <w:pStyle w:val="a5"/>
        <w:ind w:firstLine="0"/>
        <w:jc w:val="left"/>
        <w:rPr>
          <w:rFonts w:ascii="GHEA Grapalat" w:hAnsi="GHEA Grapalat"/>
          <w:i/>
          <w:sz w:val="20"/>
          <w:szCs w:val="24"/>
          <w:u w:val="single"/>
          <w:lang w:val="af-ZA"/>
        </w:rPr>
      </w:pPr>
      <w:r w:rsidRPr="009F1748">
        <w:rPr>
          <w:rFonts w:ascii="GHEA Grapalat" w:hAnsi="GHEA Grapalat"/>
          <w:i/>
          <w:sz w:val="20"/>
          <w:szCs w:val="24"/>
          <w:lang w:val="ru-RU"/>
        </w:rPr>
        <w:t xml:space="preserve">Электронная почта </w:t>
      </w:r>
      <w:hyperlink r:id="rId7" w:history="1">
        <w:r w:rsidRPr="004C3BAF">
          <w:rPr>
            <w:rStyle w:val="aa"/>
            <w:rFonts w:ascii="GHEA Grapalat" w:hAnsi="GHEA Grapalat"/>
            <w:szCs w:val="24"/>
            <w:lang w:val="af-ZA"/>
          </w:rPr>
          <w:t>anahit.yeghiazaryann@gmail.com</w:t>
        </w:r>
      </w:hyperlink>
      <w:r w:rsidRPr="004C3BAF">
        <w:rPr>
          <w:rFonts w:ascii="GHEA Grapalat" w:hAnsi="GHEA Grapalat"/>
          <w:i/>
          <w:sz w:val="20"/>
          <w:szCs w:val="24"/>
          <w:u w:val="single"/>
          <w:lang w:val="af-ZA"/>
        </w:rPr>
        <w:t xml:space="preserve"> </w:t>
      </w:r>
    </w:p>
    <w:p w14:paraId="72BB82C9" w14:textId="77777777" w:rsidR="009F1748" w:rsidRPr="004C3BAF" w:rsidRDefault="009F1748" w:rsidP="009F1748">
      <w:pPr>
        <w:pStyle w:val="a5"/>
        <w:widowControl w:val="0"/>
        <w:ind w:left="2268" w:hanging="2268"/>
        <w:jc w:val="left"/>
        <w:rPr>
          <w:rFonts w:ascii="GHEA Grapalat" w:hAnsi="GHEA Grapalat" w:cs="Sylfaen"/>
          <w:i/>
          <w:sz w:val="14"/>
          <w:szCs w:val="18"/>
          <w:lang w:val="af-ZA"/>
        </w:rPr>
      </w:pPr>
      <w:r w:rsidRPr="009F1748">
        <w:rPr>
          <w:rFonts w:ascii="GHEA Grapalat" w:hAnsi="GHEA Grapalat"/>
          <w:i/>
          <w:sz w:val="20"/>
          <w:szCs w:val="24"/>
          <w:lang w:val="ru-RU"/>
        </w:rPr>
        <w:t>"Государственной академии кризисного управления</w:t>
      </w:r>
      <w:proofErr w:type="gramStart"/>
      <w:r w:rsidRPr="009F1748">
        <w:rPr>
          <w:rFonts w:ascii="GHEA Grapalat" w:hAnsi="GHEA Grapalat"/>
          <w:i/>
          <w:sz w:val="20"/>
          <w:szCs w:val="24"/>
          <w:lang w:val="ru-RU"/>
        </w:rPr>
        <w:t>"  (</w:t>
      </w:r>
      <w:proofErr w:type="gramEnd"/>
      <w:r w:rsidRPr="009F1748">
        <w:rPr>
          <w:rFonts w:ascii="GHEA Grapalat" w:hAnsi="GHEA Grapalat"/>
          <w:i/>
          <w:sz w:val="20"/>
          <w:szCs w:val="24"/>
          <w:lang w:val="ru-RU"/>
        </w:rPr>
        <w:t>ГНКО),</w:t>
      </w:r>
    </w:p>
    <w:p w14:paraId="54D74776" w14:textId="77777777" w:rsidR="00E71EBA" w:rsidRPr="009F1748" w:rsidRDefault="00E71EBA" w:rsidP="00E71EBA">
      <w:pPr>
        <w:pStyle w:val="31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  <w:lang w:val="af-ZA"/>
        </w:rPr>
      </w:pPr>
    </w:p>
    <w:p w14:paraId="1F120C68" w14:textId="77777777" w:rsidR="00E71EBA" w:rsidRPr="00D775A1" w:rsidRDefault="00E71EBA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sectPr w:rsidR="00E71EBA" w:rsidRPr="00D775A1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9EF8C" w14:textId="77777777" w:rsidR="00D15864" w:rsidRDefault="00D15864">
      <w:r>
        <w:separator/>
      </w:r>
    </w:p>
  </w:endnote>
  <w:endnote w:type="continuationSeparator" w:id="0">
    <w:p w14:paraId="733A1ED8" w14:textId="77777777" w:rsidR="00D15864" w:rsidRDefault="00D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D15864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D15864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AACAA" w14:textId="77777777" w:rsidR="00D15864" w:rsidRDefault="00D15864">
      <w:r>
        <w:separator/>
      </w:r>
    </w:p>
  </w:footnote>
  <w:footnote w:type="continuationSeparator" w:id="0">
    <w:p w14:paraId="7E7F1DC3" w14:textId="77777777" w:rsidR="00D15864" w:rsidRDefault="00D1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32A9"/>
    <w:rsid w:val="000166D3"/>
    <w:rsid w:val="000167FF"/>
    <w:rsid w:val="000B337F"/>
    <w:rsid w:val="000D1E17"/>
    <w:rsid w:val="000D2D0B"/>
    <w:rsid w:val="00116024"/>
    <w:rsid w:val="00121D53"/>
    <w:rsid w:val="0012570F"/>
    <w:rsid w:val="00133C6B"/>
    <w:rsid w:val="00144562"/>
    <w:rsid w:val="00145A12"/>
    <w:rsid w:val="00151023"/>
    <w:rsid w:val="001770D0"/>
    <w:rsid w:val="001E18D3"/>
    <w:rsid w:val="00213844"/>
    <w:rsid w:val="002142CF"/>
    <w:rsid w:val="00297034"/>
    <w:rsid w:val="002A0625"/>
    <w:rsid w:val="00361F57"/>
    <w:rsid w:val="003715BD"/>
    <w:rsid w:val="003A36F7"/>
    <w:rsid w:val="003B1E17"/>
    <w:rsid w:val="003D5FF4"/>
    <w:rsid w:val="003F17D6"/>
    <w:rsid w:val="00451479"/>
    <w:rsid w:val="0046083B"/>
    <w:rsid w:val="004A5CCA"/>
    <w:rsid w:val="00504A21"/>
    <w:rsid w:val="0058767D"/>
    <w:rsid w:val="00590766"/>
    <w:rsid w:val="005E0F56"/>
    <w:rsid w:val="00607F2F"/>
    <w:rsid w:val="0062020B"/>
    <w:rsid w:val="00620B2F"/>
    <w:rsid w:val="0064248B"/>
    <w:rsid w:val="006712B2"/>
    <w:rsid w:val="00681AF7"/>
    <w:rsid w:val="00696FB4"/>
    <w:rsid w:val="006A09D0"/>
    <w:rsid w:val="006D08AA"/>
    <w:rsid w:val="006E10BA"/>
    <w:rsid w:val="00735D23"/>
    <w:rsid w:val="007420BC"/>
    <w:rsid w:val="00753BD5"/>
    <w:rsid w:val="007C790E"/>
    <w:rsid w:val="007E083B"/>
    <w:rsid w:val="0086728A"/>
    <w:rsid w:val="00923DAF"/>
    <w:rsid w:val="00942302"/>
    <w:rsid w:val="00956687"/>
    <w:rsid w:val="00991051"/>
    <w:rsid w:val="009A00D5"/>
    <w:rsid w:val="009B4E36"/>
    <w:rsid w:val="009F1748"/>
    <w:rsid w:val="009F5C36"/>
    <w:rsid w:val="00A025B7"/>
    <w:rsid w:val="00A513C5"/>
    <w:rsid w:val="00A54982"/>
    <w:rsid w:val="00A82AF8"/>
    <w:rsid w:val="00AA21F4"/>
    <w:rsid w:val="00AA4424"/>
    <w:rsid w:val="00AE5C3D"/>
    <w:rsid w:val="00B031CE"/>
    <w:rsid w:val="00B03465"/>
    <w:rsid w:val="00B204FA"/>
    <w:rsid w:val="00BA58C9"/>
    <w:rsid w:val="00BC79D0"/>
    <w:rsid w:val="00BF251E"/>
    <w:rsid w:val="00C867B2"/>
    <w:rsid w:val="00C92D13"/>
    <w:rsid w:val="00CD50D1"/>
    <w:rsid w:val="00CD5426"/>
    <w:rsid w:val="00CF187C"/>
    <w:rsid w:val="00D110B0"/>
    <w:rsid w:val="00D15864"/>
    <w:rsid w:val="00D16EA2"/>
    <w:rsid w:val="00D30937"/>
    <w:rsid w:val="00D419FB"/>
    <w:rsid w:val="00D775A1"/>
    <w:rsid w:val="00DD33BB"/>
    <w:rsid w:val="00DF6860"/>
    <w:rsid w:val="00E02F14"/>
    <w:rsid w:val="00E159D8"/>
    <w:rsid w:val="00E43AE1"/>
    <w:rsid w:val="00E44395"/>
    <w:rsid w:val="00E71254"/>
    <w:rsid w:val="00E71EBA"/>
    <w:rsid w:val="00E776A3"/>
    <w:rsid w:val="00E85DE2"/>
    <w:rsid w:val="00E93975"/>
    <w:rsid w:val="00EB1DD1"/>
    <w:rsid w:val="00EB7F83"/>
    <w:rsid w:val="00EC4E99"/>
    <w:rsid w:val="00F16EB1"/>
    <w:rsid w:val="00F3017D"/>
    <w:rsid w:val="00F82E47"/>
    <w:rsid w:val="00F84DA4"/>
    <w:rsid w:val="00FB1B1A"/>
    <w:rsid w:val="00FB5C76"/>
    <w:rsid w:val="00FC42BC"/>
    <w:rsid w:val="00FD2E25"/>
    <w:rsid w:val="00FE4F78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26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Название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hit.yeghiazaryan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ACER</cp:lastModifiedBy>
  <cp:revision>74</cp:revision>
  <dcterms:created xsi:type="dcterms:W3CDTF">2022-05-30T17:04:00Z</dcterms:created>
  <dcterms:modified xsi:type="dcterms:W3CDTF">2024-04-08T17:50:00Z</dcterms:modified>
</cp:coreProperties>
</file>