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95" w:rsidRPr="00096282" w:rsidRDefault="00780895" w:rsidP="0078089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Cs w:val="20"/>
          <w:lang w:val="af-ZA" w:eastAsia="ru-RU"/>
        </w:rPr>
      </w:pPr>
      <w:r w:rsidRPr="00096282">
        <w:rPr>
          <w:rFonts w:ascii="GHEA Grapalat" w:eastAsia="Times New Roman" w:hAnsi="GHEA Grapalat" w:cs="Sylfaen"/>
          <w:b/>
          <w:szCs w:val="20"/>
          <w:lang w:val="af-ZA" w:eastAsia="ru-RU"/>
        </w:rPr>
        <w:t>ՀԱՅՏԱՐԱՐՈՒԹՅՈՒՆ</w:t>
      </w:r>
    </w:p>
    <w:p w:rsidR="00780895" w:rsidRPr="00096282" w:rsidRDefault="00780895" w:rsidP="0078089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Cs w:val="20"/>
          <w:lang w:val="hy-AM" w:eastAsia="ru-RU"/>
        </w:rPr>
      </w:pPr>
      <w:r w:rsidRPr="00096282">
        <w:rPr>
          <w:rFonts w:ascii="GHEA Grapalat" w:eastAsia="Times New Roman" w:hAnsi="GHEA Grapalat" w:cs="Times New Roman"/>
          <w:b/>
          <w:szCs w:val="20"/>
          <w:lang w:val="af-ZA" w:eastAsia="ru-RU"/>
        </w:rPr>
        <w:t>հրավերի պարզաբանման մասին</w:t>
      </w:r>
    </w:p>
    <w:p w:rsidR="00780895" w:rsidRPr="008C1C48" w:rsidRDefault="00780895" w:rsidP="00780895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 սույն տեքստը հաստատված է գնահատող հանձնաժողովի</w:t>
      </w:r>
    </w:p>
    <w:p w:rsidR="00780895" w:rsidRPr="008C1C48" w:rsidRDefault="00780895" w:rsidP="00780895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2024 թվականի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դեկտեմբերի</w:t>
      </w: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6</w:t>
      </w: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 թիվ 2 որոշմամբ և հրապարակվում է </w:t>
      </w:r>
    </w:p>
    <w:p w:rsidR="00780895" w:rsidRPr="00096282" w:rsidRDefault="00780895" w:rsidP="00780895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>“Գնումների մասին” ՀՀ օրենքի 29-րդ հոդվածի համաձայն</w:t>
      </w:r>
    </w:p>
    <w:p w:rsidR="00780895" w:rsidRPr="00096282" w:rsidRDefault="00780895" w:rsidP="00780895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Cs w:val="20"/>
          <w:lang w:val="af-ZA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Pr="00096282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780895">
        <w:rPr>
          <w:rFonts w:ascii="GHEA Grapalat" w:eastAsia="Times New Roman" w:hAnsi="GHEA Grapalat" w:cs="Times New Roman"/>
          <w:b/>
          <w:szCs w:val="20"/>
          <w:lang w:val="hy-AM" w:eastAsia="ru-RU"/>
        </w:rPr>
        <w:t>ՀՀ-ԱՄ-ԱՀ-ԳՀԽԾՁԲ-02/25</w:t>
      </w:r>
      <w:r w:rsidRPr="00096282">
        <w:rPr>
          <w:rFonts w:ascii="GHEA Grapalat" w:eastAsia="Times New Roman" w:hAnsi="GHEA Grapalat" w:cs="Sylfaen"/>
          <w:szCs w:val="20"/>
          <w:lang w:val="af-ZA" w:eastAsia="ru-RU"/>
        </w:rPr>
        <w:t>»</w:t>
      </w:r>
    </w:p>
    <w:p w:rsidR="00780895" w:rsidRPr="00096282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C1C4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Ապարան համայնքի կարիքների համար արևային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իրավական խորհրդատվական ծառայությունների</w:t>
      </w:r>
      <w:r w:rsidRPr="008C1C4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ձեռքբերման նպատակով կազմակերպված </w:t>
      </w:r>
      <w:r w:rsidRPr="0078089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ՀՀ-ԱՄ-ԱՀ-ԳՀԽԾՁԲ-02/25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8C1C4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ծածկագրով գնման ընթացակարգի 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գնահատող հանձնաժողովը  ստորև ներկայացնում է հրավերի վերաբերյալ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05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.202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թ. ստացված հարցադրումները և դրանց վերաբերյալ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06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.202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թ. տրամադրված պարզաբանումը՝</w:t>
      </w:r>
    </w:p>
    <w:p w:rsidR="00780895" w:rsidRPr="00096282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096282"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  <w:t xml:space="preserve">Հարցադրում </w:t>
      </w:r>
      <w:r w:rsidRPr="00096282">
        <w:rPr>
          <w:rFonts w:ascii="GHEA Grapalat" w:eastAsia="Times New Roman" w:hAnsi="GHEA Grapalat" w:cs="Sylfaen"/>
          <w:b/>
          <w:sz w:val="20"/>
          <w:szCs w:val="24"/>
          <w:lang w:val="hy-AM" w:eastAsia="ru-RU"/>
        </w:rPr>
        <w:t>1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Հարգելի գործընկերներ,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Սույնով տեղեկացնում ենք Ձեզ, որ 2024   թվականի դեկտեմբերի 3-ի թիվ 1 որոշմամբ հաստատվել և հրապարակվել ՀՀ-ԱՄ-ԱՀ-ԳՀԽԾՁԲ-02/25 ծածկագրով իրավական խորհրդատվական ծառայության  մատուցման ծառայությունների մրցույթը։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Ուսումնասիրելով հրապարակված հայտով մասնակիցներին սահմանված պահանջները և տեխնիկական բնութագիրը հանգել ենք այն եզրակացության, որ առկա են հակասություններ գործող իրավակարգավորող նորմերին, առկա են հակամրցակցային պայմաններ և խտրական պայմաններ։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Ելնելով վերը շարադրվածից խնդրում ենք մեկնաբանել և տալ պարզաբանումներ բարձրացված հարցերին, ի վերջո կասեցնել մրցույթը, խմբագրել բովանդակությունը  և ապահով հավասար մրցակցային պայմաններ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Մասնավորապես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-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ab/>
        <w:t>Հրավերի 2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4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1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կետով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գնահատման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չափանիշները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սահմանելով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հանձնաժողովը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խախտել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է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ՀՀ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կառավարության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2017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թվականի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մայիսի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4-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N 526-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ո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րոշման 8-րդ գլխի պահանջները։ Մրցույթը հրապարակված է մեկ փուլով և վերը նշված դրույթի իրավակարգավորող իմաստով մասնակիցներին չեն կարող սահմանվել այլ պահանջներ։ Պահանջներ կարող են սահմանվել այն դեպքում, երբ մրցույթը իրականացվում է երկու փուլով և 1-ին փուլով իրականցվում է մրցույթի մասնակիցների նկատմամբ սահմանված որակավորման պահանջների սահմանում և ստուգում։ Ուստի, կամ հանձնաժողովը մրցույթը իրականացնում է երկու փուլով, կամ խմբագրում է սույն հրավերը ու բավարարվում է գործող իրավակարգավորող նորմերով։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Իրավական կարգավորող նորմը, որը հանձնաժողովը խախտել է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59. Մասնակիցների՝ օրենքի 6-րդ հոդվածի 1-ին մասով նախատեսված «Մասնակցության իրավունքը» չափանիշը գնահատվում է հետևյալ կարգով`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1) եթե մասնակիցը հայտով ներկայացրել է հրավերով սահմանված մասնակցության իրավունքի պահանջներին իր տվյալների համապատասխանության մասին գրավոր հայտարարություն, ապա տվյալ մասնակիցն իրավունք է ստանում մասնակցելու գնման ընթացակարգին.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2) բացի հայտարարությունից, սույն կետի 1-ին ենթակետով նախատեսված պահանջների հիմնավորման նպատակով մասնակցից, այդ թվում՝ ընտրված մասնակցից այլ փաստաթղթեր չեն կարող պահանջվել: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60. Մասնակիցների` օրենքի 6-րդ հոդվածի 3-րդ մասի 1-ին կետով նախատեսված «Մասնագիտական գործունեության համապատասխանություն պայմանագրով նախատեսված գործունեությանը» չափանիշը սահմանվում և գնահատվում է նախաորակավորման ընթացակարգի կազմակերպման դեպքում հետևյալ կարգով`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․․․․․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և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այսպես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շարունակ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Եթե հանձնաժողովը ի վերջո որոշում կայացնի երկու փուլով մրցույթը հրապարակի և կիրառի նախավորակավորման ընթացակարգը, ապա նաև առկա է ևս տարաբնույթ մեկնաբանության առիթ տվող սահմանված պահանջ, որը նաև հակասում է գործող իրավակարգավորող նորմերին։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Մասնավորապես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«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․․․․․․․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առնվազն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4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հոգուց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բաղկացած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իրավաբանի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մասնագիտությամբ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առնվազն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3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տարվա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մասնագիտական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աշխատանքային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փորձով՝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համապատասխան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որակավորումը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հավաստող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փաստաթղթերով։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․․․․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»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-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ab/>
        <w:t>Վերոգրյալ նախապայմանը հակասում է ՀՀ քաղաքացիական օրենսգրքի, «Փաստաբանության մասին» ՀՀ օրենքի և մի շարք այլ իրավական նորմերին։ Մասնավորապես, «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․․․․․․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համապատասխան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որակավորումը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հավաստող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փաստաթղթերով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․․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»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սահմանված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պահանջը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վերաբերելի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է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նաև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բարձրագույն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ուսումնական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հաստատության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դիպ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լոմին։ Սակայն հարկ է նշել, որ պայմանագրի նախագծին կից ներկայացված տեխնիկական բնութագրով սահմանված է, որ ծառայություն մատուցող անձը պետք է 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lastRenderedPageBreak/>
        <w:t>իրականացնի «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․․․․․․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վարչական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իրավախախտումների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վերաբերյալ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գործերով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հարուցված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վարչական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վարույթներին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անմիջական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մասնակցությ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ուն վարչական վարույթում իրականացվող լսումների մասնակցություն, օժանդակում արձանագրությունների և որոշման նախագծերի կազզմանը, հետևում՝  վարչական որոշումների կատարմանը, լիազորությունների շրջանականերում իրականացնում վարչարարություն, ներկայացնում հայցադիմումներ, հայցադիմումների պատասխաններ, առարկություններ և դատավարական այլ փաստաթղթեր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․․․․․․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»։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Ասենք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ավելին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,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եթե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ընտրված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մասնակիցներից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առնվազն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մեկը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չունի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փաստաբանի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որակավորում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,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այն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իրավունք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չունի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վճարովի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հիմունքներով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ներկայացնի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երրորդ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անձանց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շահերը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դատարաններում։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-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ab/>
        <w:t>Վերոգրյալ բոլոր իրավական ակտերի կարգավորման տրամաբանության նաև հիմնավորման ենթակա է, հստակ հղում կատարելով կարգավորող իրավական նորմերի անվանման, կետին և ենթակետին ներքո բերված տեխնիկական բնութագրով սահմանված պահանջների մասով՝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-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ab/>
        <w:t>Համայնքապետարանում աշխատանքային օրերին առնվազն երկու աշխատակցի ներկայություն շաբաթական 3 օր՝  8-ական ժամով: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-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ab/>
        <w:t>Մրցույթին մասնակից Կազմակերպությունը պետք է ունենա տեղական ինքնակառավարման մարմիններում  առնվազն մեկ տարվա ծառայության մատուցման  փորձառություն։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-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ab/>
        <w:t>առնվազն 4 հոգուց բաղկացած  իրավաբանի մասնագիտությամբ առնվազն 3 տարվա մասնագիտական աշխատանքային փորձով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Բացի այդ, հակամրցակցային, դեմպինգային քաղաքականություն իրականացնող և ոչ հիմնավորված գին է սահմանվել համադրելով սահմանված պահանջներին համապատասխան։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Սահմանելով առնվազն 4 հոգուց բաղկացած խումբ, ում համար առավելագույնը սահմանվել է մինչև 25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12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2025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թ</w:t>
      </w:r>
      <w:r w:rsidRPr="00780895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․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6,0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մլն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դրամ՝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իրատեսական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չէ։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Ստացվում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է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,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որ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ամսական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համախառն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եկամուտը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կազմելու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է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500,0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հազար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դրամ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,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իսկ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մեկ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անձի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հաշվարկով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այն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կազմում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է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125,0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հազար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 </w:t>
      </w:r>
      <w:r w:rsidRPr="00780895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դրամ։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 xml:space="preserve">Եվ Ձեր հաշվարկով պետական և/կամ տեղական ինքնակառավարման մարմնի շահերը լավագույն որակի և ժամկետների մեջ հնարավոր է ձեռք բերել իրավաբանական/փաստաբանական ծառայություններ։ Ձեր մասնագետները առնվազն պետք է հիմնավորեն նախահաշվային գինը կամ վերանայեն ընդհանուր սահմանված պահանջները։ Ի հավաստումն և ի ապացույց կարող եք ուսումնասիրել համանման մրցույթները, կատարեք գների համադրում և տրամադրեք եզրակացություն։ 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Ինչ վերաբերվում վերջին տեխնիկական բնութագրով սահմանված պահանջներին՝ հաղթող մասնակիցը պետք է ՝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-</w:t>
      </w: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ab/>
        <w:t>Համաձայն ՀՀ կառավարության 04 մայիսի 2017թվականի թիվ 526-Ն որոշմամբ հաստատված &lt;&lt;Գնումների գործընթացի  կազմակերպման կարգի&gt;&gt; իրավաբանական եզրակացության տրամադրում։</w:t>
      </w:r>
    </w:p>
    <w:p w:rsid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780895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Ուրեմն այսպես, Ձեր հանձնաժողովը և համակարգողը, ինչպես նաև սույն ընթացակարգի պատասխանատուները Խնդրում ենք տրամադրեն այս ընթացակարգի իրավաբանական եզրակացություն և պարզաբանման հետ միասին հրապարակեն այն։</w:t>
      </w:r>
    </w:p>
    <w:p w:rsidR="00780895" w:rsidRPr="00096282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Arial Armenian"/>
          <w:sz w:val="20"/>
          <w:szCs w:val="24"/>
          <w:lang w:val="hy-AM" w:eastAsia="ru-RU"/>
        </w:rPr>
      </w:pPr>
      <w:r w:rsidRPr="00096282"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  <w:t>Պարզաբանում</w:t>
      </w:r>
      <w:r w:rsidRPr="00096282">
        <w:rPr>
          <w:rFonts w:ascii="GHEA Grapalat" w:eastAsia="Times New Roman" w:hAnsi="GHEA Grapalat" w:cs="Arial Armenian"/>
          <w:b/>
          <w:sz w:val="20"/>
          <w:szCs w:val="24"/>
          <w:lang w:val="af-ZA" w:eastAsia="ru-RU"/>
        </w:rPr>
        <w:t xml:space="preserve"> </w:t>
      </w:r>
      <w:r w:rsidRPr="00096282">
        <w:rPr>
          <w:rFonts w:ascii="GHEA Grapalat" w:eastAsia="Times New Roman" w:hAnsi="GHEA Grapalat" w:cs="Arial Armenian"/>
          <w:b/>
          <w:sz w:val="20"/>
          <w:szCs w:val="24"/>
          <w:lang w:val="hy-AM" w:eastAsia="ru-RU"/>
        </w:rPr>
        <w:t>1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78089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Հարգելի գործընկեր</w:t>
      </w:r>
      <w:r w:rsidRPr="0078089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.</w:t>
      </w:r>
    </w:p>
    <w:p w:rsid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46A07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Pr="008C1C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պատասխան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Ձ</w:t>
      </w:r>
      <w:r w:rsidRPr="008C1C48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 հարցմանը հայտնում ենք,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8C1C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որ </w:t>
      </w:r>
      <w:r w:rsidRPr="00780895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ՀՀ-ԱՄ-ԱՀ-ԳՀԽԾՁԲ-02/25</w:t>
      </w:r>
      <w:r w:rsidRPr="008C1C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ծածկագրով ընթացակարգ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հրավերի պահանջներում և տեխնիկական բնութագրում հակամրցակցային և խտրական պայմաններ չեն նախատեսվել: 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Այսպիսով, ՝ համաձայն </w:t>
      </w:r>
      <w:r w:rsidRPr="0078089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“Գնումների մասին” ՀՀ օրենքի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6</w:t>
      </w:r>
      <w:r w:rsidRPr="00780895">
        <w:rPr>
          <w:rFonts w:ascii="GHEA Grapalat" w:eastAsia="Times New Roman" w:hAnsi="GHEA Grapalat" w:cs="Sylfaen"/>
          <w:sz w:val="20"/>
          <w:szCs w:val="20"/>
          <w:lang w:val="hy-AM" w:eastAsia="ru-RU"/>
        </w:rPr>
        <w:t>-րդ հոդվածի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4-րդ մասի &lt;&lt;</w:t>
      </w:r>
      <w:r w:rsidRPr="00780895">
        <w:rPr>
          <w:rFonts w:ascii="GHEA Grapalat" w:eastAsia="Times New Roman" w:hAnsi="GHEA Grapalat" w:cs="Sylfaen"/>
          <w:sz w:val="20"/>
          <w:szCs w:val="20"/>
          <w:lang w:val="hy-AM" w:eastAsia="ru-RU"/>
        </w:rPr>
        <w:t>Չեն կարող սահմանվել մասնակցի` գնումներին մասնակցելու իրավունքի և որակավորման հետ կապված այնպիսի չափանիշներ, որոնք`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780895">
        <w:rPr>
          <w:rFonts w:ascii="GHEA Grapalat" w:eastAsia="Times New Roman" w:hAnsi="GHEA Grapalat" w:cs="Sylfaen"/>
          <w:sz w:val="20"/>
          <w:szCs w:val="20"/>
          <w:lang w:val="hy-AM" w:eastAsia="ru-RU"/>
        </w:rPr>
        <w:t>1) նախատեսված չեն սույն հոդվածով.</w:t>
      </w:r>
    </w:p>
    <w:p w:rsidR="00780895" w:rsidRP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780895">
        <w:rPr>
          <w:rFonts w:ascii="GHEA Grapalat" w:eastAsia="Times New Roman" w:hAnsi="GHEA Grapalat" w:cs="Sylfaen"/>
          <w:sz w:val="20"/>
          <w:szCs w:val="20"/>
          <w:lang w:val="hy-AM" w:eastAsia="ru-RU"/>
        </w:rPr>
        <w:t>2) խտրական են և սահմանափակում են մրցակցությունը` անհիմն կերպով բարդացնում կամ պարզեցնում են հնարավոր մասնակցությունը գնման գործընթացին.</w:t>
      </w:r>
    </w:p>
    <w:p w:rsidR="00780895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780895">
        <w:rPr>
          <w:rFonts w:ascii="GHEA Grapalat" w:eastAsia="Times New Roman" w:hAnsi="GHEA Grapalat" w:cs="Sylfaen"/>
          <w:sz w:val="20"/>
          <w:szCs w:val="20"/>
          <w:lang w:val="hy-AM" w:eastAsia="ru-RU"/>
        </w:rPr>
        <w:t>3) համարժեք չեն` ուղղակիորեն չեն բխում պայմանագրով նախատեսված պարտավորությունների կատարման անհրաժեշտությունից:</w:t>
      </w:r>
      <w:r w:rsidRPr="008C1C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</w:p>
    <w:p w:rsidR="00346A07" w:rsidRPr="00346A07" w:rsidRDefault="00346A07" w:rsidP="00346A07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Համաձայն Ձեր կողմից վկայակոչված նույն հոդվածի 3-րդ մասի &lt;&lt; </w:t>
      </w:r>
      <w:r w:rsidRPr="00346A07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Մասնակիցը պետք է բավարարի հրավերով սահմանված որակավորման չափանիշները: Մասնակիցը պետք է ունենա պայմանագրով նախատեսված պարտավորությունների կատարման համար հրավերով պահանջվող`</w:t>
      </w:r>
    </w:p>
    <w:p w:rsidR="00346A07" w:rsidRPr="00346A07" w:rsidRDefault="00346A07" w:rsidP="00346A07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346A07">
        <w:rPr>
          <w:rFonts w:ascii="GHEA Grapalat" w:eastAsia="Times New Roman" w:hAnsi="GHEA Grapalat" w:cs="Sylfaen"/>
          <w:sz w:val="20"/>
          <w:szCs w:val="20"/>
          <w:lang w:val="hy-AM" w:eastAsia="ru-RU"/>
        </w:rPr>
        <w:t>1) մասնագիտական գործունեության համապատասխանություն պայմանագրով նախատեսված գործունեությանը.</w:t>
      </w:r>
    </w:p>
    <w:p w:rsidR="00346A07" w:rsidRPr="00346A07" w:rsidRDefault="00346A07" w:rsidP="00346A07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346A07">
        <w:rPr>
          <w:rFonts w:ascii="GHEA Grapalat" w:eastAsia="Times New Roman" w:hAnsi="GHEA Grapalat" w:cs="Sylfaen"/>
          <w:sz w:val="20"/>
          <w:szCs w:val="20"/>
          <w:lang w:val="hy-AM" w:eastAsia="ru-RU"/>
        </w:rPr>
        <w:t>2) մասնագիտական փորձառություն.</w:t>
      </w:r>
    </w:p>
    <w:p w:rsidR="00346A07" w:rsidRPr="00346A07" w:rsidRDefault="00346A07" w:rsidP="00346A07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346A07">
        <w:rPr>
          <w:rFonts w:ascii="GHEA Grapalat" w:eastAsia="Times New Roman" w:hAnsi="GHEA Grapalat" w:cs="Sylfaen"/>
          <w:sz w:val="20"/>
          <w:szCs w:val="20"/>
          <w:lang w:val="hy-AM" w:eastAsia="ru-RU"/>
        </w:rPr>
        <w:t>3) տեխնիկական միջոցներ.</w:t>
      </w:r>
    </w:p>
    <w:p w:rsidR="00346A07" w:rsidRPr="00346A07" w:rsidRDefault="00346A07" w:rsidP="00346A07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346A07">
        <w:rPr>
          <w:rFonts w:ascii="GHEA Grapalat" w:eastAsia="Times New Roman" w:hAnsi="GHEA Grapalat" w:cs="Sylfaen"/>
          <w:sz w:val="20"/>
          <w:szCs w:val="20"/>
          <w:lang w:val="hy-AM" w:eastAsia="ru-RU"/>
        </w:rPr>
        <w:t>4) ֆինանսական միջոցներ.</w:t>
      </w:r>
    </w:p>
    <w:p w:rsidR="00346A07" w:rsidRDefault="00346A07" w:rsidP="00346A07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346A07">
        <w:rPr>
          <w:rFonts w:ascii="GHEA Grapalat" w:eastAsia="Times New Roman" w:hAnsi="GHEA Grapalat" w:cs="Sylfaen"/>
          <w:sz w:val="20"/>
          <w:szCs w:val="20"/>
          <w:lang w:val="hy-AM" w:eastAsia="ru-RU"/>
        </w:rPr>
        <w:t>5) աշխատանքային ռեսուրսներ:</w:t>
      </w:r>
    </w:p>
    <w:p w:rsidR="00346A07" w:rsidRDefault="00346A07" w:rsidP="00346A07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346A07">
        <w:rPr>
          <w:rFonts w:ascii="GHEA Grapalat" w:eastAsia="Times New Roman" w:hAnsi="GHEA Grapalat" w:cs="Sylfaen"/>
          <w:sz w:val="20"/>
          <w:szCs w:val="20"/>
          <w:lang w:val="hy-AM" w:eastAsia="ru-RU"/>
        </w:rPr>
        <w:lastRenderedPageBreak/>
        <w:t>ՀՀ-ԱՄ-ԱՀ-ԳՀԽԾՁԲ-02/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25 ծածկագրով ընթացակարգի հրավերով և տեխնիկական բնութագրով ընթացակարգի մասնակիցներից համաձայն հրավերի 1-ին մասի 2.4.1-ի սահմանվել է մասնագիտական փորձառության և աշխատանքային ռեսուսների պահանջ, որը չի հակասում </w:t>
      </w:r>
      <w:r w:rsidRPr="00346A07">
        <w:rPr>
          <w:rFonts w:ascii="GHEA Grapalat" w:eastAsia="Times New Roman" w:hAnsi="GHEA Grapalat" w:cs="Sylfaen"/>
          <w:sz w:val="20"/>
          <w:szCs w:val="20"/>
          <w:lang w:val="hy-AM" w:eastAsia="ru-RU"/>
        </w:rPr>
        <w:t>“Գնումների մասին” ՀՀ օրենքի 6-րդ հոդվածի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3-րդ մասի պահանջներին:</w:t>
      </w:r>
    </w:p>
    <w:p w:rsidR="001817D0" w:rsidRDefault="001817D0" w:rsidP="00346A07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Ձեր կողմից նշված հետևյալ 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Pr="001817D0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․․․․․․․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առնվազն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4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հոգուց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բաղկացած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իրավաբանի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մասնագիտությամբ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առնվազն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3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տարվա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մասնագիտական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աշխատանքային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փորձով՝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համապատասխան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որակավորումը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հավաստող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փաստաթղթերով</w:t>
      </w:r>
      <w:r w:rsidRPr="001817D0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Pr="001817D0">
        <w:rPr>
          <w:lang w:val="hy-AM"/>
        </w:rPr>
        <w:t xml:space="preserve"> </w:t>
      </w:r>
      <w:r w:rsidRPr="001817D0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դիտարկմանը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՝ </w:t>
      </w:r>
      <w:r w:rsidR="00B63AAB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հայտնում ենք, որ նման պահանջ սահմանվում է ելնելով համայնք</w:t>
      </w:r>
      <w:r w:rsidR="0077716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ապետարանի </w:t>
      </w:r>
      <w:r w:rsidR="00B63AA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աշխատակազմի </w:t>
      </w:r>
      <w:r w:rsidR="0077716F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աշխատանքային ծավալներից, մի</w:t>
      </w:r>
      <w:r w:rsidR="00697F98">
        <w:rPr>
          <w:rFonts w:ascii="GHEA Grapalat" w:eastAsia="Times New Roman" w:hAnsi="GHEA Grapalat" w:cs="Sylfaen"/>
          <w:sz w:val="20"/>
          <w:szCs w:val="20"/>
          <w:lang w:val="hy-AM" w:eastAsia="ru-RU"/>
        </w:rPr>
        <w:t>ա</w:t>
      </w:r>
      <w:r w:rsidR="0077716F">
        <w:rPr>
          <w:rFonts w:ascii="GHEA Grapalat" w:eastAsia="Times New Roman" w:hAnsi="GHEA Grapalat" w:cs="Sylfaen"/>
          <w:sz w:val="20"/>
          <w:szCs w:val="20"/>
          <w:lang w:val="hy-AM" w:eastAsia="ru-RU"/>
        </w:rPr>
        <w:t>ժամանակ հայտնում ենք, որ հրավերի տեխնիկական բնութագրով պահանջվում է միայն չորսը մասնագետից երկուսի ներկայությունը համայնքապետարանում, մյուս երկու մասնագետ</w:t>
      </w:r>
      <w:r w:rsidR="00697F9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ները </w:t>
      </w:r>
      <w:r w:rsidR="0077716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97F98" w:rsidRPr="00697F9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կարող են իրականացնել </w:t>
      </w:r>
      <w:r w:rsidR="0077716F">
        <w:rPr>
          <w:rFonts w:ascii="GHEA Grapalat" w:eastAsia="Times New Roman" w:hAnsi="GHEA Grapalat" w:cs="Sylfaen"/>
          <w:sz w:val="20"/>
          <w:szCs w:val="20"/>
          <w:lang w:val="hy-AM" w:eastAsia="ru-RU"/>
        </w:rPr>
        <w:t>oժանդակ գործունեություն ապահովելով ծառայության ժամանակին և պատշաճ մատուցումը:</w:t>
      </w:r>
    </w:p>
    <w:p w:rsidR="0077716F" w:rsidRDefault="0077716F" w:rsidP="00346A07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Ձեր կողմից մատնանշված  ծառայության մատուցման գնային քաղաքականության վերաբերյալ</w:t>
      </w:r>
      <w:r w:rsidR="00FA328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գնահատող հանձնաժողովը համարում է սուբյեկտիվ կարծիք</w:t>
      </w:r>
      <w:r w:rsidR="00CC17CE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</w:p>
    <w:p w:rsidR="00CC17CE" w:rsidRDefault="00CC17CE" w:rsidP="00346A07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Միաժամանակ հայտնում ենք, որ սույն ընթացակարգի կազմակերպման  մասով իրավաբանական եզրակացության պահանջ չի ներկայացվել ծառայությանը, ուստի այն չի կարող հրապարակվել պարզաբանման  հայտարարության հետ: </w:t>
      </w:r>
    </w:p>
    <w:p w:rsidR="00346A07" w:rsidRPr="00CC17CE" w:rsidRDefault="00346A07" w:rsidP="00346A07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CC17C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Այնուամենայնիվ գնահատող հանձնաժողովը, հիմք ընդունելով այն հանգամանքը, որ խորհրդատվական ծառայությունը ձեռք է բերվում Գնումների մասին” ՀՀ օրենքի 44-րդ հոդվածի պահանջներով</w:t>
      </w:r>
      <w:r w:rsidR="001817D0" w:rsidRPr="00CC17C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,</w:t>
      </w:r>
      <w:r w:rsidRPr="00CC17C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լուծարում է ՀՀ-ԱՄ-ԱՀ-ԳՀԽԾՁԲ-02/25 ծածկագրով</w:t>
      </w:r>
      <w:r w:rsidR="00CC17C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գնանշման հարցնման </w:t>
      </w:r>
      <w:r w:rsidRPr="00CC17C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ընթացակարգը ծառայությունը</w:t>
      </w:r>
      <w:r w:rsidR="00DC05B2" w:rsidRPr="00CC17C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նախավորակավորման ընթացակարգով կազմակերպելու համար:</w:t>
      </w:r>
      <w:r w:rsidRPr="00CC17C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</w:p>
    <w:p w:rsidR="00780895" w:rsidRPr="00096282" w:rsidRDefault="00780895" w:rsidP="00780895">
      <w:pPr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</w:p>
    <w:p w:rsidR="00780895" w:rsidRPr="00096282" w:rsidRDefault="00DC05B2" w:rsidP="00780895">
      <w:pPr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C05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ՀՀ-ԱՄ-ԱՀ-ԳՀԽԾՁԲ-02/25 </w:t>
      </w:r>
      <w:r w:rsidR="00780895"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ծածկագրով գնահատող հանձնաժողովի քարտուղար </w:t>
      </w:r>
      <w:r w:rsidR="00780895"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Մ</w:t>
      </w:r>
      <w:r w:rsidR="00780895"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="00780895"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Հայրապետյանին</w:t>
      </w:r>
      <w:r w:rsidR="00780895"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  <w:r w:rsidR="00780895"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 xml:space="preserve"> </w:t>
      </w:r>
      <w:r w:rsidR="00780895"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>Հեռախոս 094231893</w:t>
      </w:r>
    </w:p>
    <w:p w:rsidR="00780895" w:rsidRPr="00096282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Էլ. Փոստ haykhovsepyanhv@mail.ru</w:t>
      </w:r>
    </w:p>
    <w:p w:rsidR="001817D0" w:rsidRDefault="00780895" w:rsidP="001817D0">
      <w:pPr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Պատվիրատու ` 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>ԱՊԱՐԱՆԻ ՀԱՄԱՅՆՔԱՊԵՏԱՐԱՆ</w:t>
      </w:r>
    </w:p>
    <w:p w:rsidR="00CC17CE" w:rsidRPr="00CC17CE" w:rsidRDefault="00CC17CE" w:rsidP="001817D0">
      <w:pPr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1817D0" w:rsidRDefault="00780895" w:rsidP="001817D0">
      <w:pPr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Sylfaen"/>
          <w:b/>
          <w:szCs w:val="20"/>
          <w:lang w:val="hy-AM" w:eastAsia="ru-RU"/>
        </w:rPr>
      </w:pPr>
      <w:r w:rsidRPr="00096282">
        <w:rPr>
          <w:rFonts w:ascii="GHEA Grapalat" w:eastAsia="Times New Roman" w:hAnsi="GHEA Grapalat" w:cs="Sylfaen"/>
          <w:b/>
          <w:szCs w:val="20"/>
          <w:lang w:val="af-ZA" w:eastAsia="ru-RU"/>
        </w:rPr>
        <w:t>ЗАЯВЛЕНИЕ:</w:t>
      </w:r>
    </w:p>
    <w:p w:rsidR="001817D0" w:rsidRDefault="00780895" w:rsidP="001817D0">
      <w:pPr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Sylfaen"/>
          <w:b/>
          <w:szCs w:val="20"/>
          <w:lang w:val="hy-AM" w:eastAsia="ru-RU"/>
        </w:rPr>
      </w:pPr>
      <w:r w:rsidRPr="00096282">
        <w:rPr>
          <w:rFonts w:ascii="GHEA Grapalat" w:eastAsia="Times New Roman" w:hAnsi="GHEA Grapalat" w:cs="Sylfaen"/>
          <w:b/>
          <w:szCs w:val="20"/>
          <w:lang w:val="af-ZA" w:eastAsia="ru-RU"/>
        </w:rPr>
        <w:t>об уточнении приглашения</w:t>
      </w:r>
    </w:p>
    <w:p w:rsidR="001817D0" w:rsidRDefault="00DC05B2" w:rsidP="001817D0">
      <w:pPr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DC05B2">
        <w:rPr>
          <w:rFonts w:ascii="GHEA Grapalat" w:eastAsia="Times New Roman" w:hAnsi="GHEA Grapalat" w:cs="Sylfaen"/>
          <w:sz w:val="20"/>
          <w:szCs w:val="20"/>
          <w:lang w:val="af-ZA" w:eastAsia="ru-RU"/>
        </w:rPr>
        <w:t>Настоящий текст заявления утверждается оценочной комиссией.Решением № 2 от 6 декабря 2024 года и опубликованоСогласно статье 29 Закона РА "О закупках".</w:t>
      </w:r>
      <w:r w:rsidRPr="00DC05B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Оценочная комиссия процедуры закупки под кодом </w:t>
      </w:r>
      <w:r w:rsidR="00CC17CE" w:rsidRPr="00CC17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ՀՀ-ԱՄ-ԱՀ-ԳՀԽԾՁԲ-02/25</w:t>
      </w:r>
      <w:r w:rsidRPr="00DC05B2">
        <w:rPr>
          <w:rFonts w:ascii="GHEA Grapalat" w:eastAsia="Times New Roman" w:hAnsi="GHEA Grapalat" w:cs="Sylfaen"/>
          <w:sz w:val="20"/>
          <w:szCs w:val="20"/>
          <w:lang w:val="af-ZA" w:eastAsia="ru-RU"/>
        </w:rPr>
        <w:t>, организованная с целью приобретения юридических консультационных услуг по солнечной энергии для нужд общины Апаран, представляет ниже результаты приглашения от 05.12.202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Pr="00DC05B2">
        <w:rPr>
          <w:rFonts w:ascii="GHEA Grapalat" w:eastAsia="Times New Roman" w:hAnsi="GHEA Grapalat" w:cs="Sylfaen"/>
          <w:sz w:val="20"/>
          <w:szCs w:val="20"/>
          <w:lang w:val="af-ZA" w:eastAsia="ru-RU"/>
        </w:rPr>
        <w:t>. 2024. поступили вопросы и по ним 06.12.2024 разъяснения предоставлены</w:t>
      </w:r>
    </w:p>
    <w:p w:rsidR="001817D0" w:rsidRDefault="00780895" w:rsidP="001817D0">
      <w:pPr>
        <w:spacing w:after="0" w:line="240" w:lineRule="auto"/>
        <w:ind w:firstLine="567"/>
        <w:outlineLvl w:val="2"/>
        <w:rPr>
          <w:rFonts w:ascii="GHEA Grapalat" w:eastAsia="Times New Roman" w:hAnsi="GHEA Grapalat" w:cs="Sylfaen"/>
          <w:b/>
          <w:szCs w:val="20"/>
          <w:lang w:val="hy-AM" w:eastAsia="ru-RU"/>
        </w:rPr>
      </w:pPr>
      <w:r w:rsidRPr="00096282">
        <w:rPr>
          <w:rFonts w:ascii="GHEA Grapalat" w:eastAsia="Times New Roman" w:hAnsi="GHEA Grapalat" w:cs="Sylfaen"/>
          <w:b/>
          <w:szCs w:val="20"/>
          <w:lang w:val="af-ZA" w:eastAsia="ru-RU"/>
        </w:rPr>
        <w:t>Вопрос 1:</w:t>
      </w:r>
    </w:p>
    <w:p w:rsidR="001817D0" w:rsidRDefault="00DC05B2" w:rsidP="001817D0">
      <w:pPr>
        <w:spacing w:after="0" w:line="240" w:lineRule="auto"/>
        <w:ind w:firstLine="567"/>
        <w:outlineLvl w:val="2"/>
        <w:rPr>
          <w:rFonts w:ascii="GHEA Grapalat" w:eastAsia="Times New Roman" w:hAnsi="GHEA Grapalat" w:cs="Sylfaen"/>
          <w:b/>
          <w:sz w:val="20"/>
          <w:szCs w:val="24"/>
          <w:lang w:val="hy-AM" w:eastAsia="ru-RU"/>
        </w:rPr>
      </w:pPr>
      <w:r w:rsidRPr="00DC05B2"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  <w:t xml:space="preserve">Уважаемые </w:t>
      </w:r>
      <w:r w:rsidRPr="00DC05B2"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  <w:t>партнер</w:t>
      </w:r>
      <w:r w:rsidRPr="00DC05B2"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  <w:t>,</w:t>
      </w:r>
    </w:p>
    <w:p w:rsidR="001817D0" w:rsidRDefault="00DC05B2" w:rsidP="001817D0">
      <w:pPr>
        <w:spacing w:after="0" w:line="240" w:lineRule="auto"/>
        <w:ind w:firstLine="567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DC05B2">
        <w:rPr>
          <w:rFonts w:ascii="GHEA Grapalat" w:eastAsia="Times New Roman" w:hAnsi="GHEA Grapalat" w:cs="Sylfaen"/>
          <w:sz w:val="20"/>
          <w:szCs w:val="24"/>
          <w:lang w:val="af-ZA" w:eastAsia="ru-RU"/>
        </w:rPr>
        <w:t xml:space="preserve">Настоящим сообщаем Вам, что решением №1 от 3 декабря 2024 года утвержден и опубликован тендер на оказание юридических консультационных услуг по коду </w:t>
      </w:r>
      <w:r w:rsidR="00CC17CE" w:rsidRPr="00CC17CE">
        <w:rPr>
          <w:rFonts w:ascii="GHEA Grapalat" w:eastAsia="Times New Roman" w:hAnsi="GHEA Grapalat" w:cs="Sylfaen"/>
          <w:sz w:val="20"/>
          <w:szCs w:val="24"/>
          <w:lang w:val="af-ZA" w:eastAsia="ru-RU"/>
        </w:rPr>
        <w:t>ՀՀ-ԱՄ-ԱՀ-ԳՀԽԾՁԲ-02/25</w:t>
      </w:r>
      <w:r w:rsidRPr="00DC05B2">
        <w:rPr>
          <w:rFonts w:ascii="GHEA Grapalat" w:eastAsia="Times New Roman" w:hAnsi="GHEA Grapalat" w:cs="Sylfaen"/>
          <w:sz w:val="20"/>
          <w:szCs w:val="24"/>
          <w:lang w:val="af-ZA" w:eastAsia="ru-RU"/>
        </w:rPr>
        <w:t>.Изучив требования и технические характеристики участников опубликованной заявки, мы пришли к выводу, что имеются противоречия с действующими правовыми нормами, имеются антиконкурентные условия и дискриминационные условия.На основании вышеизложенного, пожалуйста, прокомментируйте и разъясните поднятые вопросы, в конечном итоге приостановите соревнование, отредактируйте контент и обеспечьте равные правила игры</w:t>
      </w:r>
    </w:p>
    <w:p w:rsidR="001817D0" w:rsidRDefault="001817D0" w:rsidP="001817D0">
      <w:pPr>
        <w:spacing w:after="0" w:line="240" w:lineRule="auto"/>
        <w:ind w:firstLine="567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В частности:</w:t>
      </w:r>
    </w:p>
    <w:p w:rsidR="001817D0" w:rsidRDefault="001817D0" w:rsidP="001817D0">
      <w:pPr>
        <w:spacing w:after="0" w:line="240" w:lineRule="auto"/>
        <w:ind w:firstLine="567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- Определив критерии оценки в пункте 2.4.1 приглашения, комиссия нарушила требования главы 8 постановления правительства РА № 526-Н от 4 мая 2017 года. Конкурс проводится в один тур и согласно смыслу правового регулирования вышеуказанного положения, к участникам не могут быть предъявлены иные требования. Требования могут устанавливаться в случае, если конкурс проводится в два этапа, причем на 1 этапе осуществляется определение и проверка квалификационных требований к участникам конкурса. Поэтому либо комиссия проводит тендер в два этапа, либо редактирует это приглашение и устраивает его действующими нормативными нормами.</w:t>
      </w:r>
    </w:p>
    <w:p w:rsidR="001817D0" w:rsidRDefault="001817D0" w:rsidP="001817D0">
      <w:pPr>
        <w:spacing w:after="0" w:line="240" w:lineRule="auto"/>
        <w:ind w:firstLine="567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Нормативно-правовая норма, которую комиссия нарушила:</w:t>
      </w:r>
    </w:p>
    <w:p w:rsidR="001817D0" w:rsidRPr="001817D0" w:rsidRDefault="001817D0" w:rsidP="001817D0">
      <w:pPr>
        <w:spacing w:after="0" w:line="240" w:lineRule="auto"/>
        <w:ind w:firstLine="567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59. Критерий «Право на участие», предусмотренный частью 1 статьи 6 Закона, оценивается в следующем порядке: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lastRenderedPageBreak/>
        <w:t>1) если участник представил письменное заявление о соответствии его данных требованиям права на участие, определенным в приглашении, то данный участник получает право на участие в процедуре покупки;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2) кроме заявления у участника, в том числе выбранного участника, не могут быть истребованы иные документы, обосновывающие требования, предусмотренные подпунктом 1 настоящего пункта.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60. Критерий "Соответствие профессиональной деятельности деятельности, предусмотренной договором", предусмотренный пунктом 1 статьи 6 части 3 Закона, определяется и оценивается в случае организации предквалификационной процедуры в следующий порядок: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.....и так далее</w:t>
      </w:r>
    </w:p>
    <w:p w:rsid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Если комиссия в конечном итоге решит опубликовать тендер в два этапа и применить процедуру предварительного отбора, то также появится определенное требование, вызывающее различные толкования, что также противоречит существующим правовым нормам.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В частности: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"... в составе не менее 4 человек, имеющих стаж профессиональной работы по профессии юриста не менее 3 лет, имеющих документы, подтверждающие соответствующую квалификацию.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- Вышеупомянутое условие противоречит Гражданскому Кодексу Республики Армения, Закону Республики Армения "Об адвокатуре" и ряду других правовых норм. В частности, "... с документами, подтверждающими соответствующую квалификацию...» установленное требование распространяется и на диплом высшего учебного заведения. Однако следует отметить, что технические условия, прилагаемые к проекту договора, предусматривают, что поставщик услуг должен реализовать «... непосредственное участие в административном производстве, возбужденном по делам об административных правонарушениях, участие в заседаниях административного производства, содействие в составлении протоколов и проектов решений, контроль за исполнением административных решений, осуществление администрирования в пределах полномочий, предъявление претензий, ответы на претензии, возражения и другие процессуальные документы...". Скажем больше, если хотя бы один из отобранных участников не имеет квалификации юриста, он не имеет права представлять интересы третьих лиц в судах на платной основе.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- Логика регулирования всех вышеперечисленных правовых актов также подлежит обоснованию с четкой ссылкой на требования, определенные техническим заданием, приведенным ниже наименования, пункта и подпункта нормативно-правовых норм: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- Присутствие в муниципалитете не менее двух сотрудников в рабочие дни 3 дня в неделю по 8 часов каждый.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- Организация, участвующая в конкурсе, должна иметь опыт оказания услуг в органах местного самоуправления не менее одного года.</w:t>
      </w:r>
    </w:p>
    <w:p w:rsid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- не менее 4 человек со стажем профессиональной работы по профессии юриста не менее 3 лет.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 xml:space="preserve">Кроме того, в соответствии с установленными требованиями была установлена </w:t>
      </w:r>
      <w:r w:rsidRPr="001817D0">
        <w:rPr>
          <w:rFonts w:ascii="Cambria Math" w:eastAsia="Times New Roman" w:hAnsi="Cambria Math" w:cs="Cambria Math"/>
          <w:sz w:val="20"/>
          <w:szCs w:val="24"/>
          <w:lang w:val="hy-AM" w:eastAsia="ru-RU"/>
        </w:rPr>
        <w:t>​​</w:t>
      </w:r>
      <w:r w:rsidRPr="001817D0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антиконкурентная</w:t>
      </w: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 xml:space="preserve">, </w:t>
      </w:r>
      <w:r w:rsidRPr="001817D0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демпинговая</w:t>
      </w: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политика</w:t>
      </w: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и</w:t>
      </w: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необоснованная</w:t>
      </w: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 xml:space="preserve"> </w:t>
      </w:r>
      <w:r w:rsidRPr="001817D0">
        <w:rPr>
          <w:rFonts w:ascii="GHEA Grapalat" w:eastAsia="Times New Roman" w:hAnsi="GHEA Grapalat" w:cs="GHEA Grapalat"/>
          <w:sz w:val="20"/>
          <w:szCs w:val="24"/>
          <w:lang w:val="hy-AM" w:eastAsia="ru-RU"/>
        </w:rPr>
        <w:t>цена</w:t>
      </w: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.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Определение группы, состоящей не менее чем из 4 человек, для которой установлен максимум до 25.12.2025. 6,0 млн драмов – это нереально. Получается, что ежемесячный брутто-доход составит 500,0 тысяч драмов, а по расчету на одного человека - 125,0 тысяч драмов.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И, по Вашей оценке, интересы государства и/или органа местного самоуправления можно получить в наилучшем качестве и в сроки. Как минимум ваши специалисты должны обосновать ориентировочную цену или просмотреть общие требования. Для проверки и доказательства вы можете изучить аналогичные тендеры, сравнить цены и предоставить заключение.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С учетом требований, изложенных в последней спецификации, победитель торгов должен: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- Выдача юридического заключения в соответствии с «Порядком организации процесса закупок», утвержденным постановлением Правительства РА №526-Н от 4 мая 2017 года.</w:t>
      </w:r>
    </w:p>
    <w:p w:rsidR="001817D0" w:rsidRPr="001817D0" w:rsidRDefault="001817D0" w:rsidP="001817D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817D0">
        <w:rPr>
          <w:rFonts w:ascii="GHEA Grapalat" w:eastAsia="Times New Roman" w:hAnsi="GHEA Grapalat" w:cs="Sylfaen"/>
          <w:sz w:val="20"/>
          <w:szCs w:val="24"/>
          <w:lang w:val="hy-AM" w:eastAsia="ru-RU"/>
        </w:rPr>
        <w:t>Итак, ваш комитет и координатор, а также лица, ответственные за данную процедуру, просим предоставить юридическое заключение данной процедуры и опубликовать его вместе с разъяснениями.</w:t>
      </w:r>
    </w:p>
    <w:p w:rsidR="00780895" w:rsidRPr="00096282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</w:pPr>
      <w:r w:rsidRPr="00096282"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  <w:t>Разъяснение 1</w:t>
      </w:r>
    </w:p>
    <w:p w:rsidR="00697F98" w:rsidRDefault="00780895" w:rsidP="00780895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8C1C48"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  <w:t>Уважаемый партнер</w:t>
      </w:r>
      <w:r w:rsidRPr="008C1C48">
        <w:rPr>
          <w:rFonts w:ascii="GHEA Grapalat" w:eastAsia="Times New Roman" w:hAnsi="GHEA Grapalat" w:cs="Sylfaen"/>
          <w:sz w:val="20"/>
          <w:szCs w:val="24"/>
          <w:lang w:val="af-ZA" w:eastAsia="ru-RU"/>
        </w:rPr>
        <w:t xml:space="preserve">, </w:t>
      </w:r>
    </w:p>
    <w:p w:rsidR="00697F98" w:rsidRPr="00697F98" w:rsidRDefault="00697F98" w:rsidP="00697F9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af-ZA" w:eastAsia="ru-RU"/>
        </w:rPr>
      </w:pPr>
      <w:r w:rsidRPr="00697F98">
        <w:rPr>
          <w:rFonts w:ascii="GHEA Grapalat" w:eastAsia="Times New Roman" w:hAnsi="GHEA Grapalat" w:cs="Sylfaen"/>
          <w:sz w:val="20"/>
          <w:szCs w:val="24"/>
          <w:lang w:val="af-ZA" w:eastAsia="ru-RU"/>
        </w:rPr>
        <w:t>В ответ на Ваш запрос сообщаем, что антиконкурентные и дискриминационные условия не предусмотрены требованиями и техническими условиями приглашения на процедуру по коду RA-AM-AH-GHKHSDB-02/25.</w:t>
      </w:r>
    </w:p>
    <w:p w:rsidR="00697F98" w:rsidRPr="00697F98" w:rsidRDefault="00697F98" w:rsidP="00697F9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af-ZA" w:eastAsia="ru-RU"/>
        </w:rPr>
      </w:pPr>
      <w:r w:rsidRPr="00697F98">
        <w:rPr>
          <w:rFonts w:ascii="GHEA Grapalat" w:eastAsia="Times New Roman" w:hAnsi="GHEA Grapalat" w:cs="Sylfaen"/>
          <w:sz w:val="20"/>
          <w:szCs w:val="24"/>
          <w:lang w:val="af-ZA" w:eastAsia="ru-RU"/>
        </w:rPr>
        <w:t>Так, в соответствии со статьей 6 части 4 Закона РА «О закупках» &lt;&lt;не могут быть определены такие критерии, связанные с правом и квалификацией участника на участие в закупках, которые:</w:t>
      </w:r>
    </w:p>
    <w:p w:rsidR="00697F98" w:rsidRPr="00697F98" w:rsidRDefault="00697F98" w:rsidP="00697F9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af-ZA" w:eastAsia="ru-RU"/>
        </w:rPr>
      </w:pPr>
      <w:r w:rsidRPr="00697F98">
        <w:rPr>
          <w:rFonts w:ascii="GHEA Grapalat" w:eastAsia="Times New Roman" w:hAnsi="GHEA Grapalat" w:cs="Sylfaen"/>
          <w:sz w:val="20"/>
          <w:szCs w:val="24"/>
          <w:lang w:val="af-ZA" w:eastAsia="ru-RU"/>
        </w:rPr>
        <w:t>1) не предусмотрены настоящей статьей.</w:t>
      </w:r>
    </w:p>
    <w:p w:rsidR="00697F98" w:rsidRPr="00697F98" w:rsidRDefault="00697F98" w:rsidP="00697F9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af-ZA" w:eastAsia="ru-RU"/>
        </w:rPr>
      </w:pPr>
      <w:r w:rsidRPr="00697F98">
        <w:rPr>
          <w:rFonts w:ascii="GHEA Grapalat" w:eastAsia="Times New Roman" w:hAnsi="GHEA Grapalat" w:cs="Sylfaen"/>
          <w:sz w:val="20"/>
          <w:szCs w:val="24"/>
          <w:lang w:val="af-ZA" w:eastAsia="ru-RU"/>
        </w:rPr>
        <w:t>2) носят дискриминационный характер и ограничивают конкуренцию, необоснованно усложняя или упрощая возможное участие в процессе закупки;</w:t>
      </w:r>
    </w:p>
    <w:p w:rsidR="00697F98" w:rsidRDefault="00697F98" w:rsidP="00697F9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697F98">
        <w:rPr>
          <w:rFonts w:ascii="GHEA Grapalat" w:eastAsia="Times New Roman" w:hAnsi="GHEA Grapalat" w:cs="Sylfaen"/>
          <w:sz w:val="20"/>
          <w:szCs w:val="24"/>
          <w:lang w:val="af-ZA" w:eastAsia="ru-RU"/>
        </w:rPr>
        <w:lastRenderedPageBreak/>
        <w:t>3) не являются адекватными: они не вытекают непосредственно из необходимости исполнения обязательств, предусмотренных договором.</w:t>
      </w:r>
    </w:p>
    <w:p w:rsidR="001C1CF0" w:rsidRPr="001C1CF0" w:rsidRDefault="001C1CF0" w:rsidP="001C1CF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>Согласно части 3 той же статьи, процитированной вами, Участник должен соответствовать квалификационным критериям, определенным в приглашении.</w:t>
      </w:r>
    </w:p>
    <w:p w:rsidR="001C1CF0" w:rsidRPr="001C1CF0" w:rsidRDefault="001C1CF0" w:rsidP="001C1CF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>1) соответствие профессиональной деятельности деятельности, предусмотренной договором;</w:t>
      </w:r>
    </w:p>
    <w:p w:rsidR="001C1CF0" w:rsidRPr="001C1CF0" w:rsidRDefault="001C1CF0" w:rsidP="001C1CF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>2) профессиональный опыт.</w:t>
      </w:r>
    </w:p>
    <w:p w:rsidR="001C1CF0" w:rsidRPr="001C1CF0" w:rsidRDefault="001C1CF0" w:rsidP="001C1CF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>3) технические средства.</w:t>
      </w:r>
    </w:p>
    <w:p w:rsidR="001C1CF0" w:rsidRPr="001C1CF0" w:rsidRDefault="001C1CF0" w:rsidP="001C1CF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>4) финансовые средства.</w:t>
      </w:r>
    </w:p>
    <w:p w:rsidR="001C1CF0" w:rsidRPr="001C1CF0" w:rsidRDefault="001C1CF0" w:rsidP="001C1CF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>5) трудовые ресурсы.</w:t>
      </w:r>
    </w:p>
    <w:p w:rsidR="00697F98" w:rsidRDefault="001C1CF0" w:rsidP="001C1CF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 xml:space="preserve">Согласно приглашению на процедуру с кодом </w:t>
      </w: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>ՀՀ-ԱՄ-ԱՀ-ԳՀԽԾՁԲ-02/25</w:t>
      </w:r>
      <w:r>
        <w:rPr>
          <w:rFonts w:ascii="GHEA Grapalat" w:eastAsia="Times New Roman" w:hAnsi="GHEA Grapalat" w:cs="Sylfaen"/>
          <w:sz w:val="20"/>
          <w:szCs w:val="24"/>
          <w:lang w:val="hy-AM" w:eastAsia="ru-RU"/>
        </w:rPr>
        <w:t xml:space="preserve"> </w:t>
      </w: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>и технической спецификации, согласно части 1 2.4.1 приглашения, требование профессионального опыта и трудовых ресурсов, не противоречащее со статьей 6 Закона РА "О закупках" с требованиями части 3 статьи.</w:t>
      </w:r>
    </w:p>
    <w:p w:rsidR="001C1CF0" w:rsidRPr="001C1CF0" w:rsidRDefault="001C1CF0" w:rsidP="001C1CF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>Следующие "....." упомянутые вами в составе не менее 4 человек, имеющих стаж профессиональной работы по профессии юриста не менее 3 лет, имеющих документы, подтверждающие соответствующую квалификацию. для наблюдения сообщаем, что такое требование установлено исходя из загруженности сотрудников муниципалитета, в то же время сообщаем, что согласно техническим условиям приглашения на мероприятии обязаны присутствовать только двое из четырех специалистов. муниципалитета муниципалитета, два других специалиста могут осуществлять вспомогательную деятельность, обеспечивая своевременное и правильное предоставление услуги.</w:t>
      </w:r>
    </w:p>
    <w:p w:rsidR="001C1CF0" w:rsidRPr="001C1CF0" w:rsidRDefault="001C1CF0" w:rsidP="001C1CF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>Оценочная комиссия считает ценовую политику указанной Вами услуги субъективным мнением.</w:t>
      </w:r>
    </w:p>
    <w:p w:rsidR="00697F98" w:rsidRDefault="001C1CF0" w:rsidP="001C1CF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r w:rsidRPr="001C1CF0">
        <w:rPr>
          <w:rFonts w:ascii="GHEA Grapalat" w:eastAsia="Times New Roman" w:hAnsi="GHEA Grapalat" w:cs="Sylfaen"/>
          <w:sz w:val="20"/>
          <w:szCs w:val="24"/>
          <w:lang w:val="hy-AM" w:eastAsia="ru-RU"/>
        </w:rPr>
        <w:t>При этом сообщаем, что в сервис не поступало запроса на юридическое заключение по поводу организации данной процедуры, поэтому он не может быть опубликован вместе с разъяснением.</w:t>
      </w:r>
    </w:p>
    <w:p w:rsidR="001C1CF0" w:rsidRPr="001C1CF0" w:rsidRDefault="001C1CF0" w:rsidP="001C1CF0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b/>
          <w:sz w:val="20"/>
          <w:szCs w:val="24"/>
          <w:lang w:val="hy-AM" w:eastAsia="ru-RU"/>
        </w:rPr>
      </w:pPr>
      <w:r w:rsidRPr="001C1CF0">
        <w:rPr>
          <w:rFonts w:ascii="GHEA Grapalat" w:eastAsia="Times New Roman" w:hAnsi="GHEA Grapalat" w:cs="Sylfaen"/>
          <w:b/>
          <w:sz w:val="20"/>
          <w:szCs w:val="24"/>
          <w:lang w:val="hy-AM" w:eastAsia="ru-RU"/>
        </w:rPr>
        <w:t>Однако оценочная комиссия, исходя из того, что консультационная услуга получена в соответствии с требованиями статьи 44 Закона Республики Армения «О закупках», отменяет процедуру запроса котировок с кодом ՀՀ-ԱՄ-ԱՀ-ԳՀԽԾՁԲ-02/25</w:t>
      </w:r>
      <w:r>
        <w:rPr>
          <w:rFonts w:ascii="GHEA Grapalat" w:eastAsia="Times New Roman" w:hAnsi="GHEA Grapalat" w:cs="Sylfaen"/>
          <w:b/>
          <w:sz w:val="20"/>
          <w:szCs w:val="24"/>
          <w:lang w:val="hy-AM" w:eastAsia="ru-RU"/>
        </w:rPr>
        <w:t xml:space="preserve"> </w:t>
      </w:r>
      <w:r w:rsidRPr="001C1CF0">
        <w:rPr>
          <w:rFonts w:ascii="GHEA Grapalat" w:eastAsia="Times New Roman" w:hAnsi="GHEA Grapalat" w:cs="Sylfaen"/>
          <w:b/>
          <w:sz w:val="20"/>
          <w:szCs w:val="24"/>
          <w:lang w:val="hy-AM" w:eastAsia="ru-RU"/>
        </w:rPr>
        <w:t>февраля для организации услуги по процедуре предварительной квалификации.</w:t>
      </w:r>
    </w:p>
    <w:p w:rsidR="00780895" w:rsidRPr="00096282" w:rsidRDefault="00780895" w:rsidP="00697F9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bookmarkStart w:id="0" w:name="_GoBack"/>
      <w:bookmarkEnd w:id="0"/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Для получения дополнительной информации относительно этого объявления, пожалуйста, свяжитесь с:</w:t>
      </w:r>
    </w:p>
    <w:p w:rsidR="00780895" w:rsidRPr="00096282" w:rsidRDefault="00780895" w:rsidP="00780895">
      <w:pPr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Секретарь оценочной комиссии 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М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Айрапетян.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 xml:space="preserve"> 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780895" w:rsidRPr="00096282" w:rsidRDefault="00780895" w:rsidP="00780895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Телефон: 094231893</w:t>
      </w:r>
    </w:p>
    <w:p w:rsidR="00780895" w:rsidRPr="00096282" w:rsidRDefault="00780895" w:rsidP="00780895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Электронная почта Почта: haykhosepyanhv@mail.ru</w:t>
      </w:r>
    </w:p>
    <w:p w:rsidR="00780895" w:rsidRPr="00096282" w:rsidRDefault="00780895" w:rsidP="00780895">
      <w:pPr>
        <w:spacing w:after="0" w:line="240" w:lineRule="auto"/>
        <w:rPr>
          <w:rFonts w:ascii="GHEA Grapalat" w:eastAsia="Times New Roman" w:hAnsi="GHEA Grapalat" w:cs="Times New Roman"/>
          <w:sz w:val="28"/>
          <w:szCs w:val="20"/>
          <w:lang w:val="hy-AM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Клиент: 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Муниципалитет Апаран</w:t>
      </w:r>
    </w:p>
    <w:p w:rsidR="00780895" w:rsidRPr="00096282" w:rsidRDefault="00780895" w:rsidP="00780895">
      <w:pPr>
        <w:rPr>
          <w:rFonts w:ascii="GHEA Grapalat" w:hAnsi="GHEA Grapalat"/>
          <w:sz w:val="24"/>
        </w:rPr>
      </w:pPr>
    </w:p>
    <w:p w:rsidR="00780895" w:rsidRPr="00096282" w:rsidRDefault="00780895" w:rsidP="00780895">
      <w:pPr>
        <w:rPr>
          <w:rFonts w:ascii="GHEA Grapalat" w:hAnsi="GHEA Grapalat"/>
          <w:sz w:val="24"/>
        </w:rPr>
      </w:pPr>
    </w:p>
    <w:p w:rsidR="00780895" w:rsidRDefault="00780895" w:rsidP="00780895"/>
    <w:p w:rsidR="00470907" w:rsidRDefault="00470907"/>
    <w:sectPr w:rsidR="00470907" w:rsidSect="00FC7669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72" w:rsidRDefault="001C1CF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D72" w:rsidRDefault="001C1CF0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72" w:rsidRDefault="001C1CF0" w:rsidP="00717888">
    <w:pPr>
      <w:pStyle w:val="a3"/>
      <w:framePr w:wrap="around" w:vAnchor="text" w:hAnchor="margin" w:xAlign="right" w:y="1"/>
      <w:rPr>
        <w:rStyle w:val="a5"/>
      </w:rPr>
    </w:pPr>
  </w:p>
  <w:p w:rsidR="003A6D72" w:rsidRDefault="001C1CF0" w:rsidP="00B2146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95"/>
    <w:rsid w:val="001817D0"/>
    <w:rsid w:val="001C1CF0"/>
    <w:rsid w:val="00346A07"/>
    <w:rsid w:val="00470907"/>
    <w:rsid w:val="00697F98"/>
    <w:rsid w:val="0077716F"/>
    <w:rsid w:val="00780895"/>
    <w:rsid w:val="00B63AAB"/>
    <w:rsid w:val="00CC17CE"/>
    <w:rsid w:val="00DC05B2"/>
    <w:rsid w:val="00E3692F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80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80895"/>
  </w:style>
  <w:style w:type="character" w:styleId="a5">
    <w:name w:val="page number"/>
    <w:basedOn w:val="a0"/>
    <w:rsid w:val="00780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80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80895"/>
  </w:style>
  <w:style w:type="character" w:styleId="a5">
    <w:name w:val="page number"/>
    <w:basedOn w:val="a0"/>
    <w:rsid w:val="0078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2024-12-06T11:35:00Z</dcterms:created>
  <dcterms:modified xsi:type="dcterms:W3CDTF">2024-12-06T13:22:00Z</dcterms:modified>
</cp:coreProperties>
</file>