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756440" w14:textId="77777777" w:rsidR="00056978" w:rsidRPr="00BA790F" w:rsidRDefault="0082622F">
      <w:pPr>
        <w:spacing w:line="360" w:lineRule="auto"/>
        <w:rPr>
          <w:rFonts w:ascii="GHEA Grapalat" w:hAnsi="GHEA Grapalat"/>
        </w:rPr>
      </w:pPr>
      <w:r w:rsidRPr="00BA790F">
        <w:rPr>
          <w:rFonts w:ascii="GHEA Grapalat" w:hAnsi="GHEA Grapalat"/>
          <w:noProof/>
          <w:lang w:val="en-US" w:eastAsia="en-US" w:bidi="ar-SA"/>
        </w:rPr>
        <w:drawing>
          <wp:anchor distT="0" distB="0" distL="0" distR="0" simplePos="0" relativeHeight="2" behindDoc="0" locked="0" layoutInCell="0" allowOverlap="1" wp14:anchorId="05C04F67" wp14:editId="3DB2DE49">
            <wp:simplePos x="0" y="0"/>
            <wp:positionH relativeFrom="column">
              <wp:posOffset>25400</wp:posOffset>
            </wp:positionH>
            <wp:positionV relativeFrom="paragraph">
              <wp:posOffset>82550</wp:posOffset>
            </wp:positionV>
            <wp:extent cx="1332230" cy="1159510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2230" cy="1159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D93E8FA" w14:textId="77777777" w:rsidR="00056978" w:rsidRPr="00BA790F" w:rsidRDefault="0082622F">
      <w:pPr>
        <w:spacing w:line="360" w:lineRule="auto"/>
        <w:jc w:val="center"/>
        <w:rPr>
          <w:rFonts w:ascii="GHEA Grapalat" w:hAnsi="GHEA Grapalat"/>
        </w:rPr>
      </w:pPr>
      <w:r w:rsidRPr="00BA790F">
        <w:rPr>
          <w:rFonts w:ascii="GHEA Grapalat" w:hAnsi="GHEA Grapalat"/>
          <w:b/>
          <w:color w:val="000000"/>
          <w:spacing w:val="16"/>
          <w:sz w:val="28"/>
          <w:szCs w:val="28"/>
        </w:rPr>
        <w:t>ՀԱՅԱՍՏԱՆԻ ՀԱՆՐԱՊԵՏՈՒԹՅԱՆ</w:t>
      </w:r>
    </w:p>
    <w:p w14:paraId="5E5DB73B" w14:textId="77777777" w:rsidR="00056978" w:rsidRPr="00BA790F" w:rsidRDefault="0082622F">
      <w:pPr>
        <w:spacing w:line="360" w:lineRule="auto"/>
        <w:jc w:val="center"/>
        <w:rPr>
          <w:rFonts w:ascii="GHEA Grapalat" w:hAnsi="GHEA Grapalat"/>
        </w:rPr>
      </w:pPr>
      <w:r w:rsidRPr="00BA790F">
        <w:rPr>
          <w:rFonts w:ascii="GHEA Grapalat" w:hAnsi="GHEA Grapalat"/>
          <w:b/>
          <w:color w:val="000000"/>
          <w:spacing w:val="16"/>
          <w:sz w:val="28"/>
          <w:szCs w:val="28"/>
          <w:lang w:val="hy-AM"/>
        </w:rPr>
        <w:t>ԷԿՈՆՈՄԻԿԱՅԻ ՆԱԽԱՐԱՐՈՒԹՅՈՒՆ</w:t>
      </w:r>
    </w:p>
    <w:p w14:paraId="4C4B2860" w14:textId="77777777" w:rsidR="00056978" w:rsidRPr="00BA790F" w:rsidRDefault="0082622F">
      <w:pPr>
        <w:spacing w:line="360" w:lineRule="auto"/>
        <w:jc w:val="center"/>
        <w:rPr>
          <w:rFonts w:ascii="GHEA Grapalat" w:hAnsi="GHEA Grapalat"/>
        </w:rPr>
      </w:pPr>
      <w:r w:rsidRPr="00BA790F">
        <w:rPr>
          <w:rFonts w:ascii="GHEA Grapalat" w:hAnsi="GHEA Grapalat"/>
          <w:b/>
          <w:color w:val="000000"/>
          <w:spacing w:val="16"/>
          <w:sz w:val="28"/>
          <w:szCs w:val="28"/>
          <w:lang w:val="en-US"/>
        </w:rPr>
        <w:t>ԳԼԽԱՎՈՐ</w:t>
      </w:r>
      <w:r w:rsidRPr="00BA790F">
        <w:rPr>
          <w:rFonts w:ascii="GHEA Grapalat" w:hAnsi="GHEA Grapalat"/>
          <w:b/>
          <w:color w:val="000000"/>
          <w:spacing w:val="16"/>
          <w:sz w:val="28"/>
          <w:szCs w:val="28"/>
        </w:rPr>
        <w:t xml:space="preserve"> </w:t>
      </w:r>
      <w:r w:rsidRPr="00BA790F">
        <w:rPr>
          <w:rFonts w:ascii="GHEA Grapalat" w:hAnsi="GHEA Grapalat"/>
          <w:b/>
          <w:color w:val="000000"/>
          <w:spacing w:val="16"/>
          <w:sz w:val="28"/>
          <w:szCs w:val="28"/>
          <w:lang w:val="en-US"/>
        </w:rPr>
        <w:t>ՔԱՐՏՈՒՂԱՐ</w:t>
      </w:r>
    </w:p>
    <w:p w14:paraId="7A58D1D3" w14:textId="77777777" w:rsidR="00056978" w:rsidRPr="00BA790F" w:rsidRDefault="00056978">
      <w:pPr>
        <w:pBdr>
          <w:bottom w:val="thinThickSmallGap" w:sz="24" w:space="0" w:color="000000"/>
        </w:pBdr>
        <w:spacing w:line="360" w:lineRule="auto"/>
        <w:jc w:val="center"/>
        <w:rPr>
          <w:rFonts w:ascii="GHEA Grapalat" w:hAnsi="GHEA Grapalat"/>
          <w:b/>
          <w:color w:val="000000"/>
          <w:spacing w:val="16"/>
          <w:sz w:val="16"/>
          <w:szCs w:val="16"/>
        </w:rPr>
      </w:pPr>
    </w:p>
    <w:p w14:paraId="3C767B85" w14:textId="77777777" w:rsidR="00056978" w:rsidRPr="00BA790F" w:rsidRDefault="00056978">
      <w:pPr>
        <w:pBdr>
          <w:bottom w:val="thinThickSmallGap" w:sz="24" w:space="0" w:color="000000"/>
        </w:pBdr>
        <w:spacing w:line="360" w:lineRule="auto"/>
        <w:jc w:val="center"/>
        <w:rPr>
          <w:rFonts w:ascii="GHEA Grapalat" w:hAnsi="GHEA Grapalat"/>
          <w:b/>
          <w:color w:val="000000"/>
          <w:spacing w:val="16"/>
          <w:sz w:val="8"/>
          <w:szCs w:val="8"/>
        </w:rPr>
      </w:pPr>
    </w:p>
    <w:p w14:paraId="286D7E80" w14:textId="77777777" w:rsidR="00056978" w:rsidRPr="00BA790F" w:rsidRDefault="00056978">
      <w:pPr>
        <w:pBdr>
          <w:bottom w:val="thinThickSmallGap" w:sz="24" w:space="0" w:color="000000"/>
        </w:pBdr>
        <w:spacing w:line="360" w:lineRule="auto"/>
        <w:jc w:val="center"/>
        <w:rPr>
          <w:rFonts w:ascii="GHEA Grapalat" w:hAnsi="GHEA Grapalat"/>
          <w:b/>
          <w:color w:val="000000"/>
          <w:spacing w:val="16"/>
          <w:sz w:val="8"/>
          <w:szCs w:val="8"/>
        </w:rPr>
      </w:pPr>
    </w:p>
    <w:tbl>
      <w:tblPr>
        <w:tblW w:w="1020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767"/>
        <w:gridCol w:w="2433"/>
      </w:tblGrid>
      <w:tr w:rsidR="00056978" w:rsidRPr="00BA790F" w14:paraId="417726DD" w14:textId="77777777">
        <w:trPr>
          <w:trHeight w:val="1250"/>
        </w:trPr>
        <w:tc>
          <w:tcPr>
            <w:tcW w:w="7766" w:type="dxa"/>
            <w:shd w:val="clear" w:color="auto" w:fill="auto"/>
          </w:tcPr>
          <w:p w14:paraId="0B9ABE88" w14:textId="77777777" w:rsidR="00056978" w:rsidRPr="00BA790F" w:rsidRDefault="0082622F">
            <w:pPr>
              <w:widowControl w:val="0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0010, ք</w:t>
            </w:r>
            <w:r w:rsidRPr="00BA790F">
              <w:rPr>
                <w:rFonts w:ascii="GHEA Grapalat" w:hAnsi="GHEA Grapalat"/>
                <w:color w:val="000000"/>
                <w:sz w:val="18"/>
                <w:szCs w:val="18"/>
              </w:rPr>
              <w:t>.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Երևան-10, Մ</w:t>
            </w:r>
            <w:r w:rsidRPr="00BA790F">
              <w:rPr>
                <w:rFonts w:ascii="GHEA Grapalat" w:hAnsi="GHEA Grapalat"/>
                <w:color w:val="000000"/>
                <w:sz w:val="18"/>
                <w:szCs w:val="18"/>
              </w:rPr>
              <w:t>.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Մկրտչյան 5.</w:t>
            </w:r>
          </w:p>
          <w:p w14:paraId="4A8C2C91" w14:textId="77777777" w:rsidR="00056978" w:rsidRPr="00BA790F" w:rsidRDefault="0082622F">
            <w:pPr>
              <w:widowControl w:val="0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Հեռ. 011-59-72-07. Ֆաքս 52-65-77</w:t>
            </w:r>
          </w:p>
          <w:p w14:paraId="7E968340" w14:textId="77777777" w:rsidR="00056978" w:rsidRPr="00BA790F" w:rsidRDefault="0082622F">
            <w:pPr>
              <w:widowControl w:val="0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Էլ. փոստ: secretariat@mineconomy.am</w:t>
            </w:r>
          </w:p>
          <w:p w14:paraId="6F362083" w14:textId="77777777" w:rsidR="00056978" w:rsidRPr="00BA790F" w:rsidRDefault="0082622F">
            <w:pPr>
              <w:widowControl w:val="0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 xml:space="preserve">Վեբ կայք: 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www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.</w:t>
            </w:r>
            <w:proofErr w:type="spellStart"/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mineconomy</w:t>
            </w:r>
            <w:proofErr w:type="spellEnd"/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.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am</w:t>
            </w:r>
          </w:p>
        </w:tc>
        <w:tc>
          <w:tcPr>
            <w:tcW w:w="2433" w:type="dxa"/>
            <w:shd w:val="clear" w:color="auto" w:fill="auto"/>
          </w:tcPr>
          <w:p w14:paraId="75109A3B" w14:textId="77777777" w:rsidR="00056978" w:rsidRPr="00B55A65" w:rsidRDefault="00056978">
            <w:pPr>
              <w:widowControl w:val="0"/>
              <w:jc w:val="right"/>
              <w:rPr>
                <w:rFonts w:ascii="GHEA Grapalat" w:hAnsi="GHEA Grapalat" w:cs="GHEA Grapalat"/>
                <w:color w:val="000000"/>
              </w:rPr>
            </w:pPr>
          </w:p>
          <w:p w14:paraId="18F9C7EA" w14:textId="596F339A" w:rsidR="00056978" w:rsidRPr="00BA790F" w:rsidRDefault="0082622F" w:rsidP="00A62E34">
            <w:pPr>
              <w:widowControl w:val="0"/>
              <w:jc w:val="left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«___</w:t>
            </w:r>
            <w:r w:rsidR="00A62E34">
              <w:rPr>
                <w:rFonts w:ascii="GHEA Grapalat" w:hAnsi="GHEA Grapalat" w:cs="GHEA Grapalat"/>
                <w:color w:val="000000"/>
                <w:sz w:val="18"/>
                <w:szCs w:val="18"/>
                <w:lang w:val="hy-AM"/>
              </w:rPr>
              <w:t>25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_»_</w:t>
            </w:r>
            <w:r w:rsidR="00A62E34">
              <w:rPr>
                <w:rFonts w:ascii="GHEA Grapalat" w:hAnsi="GHEA Grapalat" w:cs="GHEA Grapalat"/>
                <w:color w:val="000000"/>
                <w:sz w:val="18"/>
                <w:szCs w:val="18"/>
                <w:lang w:val="hy-AM"/>
              </w:rPr>
              <w:t>04</w:t>
            </w:r>
            <w:bookmarkStart w:id="0" w:name="_GoBack"/>
            <w:bookmarkEnd w:id="0"/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_202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hy-AM"/>
              </w:rPr>
              <w:t>5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թ</w:t>
            </w:r>
          </w:p>
        </w:tc>
      </w:tr>
    </w:tbl>
    <w:p w14:paraId="131AB15F" w14:textId="77777777" w:rsidR="00056978" w:rsidRPr="00BA790F" w:rsidRDefault="00056978">
      <w:pPr>
        <w:jc w:val="left"/>
        <w:rPr>
          <w:rFonts w:ascii="GHEA Grapalat" w:hAnsi="GHEA Grapalat"/>
        </w:rPr>
      </w:pPr>
    </w:p>
    <w:p w14:paraId="4731D419" w14:textId="77777777" w:rsidR="00B55A65" w:rsidRPr="001B226A" w:rsidRDefault="00B55A65" w:rsidP="00B55A65">
      <w:pPr>
        <w:rPr>
          <w:rFonts w:ascii="GHEA Grapalat" w:hAnsi="GHEA Grapalat" w:cs="Sylfaen"/>
          <w:b/>
          <w:caps/>
        </w:rPr>
      </w:pPr>
    </w:p>
    <w:p w14:paraId="5DA2ABFB" w14:textId="77777777" w:rsidR="00B55A65" w:rsidRPr="001B226A" w:rsidRDefault="00B55A65" w:rsidP="00B55A65">
      <w:pPr>
        <w:widowControl w:val="0"/>
        <w:jc w:val="right"/>
        <w:rPr>
          <w:rFonts w:ascii="GHEA Grapalat" w:hAnsi="GHEA Grapalat"/>
          <w:b/>
          <w:lang w:val="hy-AM"/>
        </w:rPr>
      </w:pPr>
      <w:bookmarkStart w:id="1" w:name="_Hlk108193960"/>
      <w:r w:rsidRPr="001B226A">
        <w:rPr>
          <w:rFonts w:ascii="GHEA Grapalat" w:hAnsi="GHEA Grapalat" w:cs="Sylfaen"/>
          <w:lang w:val="hy-AM" w:eastAsia="en-GB"/>
        </w:rPr>
        <w:t>«ԷՔՍՏՐԱ ՄՈԹՈՐՍ»  ՍՊԸ</w:t>
      </w:r>
      <w:r w:rsidRPr="001B226A">
        <w:rPr>
          <w:rFonts w:ascii="GHEA Grapalat" w:hAnsi="GHEA Grapalat"/>
          <w:b/>
          <w:bCs/>
          <w:lang w:val="hy-AM"/>
        </w:rPr>
        <w:t>-</w:t>
      </w:r>
      <w:r w:rsidRPr="001B226A">
        <w:rPr>
          <w:rFonts w:ascii="GHEA Grapalat" w:hAnsi="GHEA Grapalat"/>
          <w:b/>
          <w:bCs/>
        </w:rPr>
        <w:t xml:space="preserve"> </w:t>
      </w:r>
      <w:r w:rsidRPr="001B226A">
        <w:rPr>
          <w:rFonts w:ascii="GHEA Grapalat" w:hAnsi="GHEA Grapalat"/>
          <w:bCs/>
        </w:rPr>
        <w:t>ին</w:t>
      </w:r>
      <w:r w:rsidRPr="001B226A">
        <w:rPr>
          <w:rFonts w:ascii="GHEA Grapalat" w:hAnsi="GHEA Grapalat"/>
          <w:lang w:val="hy-AM"/>
        </w:rPr>
        <w:t xml:space="preserve"> </w:t>
      </w:r>
    </w:p>
    <w:p w14:paraId="44ACA169" w14:textId="78A92A49" w:rsidR="00B55A65" w:rsidRDefault="00B55A65" w:rsidP="00B55A65">
      <w:pPr>
        <w:ind w:firstLine="425"/>
        <w:jc w:val="right"/>
        <w:rPr>
          <w:rFonts w:ascii="GHEA Grapalat" w:hAnsi="GHEA Grapalat" w:cs="Calibri"/>
          <w:lang w:val="hy-AM"/>
        </w:rPr>
      </w:pPr>
      <w:r w:rsidRPr="001B226A">
        <w:rPr>
          <w:rFonts w:ascii="GHEA Grapalat" w:hAnsi="GHEA Grapalat" w:cs="Calibri"/>
          <w:lang w:val="hy-AM"/>
        </w:rPr>
        <w:t>(</w:t>
      </w:r>
      <w:r w:rsidRPr="001B226A">
        <w:rPr>
          <w:rFonts w:ascii="GHEA Grapalat" w:hAnsi="GHEA Grapalat" w:cs="Sylfaen"/>
          <w:lang w:val="hy-AM" w:eastAsia="en-GB"/>
        </w:rPr>
        <w:t>Հասցե</w:t>
      </w:r>
      <w:r w:rsidRPr="001B226A">
        <w:rPr>
          <w:rFonts w:ascii="GHEA Grapalat" w:hAnsi="GHEA Grapalat"/>
          <w:lang w:val="hy-AM"/>
        </w:rPr>
        <w:t xml:space="preserve">՝ ք. Երևան, Բաշինջաղյան 2-րդ նրբ. 10շ. բն.58 էլ. փոստ՝ </w:t>
      </w:r>
      <w:hyperlink r:id="rId7" w:history="1">
        <w:r w:rsidRPr="00873DC6">
          <w:rPr>
            <w:rStyle w:val="Hyperlink"/>
            <w:rFonts w:ascii="GHEA Grapalat" w:hAnsi="GHEA Grapalat" w:cs="Sylfaen"/>
            <w:lang w:val="hy-AM" w:eastAsia="en-GB"/>
          </w:rPr>
          <w:t>extra.mot2024@gmail.com</w:t>
        </w:r>
      </w:hyperlink>
      <w:r w:rsidRPr="001B226A">
        <w:rPr>
          <w:rFonts w:ascii="GHEA Grapalat" w:hAnsi="GHEA Grapalat" w:cs="Calibri"/>
          <w:lang w:val="hy-AM"/>
        </w:rPr>
        <w:t>)</w:t>
      </w:r>
    </w:p>
    <w:p w14:paraId="1B6AA6A9" w14:textId="0CC8192D" w:rsidR="00B55A65" w:rsidRDefault="00B55A65" w:rsidP="00B55A65">
      <w:pPr>
        <w:ind w:firstLine="425"/>
        <w:jc w:val="right"/>
        <w:rPr>
          <w:rFonts w:ascii="GHEA Grapalat" w:hAnsi="GHEA Grapalat" w:cs="Calibri"/>
          <w:lang w:val="hy-AM"/>
        </w:rPr>
      </w:pPr>
    </w:p>
    <w:p w14:paraId="737A8120" w14:textId="77777777" w:rsidR="00B55A65" w:rsidRPr="001B226A" w:rsidRDefault="00B55A65" w:rsidP="00B55A65">
      <w:pPr>
        <w:ind w:firstLine="425"/>
        <w:jc w:val="right"/>
        <w:rPr>
          <w:rFonts w:ascii="GHEA Grapalat" w:hAnsi="GHEA Grapalat"/>
          <w:lang w:val="hy-AM"/>
        </w:rPr>
      </w:pPr>
    </w:p>
    <w:p w14:paraId="2DB92232" w14:textId="77777777" w:rsidR="00B55A65" w:rsidRPr="001B226A" w:rsidRDefault="00B55A65" w:rsidP="00B55A65">
      <w:pPr>
        <w:widowControl w:val="0"/>
        <w:jc w:val="right"/>
        <w:rPr>
          <w:rFonts w:ascii="GHEA Grapalat" w:hAnsi="GHEA Grapalat"/>
          <w:lang w:val="hy-AM"/>
        </w:rPr>
      </w:pPr>
    </w:p>
    <w:p w14:paraId="3261A4F7" w14:textId="77777777" w:rsidR="00B55A65" w:rsidRPr="001B226A" w:rsidRDefault="00B55A65" w:rsidP="00B55A65">
      <w:pPr>
        <w:jc w:val="center"/>
        <w:rPr>
          <w:rFonts w:ascii="GHEA Grapalat" w:hAnsi="GHEA Grapalat"/>
          <w:b/>
          <w:bCs/>
          <w:lang w:val="hy-AM"/>
        </w:rPr>
      </w:pPr>
      <w:r w:rsidRPr="001B226A">
        <w:rPr>
          <w:rFonts w:ascii="GHEA Grapalat" w:hAnsi="GHEA Grapalat"/>
          <w:b/>
          <w:bCs/>
          <w:lang w:val="hy-AM"/>
        </w:rPr>
        <w:t>Ծ Ա Ն ՈՒ Ց ՈՒ Մ</w:t>
      </w:r>
    </w:p>
    <w:p w14:paraId="67027889" w14:textId="77777777" w:rsidR="00B55A65" w:rsidRPr="001B226A" w:rsidRDefault="00B55A65" w:rsidP="00B55A65">
      <w:pPr>
        <w:jc w:val="center"/>
        <w:rPr>
          <w:rFonts w:ascii="GHEA Grapalat" w:hAnsi="GHEA Grapalat"/>
          <w:b/>
          <w:bCs/>
          <w:lang w:val="hy-AM"/>
        </w:rPr>
      </w:pPr>
      <w:r w:rsidRPr="001B226A">
        <w:rPr>
          <w:rFonts w:ascii="GHEA Grapalat" w:hAnsi="GHEA Grapalat"/>
          <w:b/>
          <w:lang w:val="hy-AM"/>
        </w:rPr>
        <w:t>ՀՀ-ԷՆ-ԷԱՃԱՊՁԲ-24-25/102</w:t>
      </w:r>
      <w:r w:rsidRPr="001B226A"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b/>
          <w:bCs/>
          <w:lang w:val="hy-AM"/>
        </w:rPr>
        <w:t>ծածկագրով Պայմանագիրը</w:t>
      </w:r>
    </w:p>
    <w:p w14:paraId="64D713AF" w14:textId="77777777" w:rsidR="00B55A65" w:rsidRPr="001B226A" w:rsidRDefault="00B55A65" w:rsidP="00B55A65">
      <w:pPr>
        <w:jc w:val="center"/>
        <w:rPr>
          <w:rFonts w:ascii="GHEA Grapalat" w:hAnsi="GHEA Grapalat"/>
          <w:b/>
          <w:bCs/>
          <w:lang w:val="hy-AM"/>
        </w:rPr>
      </w:pPr>
      <w:r w:rsidRPr="001B226A">
        <w:rPr>
          <w:rFonts w:ascii="GHEA Grapalat" w:hAnsi="GHEA Grapalat"/>
          <w:b/>
          <w:bCs/>
          <w:lang w:val="hy-AM"/>
        </w:rPr>
        <w:t xml:space="preserve"> միակողմանի լուծելու մասին</w:t>
      </w:r>
    </w:p>
    <w:p w14:paraId="2A1AFA57" w14:textId="77777777" w:rsidR="00B55A65" w:rsidRPr="001B226A" w:rsidRDefault="00B55A65" w:rsidP="00B55A65">
      <w:pPr>
        <w:rPr>
          <w:rFonts w:ascii="GHEA Grapalat" w:hAnsi="GHEA Grapalat"/>
          <w:b/>
          <w:bCs/>
          <w:lang w:val="hy-AM"/>
        </w:rPr>
      </w:pPr>
    </w:p>
    <w:p w14:paraId="6802A64F" w14:textId="77777777" w:rsidR="00B55A65" w:rsidRDefault="00B55A65" w:rsidP="00B55A65">
      <w:pPr>
        <w:ind w:firstLine="375"/>
        <w:rPr>
          <w:rFonts w:ascii="GHEA Grapalat" w:hAnsi="GHEA Grapalat"/>
          <w:lang w:val="hy-AM"/>
        </w:rPr>
      </w:pPr>
      <w:r w:rsidRPr="001B226A">
        <w:rPr>
          <w:rFonts w:ascii="GHEA Grapalat" w:hAnsi="GHEA Grapalat"/>
          <w:lang w:val="hy-AM"/>
        </w:rPr>
        <w:t xml:space="preserve">ՀՀ էկոնոմիկայի նախարարության (այսուհետ՝ Պատվիրատու) և </w:t>
      </w:r>
      <w:r w:rsidRPr="001B226A">
        <w:rPr>
          <w:rFonts w:ascii="GHEA Grapalat" w:hAnsi="GHEA Grapalat" w:cs="Sylfaen"/>
          <w:lang w:val="hy-AM" w:eastAsia="en-GB"/>
        </w:rPr>
        <w:t>«</w:t>
      </w:r>
      <w:r w:rsidRPr="001B226A">
        <w:rPr>
          <w:rFonts w:ascii="GHEA Grapalat" w:hAnsi="GHEA Grapalat" w:cs="Sylfaen"/>
          <w:b/>
          <w:lang w:val="hy-AM" w:eastAsia="en-GB"/>
        </w:rPr>
        <w:t>ԷՔՍՏՐԱ ՄՈԹՈՐՍ» ՍՊԸ</w:t>
      </w:r>
      <w:r w:rsidRPr="001B226A">
        <w:rPr>
          <w:rFonts w:ascii="GHEA Grapalat" w:hAnsi="GHEA Grapalat"/>
          <w:b/>
          <w:bCs/>
          <w:lang w:val="hy-AM"/>
        </w:rPr>
        <w:t>-ի</w:t>
      </w:r>
      <w:r w:rsidRPr="001B226A">
        <w:rPr>
          <w:rFonts w:ascii="GHEA Grapalat" w:hAnsi="GHEA Grapalat"/>
          <w:b/>
          <w:lang w:val="hy-AM"/>
        </w:rPr>
        <w:t xml:space="preserve"> </w:t>
      </w:r>
      <w:r w:rsidRPr="001B226A">
        <w:rPr>
          <w:rFonts w:ascii="GHEA Grapalat" w:hAnsi="GHEA Grapalat"/>
          <w:lang w:val="hy-AM"/>
        </w:rPr>
        <w:t>միջև 02.12.2024 թվականին կնքված</w:t>
      </w:r>
      <w:r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b/>
          <w:lang w:val="hy-AM"/>
        </w:rPr>
        <w:t>«ՀՀ-ԷՆ-ԷԱՃԱՊՁԲ-24-25/102»</w:t>
      </w:r>
      <w:r w:rsidRPr="001B226A">
        <w:rPr>
          <w:rFonts w:ascii="GHEA Grapalat" w:hAnsi="GHEA Grapalat"/>
          <w:lang w:val="hy-AM"/>
        </w:rPr>
        <w:t xml:space="preserve"> ծածկագրով </w:t>
      </w:r>
      <w:r w:rsidRPr="001B226A">
        <w:rPr>
          <w:rFonts w:ascii="GHEA Grapalat" w:hAnsi="GHEA Grapalat"/>
          <w:b/>
          <w:bCs/>
          <w:i/>
          <w:iCs/>
          <w:lang w:val="hy-AM"/>
        </w:rPr>
        <w:t xml:space="preserve">ՀՀ էկոնոմիկայի նախարարության կարիքների համար </w:t>
      </w:r>
      <w:r w:rsidRPr="001B226A">
        <w:rPr>
          <w:rFonts w:ascii="GHEA Grapalat" w:hAnsi="GHEA Grapalat"/>
          <w:b/>
          <w:i/>
          <w:lang w:val="hy-AM"/>
        </w:rPr>
        <w:t>գյուղատնտեսական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կենդանիների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արյան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նմուշառման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համար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գլանաձեվ</w:t>
      </w:r>
      <w:r w:rsidRPr="001B226A">
        <w:rPr>
          <w:rFonts w:ascii="GHEA Grapalat" w:hAnsi="GHEA Grapalat"/>
          <w:b/>
          <w:i/>
          <w:lang w:val="pt-BR"/>
        </w:rPr>
        <w:t xml:space="preserve">, </w:t>
      </w:r>
      <w:r w:rsidRPr="001B226A">
        <w:rPr>
          <w:rFonts w:ascii="GHEA Grapalat" w:hAnsi="GHEA Grapalat"/>
          <w:b/>
          <w:i/>
          <w:lang w:val="hy-AM"/>
        </w:rPr>
        <w:t>հրակայուն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բազմակի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օգտագործման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համար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ապակյա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փորձանոթների</w:t>
      </w:r>
      <w:r w:rsidRPr="001B226A"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 xml:space="preserve">ձեռքբերման </w:t>
      </w:r>
      <w:r w:rsidRPr="001B226A">
        <w:rPr>
          <w:rFonts w:ascii="GHEA Grapalat" w:hAnsi="GHEA Grapalat"/>
          <w:b/>
          <w:bCs/>
          <w:i/>
          <w:iCs/>
          <w:lang w:val="hy-AM"/>
        </w:rPr>
        <w:t>ապրանքի</w:t>
      </w:r>
      <w:r w:rsidRPr="001B226A">
        <w:rPr>
          <w:rFonts w:ascii="GHEA Grapalat" w:hAnsi="GHEA Grapalat"/>
          <w:lang w:val="hy-AM"/>
        </w:rPr>
        <w:t xml:space="preserve"> գնման պայմանագրի</w:t>
      </w:r>
      <w:r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lang w:val="hy-AM"/>
        </w:rPr>
        <w:t xml:space="preserve">1.1 կետի համաձայն՝ «Վաճառողը» պարտավորվում է սույն պայմանագրով (այսուհետ` Պայմանագիր) սահմանված կարգով ժամկետներում Գնորդին մատակարարել պայմանագրի N 1 հավելվածով` տեխնիկական բնութագիր-գնման ժամանակացույցով նախատեսված ապրանքը </w:t>
      </w:r>
      <w:r>
        <w:rPr>
          <w:rFonts w:ascii="GHEA Grapalat" w:hAnsi="GHEA Grapalat"/>
          <w:lang w:val="hy-AM"/>
        </w:rPr>
        <w:t>։</w:t>
      </w:r>
    </w:p>
    <w:p w14:paraId="48B30236" w14:textId="77777777" w:rsidR="00B55A65" w:rsidRPr="00A4427F" w:rsidRDefault="00B55A65" w:rsidP="00B55A65">
      <w:pPr>
        <w:tabs>
          <w:tab w:val="left" w:pos="-90"/>
        </w:tabs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</w:t>
      </w:r>
      <w:r w:rsidRPr="00A4427F">
        <w:rPr>
          <w:rFonts w:ascii="GHEA Grapalat" w:hAnsi="GHEA Grapalat"/>
          <w:lang w:val="hy-AM"/>
        </w:rPr>
        <w:t xml:space="preserve">Համաձայն ՀՀ էկոնոմիկայի նախարարության և </w:t>
      </w:r>
      <w:r w:rsidRPr="00A4427F">
        <w:rPr>
          <w:rFonts w:ascii="GHEA Grapalat" w:hAnsi="GHEA Grapalat" w:cs="Sylfaen"/>
          <w:lang w:val="hy-AM" w:eastAsia="en-GB"/>
        </w:rPr>
        <w:t xml:space="preserve">«ԷՔՍՏՐԱ ՄՈԹՈՐՍ»  ՍՊԸ –ի միջև </w:t>
      </w:r>
      <w:r>
        <w:rPr>
          <w:rFonts w:ascii="GHEA Grapalat" w:hAnsi="GHEA Grapalat" w:cs="Sylfaen"/>
          <w:lang w:val="hy-AM" w:eastAsia="en-GB"/>
        </w:rPr>
        <w:t xml:space="preserve"> 14</w:t>
      </w:r>
      <w:r w:rsidRPr="005D34FC">
        <w:rPr>
          <w:rFonts w:ascii="GHEA Grapalat" w:hAnsi="GHEA Grapalat" w:cs="Sylfaen"/>
          <w:lang w:val="hy-AM" w:eastAsia="en-GB"/>
        </w:rPr>
        <w:t>.</w:t>
      </w:r>
      <w:r>
        <w:rPr>
          <w:rFonts w:ascii="GHEA Grapalat" w:hAnsi="GHEA Grapalat" w:cs="Sylfaen"/>
          <w:lang w:val="hy-AM" w:eastAsia="en-GB"/>
        </w:rPr>
        <w:t>02.</w:t>
      </w:r>
      <w:r w:rsidRPr="00A4427F">
        <w:rPr>
          <w:rFonts w:ascii="GHEA Grapalat" w:hAnsi="GHEA Grapalat" w:cs="Sylfaen"/>
          <w:lang w:val="hy-AM" w:eastAsia="en-GB"/>
        </w:rPr>
        <w:t>2025</w:t>
      </w:r>
      <w:r w:rsidRPr="005D34FC">
        <w:rPr>
          <w:rFonts w:ascii="GHEA Grapalat" w:hAnsi="GHEA Grapalat" w:cs="Sylfaen"/>
          <w:lang w:val="hy-AM" w:eastAsia="en-GB"/>
        </w:rPr>
        <w:t>.</w:t>
      </w:r>
      <w:r w:rsidRPr="00A4427F">
        <w:rPr>
          <w:rFonts w:ascii="GHEA Grapalat" w:hAnsi="GHEA Grapalat" w:cs="Sylfaen"/>
          <w:lang w:val="hy-AM" w:eastAsia="en-GB"/>
        </w:rPr>
        <w:t xml:space="preserve"> և</w:t>
      </w:r>
      <w:r>
        <w:rPr>
          <w:rFonts w:ascii="GHEA Grapalat" w:hAnsi="GHEA Grapalat" w:cs="Sylfaen"/>
          <w:lang w:val="hy-AM" w:eastAsia="en-GB"/>
        </w:rPr>
        <w:t xml:space="preserve"> 06.03.</w:t>
      </w:r>
      <w:r w:rsidRPr="00A4427F">
        <w:rPr>
          <w:rFonts w:ascii="GHEA Grapalat" w:hAnsi="GHEA Grapalat" w:cs="Sylfaen"/>
          <w:lang w:val="hy-AM" w:eastAsia="en-GB"/>
        </w:rPr>
        <w:t>2025</w:t>
      </w:r>
      <w:r>
        <w:rPr>
          <w:rFonts w:ascii="GHEA Grapalat" w:hAnsi="GHEA Grapalat" w:cs="Sylfaen"/>
          <w:lang w:val="hy-AM" w:eastAsia="en-GB"/>
        </w:rPr>
        <w:t>թթ</w:t>
      </w:r>
      <w:r w:rsidRPr="00A4427F">
        <w:rPr>
          <w:rFonts w:ascii="GHEA Grapalat" w:hAnsi="GHEA Grapalat" w:cs="Sylfaen"/>
          <w:lang w:val="hy-AM" w:eastAsia="en-GB"/>
        </w:rPr>
        <w:t xml:space="preserve"> կնքված համաձայնագրերի   </w:t>
      </w:r>
      <w:r w:rsidRPr="00A4427F">
        <w:rPr>
          <w:rFonts w:ascii="GHEA Grapalat" w:hAnsi="GHEA Grapalat"/>
          <w:lang w:val="hy-AM"/>
        </w:rPr>
        <w:t>«Վաճառողը» պարտավորվել էր  մինչև 2025 թվականի մարտի 24-ը  մատակարարել պայմանագրի N 1 հավելվածով` տեխնիկական բնութագրով նախատեսված փորձանոթները, որը վերջինիս կողմց չի</w:t>
      </w:r>
      <w:r>
        <w:rPr>
          <w:rFonts w:ascii="GHEA Grapalat" w:hAnsi="GHEA Grapalat"/>
          <w:lang w:val="hy-AM"/>
        </w:rPr>
        <w:t xml:space="preserve"> </w:t>
      </w:r>
      <w:r w:rsidRPr="00A4427F">
        <w:rPr>
          <w:rFonts w:ascii="GHEA Grapalat" w:hAnsi="GHEA Grapalat"/>
          <w:lang w:val="hy-AM"/>
        </w:rPr>
        <w:t xml:space="preserve">մատակարարվել։                                                                                                                                    </w:t>
      </w:r>
      <w:r>
        <w:rPr>
          <w:rFonts w:ascii="GHEA Grapalat" w:hAnsi="GHEA Grapalat"/>
          <w:lang w:val="hy-AM"/>
        </w:rPr>
        <w:t xml:space="preserve">             </w:t>
      </w:r>
      <w:r w:rsidRPr="001B226A">
        <w:rPr>
          <w:rFonts w:ascii="GHEA Grapalat" w:hAnsi="GHEA Grapalat"/>
          <w:lang w:val="hy-AM"/>
        </w:rPr>
        <w:t xml:space="preserve">ՀՀ էկոնոմիկայի նախարարությունը  հրաժարվում է </w:t>
      </w:r>
      <w:r w:rsidRPr="001B226A">
        <w:rPr>
          <w:rFonts w:ascii="GHEA Grapalat" w:hAnsi="GHEA Grapalat" w:cs="Sylfaen"/>
          <w:lang w:val="hy-AM" w:eastAsia="en-GB"/>
        </w:rPr>
        <w:t>«</w:t>
      </w:r>
      <w:r w:rsidRPr="001B226A">
        <w:rPr>
          <w:rFonts w:ascii="GHEA Grapalat" w:hAnsi="GHEA Grapalat" w:cs="Sylfaen"/>
          <w:b/>
          <w:lang w:val="hy-AM" w:eastAsia="en-GB"/>
        </w:rPr>
        <w:t>ԷՔՍՏՐԱ ՄՈԹՈՐՍ» ՍՊԸ</w:t>
      </w:r>
      <w:r w:rsidRPr="001B226A">
        <w:rPr>
          <w:rFonts w:ascii="GHEA Grapalat" w:hAnsi="GHEA Grapalat"/>
          <w:lang w:val="hy-AM"/>
        </w:rPr>
        <w:t xml:space="preserve"> -ի հետ կնքված պայմանագրից՝ համարելով այն լուծված </w:t>
      </w:r>
      <w:r w:rsidRPr="001B226A">
        <w:rPr>
          <w:rFonts w:ascii="GHEA Grapalat" w:hAnsi="GHEA Grapalat" w:cs="Sylfaen"/>
          <w:b/>
          <w:color w:val="000000"/>
          <w:lang w:val="hy-AM"/>
        </w:rPr>
        <w:t>1728000 /մեկ միլիոն յոթ հարյուր քսանութ հազար/</w:t>
      </w:r>
      <w:r w:rsidRPr="001B226A">
        <w:rPr>
          <w:rFonts w:ascii="GHEA Grapalat" w:hAnsi="GHEA Grapalat"/>
          <w:lang w:val="hy-AM"/>
        </w:rPr>
        <w:t>ՀՀ դրամ գումարի չափով, պատշաճ ծանուցումն ապահովելու նպատակով` կկիրառվեն ՀՀ կառավարության 2017 թվականի մայիսի 4-ի N 526-Ն որոշմամբ հաստատված «Գնումների գործընթացի կազմակերպման մասին» Կարգի 33-րդ կետի 17-րդ ենթակետով և Պայմանագրի 8.11-րդ կետով սահմանված դրույթները:</w:t>
      </w:r>
    </w:p>
    <w:p w14:paraId="16689F78" w14:textId="77777777" w:rsidR="00B55A65" w:rsidRPr="001B226A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hy-AM"/>
        </w:rPr>
      </w:pPr>
      <w:r w:rsidRPr="001B226A">
        <w:rPr>
          <w:rFonts w:ascii="GHEA Grapalat" w:hAnsi="GHEA Grapalat"/>
          <w:bCs/>
          <w:lang w:val="hy-AM"/>
        </w:rPr>
        <w:lastRenderedPageBreak/>
        <w:tab/>
        <w:t xml:space="preserve">«Գնումների մասին» օրենքի </w:t>
      </w:r>
      <w:r w:rsidRPr="001B226A">
        <w:rPr>
          <w:rFonts w:ascii="GHEA Grapalat" w:hAnsi="GHEA Grapalat"/>
          <w:bCs/>
          <w:lang w:val="af-ZA"/>
        </w:rPr>
        <w:t>6-</w:t>
      </w:r>
      <w:r w:rsidRPr="001B226A">
        <w:rPr>
          <w:rFonts w:ascii="GHEA Grapalat" w:hAnsi="GHEA Grapalat"/>
          <w:bCs/>
          <w:lang w:val="hy-AM"/>
        </w:rPr>
        <w:t>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հոդվածի</w:t>
      </w:r>
      <w:r w:rsidRPr="001B226A">
        <w:rPr>
          <w:rFonts w:ascii="GHEA Grapalat" w:hAnsi="GHEA Grapalat"/>
          <w:bCs/>
          <w:lang w:val="af-ZA"/>
        </w:rPr>
        <w:t xml:space="preserve"> 1-</w:t>
      </w:r>
      <w:r w:rsidRPr="001B226A">
        <w:rPr>
          <w:rFonts w:ascii="GHEA Grapalat" w:hAnsi="GHEA Grapalat"/>
          <w:bCs/>
          <w:lang w:val="hy-AM"/>
        </w:rPr>
        <w:t>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մասի</w:t>
      </w:r>
      <w:r w:rsidRPr="001B226A">
        <w:rPr>
          <w:rFonts w:ascii="GHEA Grapalat" w:hAnsi="GHEA Grapalat"/>
          <w:bCs/>
          <w:lang w:val="af-ZA"/>
        </w:rPr>
        <w:t xml:space="preserve"> 6-</w:t>
      </w:r>
      <w:r w:rsidRPr="001B226A">
        <w:rPr>
          <w:rFonts w:ascii="GHEA Grapalat" w:hAnsi="GHEA Grapalat"/>
          <w:bCs/>
          <w:lang w:val="hy-AM"/>
        </w:rPr>
        <w:t>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կետով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նախատեսված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հիմքերն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հայտ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գալու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դեպքում,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պատվիրատուի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ղեկավարի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պատճառաբանված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որոշման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հիման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վրա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լիազորված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մարմինը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մասնակցին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ներառում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է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գնումների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գործընթացին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մասնակցելու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իրավունք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չունեցող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մասնակիցների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ցուցակում։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Ընդ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որում</w:t>
      </w:r>
      <w:r w:rsidRPr="001B226A">
        <w:rPr>
          <w:rFonts w:ascii="GHEA Grapalat" w:hAnsi="GHEA Grapalat"/>
          <w:bCs/>
          <w:lang w:val="af-ZA"/>
        </w:rPr>
        <w:t xml:space="preserve">, </w:t>
      </w:r>
      <w:r w:rsidRPr="001B226A">
        <w:rPr>
          <w:rFonts w:ascii="Calibri" w:hAnsi="Calibri" w:cs="Calibri"/>
          <w:bCs/>
          <w:lang w:val="af-ZA"/>
        </w:rPr>
        <w:t> </w:t>
      </w:r>
      <w:r w:rsidRPr="001B226A">
        <w:rPr>
          <w:rFonts w:ascii="GHEA Grapalat" w:hAnsi="GHEA Grapalat"/>
          <w:bCs/>
        </w:rPr>
        <w:t>սույն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կետում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նշված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որոշումը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պատվիրատուի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ղեկավարը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կայացնում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է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գնման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ընթացակարգը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չկայացած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հայտարարվելու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կնքված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պայմանագրի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վերաբերյալ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հայտարարությունը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հրապարակելու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պայմանագիրը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միակողմանի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լուծելու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հայտարարությունը</w:t>
      </w:r>
      <w:r w:rsidRPr="001B226A">
        <w:rPr>
          <w:rFonts w:ascii="GHEA Grapalat" w:hAnsi="GHEA Grapalat"/>
          <w:bCs/>
          <w:lang w:val="hy-AM"/>
        </w:rPr>
        <w:t xml:space="preserve"> </w:t>
      </w:r>
      <w:r w:rsidRPr="001B226A">
        <w:rPr>
          <w:rFonts w:ascii="GHEA Grapalat" w:hAnsi="GHEA Grapalat"/>
          <w:bCs/>
          <w:lang w:val="af-ZA"/>
        </w:rPr>
        <w:t>(</w:t>
      </w:r>
      <w:r w:rsidRPr="001B226A">
        <w:rPr>
          <w:rFonts w:ascii="GHEA Grapalat" w:hAnsi="GHEA Grapalat"/>
          <w:bCs/>
          <w:lang w:val="hy-AM"/>
        </w:rPr>
        <w:t>ծանուցումը</w:t>
      </w:r>
      <w:r w:rsidRPr="001B226A">
        <w:rPr>
          <w:rFonts w:ascii="GHEA Grapalat" w:hAnsi="GHEA Grapalat"/>
          <w:bCs/>
          <w:lang w:val="af-ZA"/>
        </w:rPr>
        <w:t xml:space="preserve">)  </w:t>
      </w:r>
      <w:r w:rsidRPr="001B226A">
        <w:rPr>
          <w:rFonts w:ascii="GHEA Grapalat" w:hAnsi="GHEA Grapalat"/>
          <w:bCs/>
        </w:rPr>
        <w:t>հրապարակելու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օրվան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տասն</w:t>
      </w:r>
      <w:r w:rsidRPr="001B226A">
        <w:rPr>
          <w:rFonts w:ascii="GHEA Grapalat" w:hAnsi="GHEA Grapalat"/>
          <w:bCs/>
          <w:lang w:val="hy-AM"/>
        </w:rPr>
        <w:t>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</w:t>
      </w:r>
      <w:r w:rsidRPr="001B226A">
        <w:rPr>
          <w:rFonts w:ascii="GHEA Grapalat" w:hAnsi="GHEA Grapalat"/>
          <w:bCs/>
          <w:lang w:val="hy-AM"/>
        </w:rPr>
        <w:t>ը</w:t>
      </w:r>
      <w:r w:rsidRPr="001B226A">
        <w:rPr>
          <w:rFonts w:ascii="GHEA Grapalat" w:hAnsi="GHEA Grapalat"/>
          <w:bCs/>
          <w:lang w:val="af-ZA"/>
        </w:rPr>
        <w:t xml:space="preserve">: </w:t>
      </w:r>
      <w:r w:rsidRPr="001B226A">
        <w:rPr>
          <w:rFonts w:ascii="GHEA Grapalat" w:hAnsi="GHEA Grapalat"/>
          <w:bCs/>
        </w:rPr>
        <w:t>Որոշումը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կայացվելուն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այն</w:t>
      </w:r>
      <w:r w:rsidRPr="001B226A">
        <w:rPr>
          <w:rFonts w:ascii="GHEA Grapalat" w:hAnsi="GHEA Grapalat"/>
          <w:bCs/>
          <w:lang w:val="af-ZA"/>
        </w:rPr>
        <w:t xml:space="preserve"> գրավոր </w:t>
      </w:r>
      <w:r w:rsidRPr="001B226A">
        <w:rPr>
          <w:rFonts w:ascii="GHEA Grapalat" w:hAnsi="GHEA Grapalat"/>
          <w:bCs/>
        </w:rPr>
        <w:t>տրամադրվում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է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լիազորված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մարմնին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և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մասնակցին</w:t>
      </w:r>
      <w:r w:rsidRPr="001B226A">
        <w:rPr>
          <w:rFonts w:ascii="GHEA Grapalat" w:hAnsi="GHEA Grapalat"/>
          <w:bCs/>
          <w:lang w:val="af-ZA"/>
        </w:rPr>
        <w:t xml:space="preserve">: </w:t>
      </w:r>
      <w:r w:rsidRPr="001B226A">
        <w:rPr>
          <w:rFonts w:ascii="GHEA Grapalat" w:hAnsi="GHEA Grapalat"/>
          <w:bCs/>
        </w:rPr>
        <w:t>Լիազորված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մարմինը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մասնակցին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ներառում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է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գնումների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գործընթացին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մասնակցելու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իրավունք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չունեցող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մասնակիցների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ցուցակում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որոշում</w:t>
      </w:r>
      <w:r w:rsidRPr="001B226A">
        <w:rPr>
          <w:rFonts w:ascii="GHEA Grapalat" w:hAnsi="GHEA Grapalat"/>
          <w:bCs/>
          <w:lang w:val="hy-AM"/>
        </w:rPr>
        <w:t>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ստանալուն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քառասուներորդ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օրվան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հինգերորդ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օրը</w:t>
      </w:r>
      <w:r w:rsidRPr="001B226A">
        <w:rPr>
          <w:rFonts w:ascii="GHEA Grapalat" w:hAnsi="GHEA Grapalat"/>
          <w:bCs/>
          <w:lang w:val="af-ZA"/>
        </w:rPr>
        <w:t xml:space="preserve">, </w:t>
      </w:r>
      <w:r w:rsidRPr="001B226A">
        <w:rPr>
          <w:rFonts w:ascii="GHEA Grapalat" w:hAnsi="GHEA Grapalat"/>
          <w:bCs/>
        </w:rPr>
        <w:t>իսկ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որոշումն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ստանալուն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քառասուներորդ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օրվա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դրությամբ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մասնակցի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կողմից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բողոքարկման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վերաբերյալ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հարուցված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և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չավարտված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դատական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գործի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առկայության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դեպքում</w:t>
      </w:r>
      <w:r w:rsidRPr="001B226A">
        <w:rPr>
          <w:rFonts w:ascii="GHEA Grapalat" w:hAnsi="GHEA Grapalat"/>
          <w:bCs/>
          <w:lang w:val="af-ZA"/>
        </w:rPr>
        <w:t xml:space="preserve">` </w:t>
      </w:r>
      <w:r w:rsidRPr="001B226A">
        <w:rPr>
          <w:rFonts w:ascii="GHEA Grapalat" w:hAnsi="GHEA Grapalat"/>
          <w:bCs/>
        </w:rPr>
        <w:t>տվյալ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դատական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գործով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եզրափակիչ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դատական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ակտն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ուժի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մեջ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մտնելու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օրվան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հինգերորդ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օրը</w:t>
      </w:r>
      <w:r w:rsidRPr="001B226A">
        <w:rPr>
          <w:rFonts w:ascii="GHEA Grapalat" w:hAnsi="GHEA Grapalat"/>
          <w:bCs/>
          <w:lang w:val="af-ZA"/>
        </w:rPr>
        <w:t xml:space="preserve">, </w:t>
      </w:r>
      <w:r w:rsidRPr="001B226A">
        <w:rPr>
          <w:rFonts w:ascii="GHEA Grapalat" w:hAnsi="GHEA Grapalat"/>
          <w:bCs/>
        </w:rPr>
        <w:t>եթե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դատական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քննության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արդյունքով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կատարման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հնարավորությունը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չի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վերացել</w:t>
      </w:r>
      <w:r w:rsidRPr="001B226A">
        <w:rPr>
          <w:rFonts w:ascii="GHEA Grapalat" w:hAnsi="GHEA Grapalat"/>
          <w:bCs/>
          <w:lang w:val="af-ZA"/>
        </w:rPr>
        <w:t xml:space="preserve">: </w:t>
      </w:r>
    </w:p>
    <w:p w14:paraId="46BA8DDE" w14:textId="77777777" w:rsidR="00B55A65" w:rsidRPr="001B226A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  <w:r w:rsidRPr="001B226A">
        <w:rPr>
          <w:rFonts w:ascii="GHEA Grapalat" w:hAnsi="GHEA Grapalat"/>
          <w:bCs/>
          <w:lang w:val="af-ZA"/>
        </w:rPr>
        <w:tab/>
        <w:t>Ելնելով վերոգրյալից</w:t>
      </w:r>
      <w:r w:rsidRPr="001B226A">
        <w:rPr>
          <w:rFonts w:ascii="GHEA Grapalat" w:hAnsi="GHEA Grapalat"/>
          <w:b/>
          <w:bCs/>
          <w:lang w:val="af-ZA"/>
        </w:rPr>
        <w:t xml:space="preserve"> </w:t>
      </w:r>
      <w:r w:rsidRPr="001B226A">
        <w:rPr>
          <w:rFonts w:ascii="GHEA Grapalat" w:hAnsi="GHEA Grapalat" w:cs="Sylfaen"/>
          <w:lang w:val="hy-AM" w:eastAsia="en-GB"/>
        </w:rPr>
        <w:t>«</w:t>
      </w:r>
      <w:r w:rsidRPr="001B226A">
        <w:rPr>
          <w:rFonts w:ascii="GHEA Grapalat" w:hAnsi="GHEA Grapalat" w:cs="Sylfaen"/>
          <w:b/>
          <w:lang w:val="hy-AM" w:eastAsia="en-GB"/>
        </w:rPr>
        <w:t>ԷՔՍՏՐԱ ՄՈԹՈՐՍ» ՍՊԸ</w:t>
      </w:r>
      <w:r w:rsidRPr="001B226A"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 w:cs="Sylfaen"/>
          <w:lang w:val="hy-AM" w:eastAsia="en-GB"/>
        </w:rPr>
        <w:t>-ին տրվում է</w:t>
      </w:r>
      <w:r w:rsidRPr="001B226A">
        <w:rPr>
          <w:rFonts w:ascii="GHEA Grapalat" w:hAnsi="GHEA Grapalat"/>
          <w:b/>
          <w:bCs/>
          <w:lang w:val="af-ZA"/>
        </w:rPr>
        <w:t xml:space="preserve"> </w:t>
      </w:r>
      <w:r w:rsidRPr="001B226A">
        <w:rPr>
          <w:rFonts w:ascii="GHEA Grapalat" w:hAnsi="GHEA Grapalat" w:cs="Sylfaen"/>
          <w:lang w:val="hy-AM" w:eastAsia="en-GB"/>
        </w:rPr>
        <w:t xml:space="preserve">5 օրացուցային օր </w:t>
      </w:r>
      <w:r w:rsidRPr="001B226A">
        <w:rPr>
          <w:rFonts w:ascii="GHEA Grapalat" w:hAnsi="GHEA Grapalat"/>
          <w:bCs/>
          <w:lang w:val="af-ZA"/>
        </w:rPr>
        <w:t>ՀՀ կառավարության 2017 թվականի մայիսի 4-ի N 526-Ն որոշմամբ հաստատված «Գնումների գործընթացի կազմակերպման մասին» Կարգի 33-րդ կետ</w:t>
      </w:r>
      <w:r>
        <w:rPr>
          <w:rFonts w:ascii="GHEA Grapalat" w:hAnsi="GHEA Grapalat"/>
          <w:bCs/>
          <w:lang w:val="hy-AM"/>
        </w:rPr>
        <w:t>ի</w:t>
      </w:r>
      <w:r w:rsidRPr="001B226A">
        <w:rPr>
          <w:rFonts w:ascii="GHEA Grapalat" w:hAnsi="GHEA Grapalat"/>
          <w:bCs/>
          <w:lang w:val="af-ZA"/>
        </w:rPr>
        <w:t xml:space="preserve"> 4-րդ կետով, ինչպես նաև Պայմանագրի 6</w:t>
      </w:r>
      <w:r w:rsidRPr="001B226A">
        <w:rPr>
          <w:rFonts w:ascii="Cambria Math" w:eastAsia="MS Gothic" w:hAnsi="Cambria Math" w:cs="Cambria Math"/>
          <w:bCs/>
          <w:lang w:val="af-ZA"/>
        </w:rPr>
        <w:t>․</w:t>
      </w:r>
      <w:r w:rsidRPr="001B226A">
        <w:rPr>
          <w:rFonts w:ascii="GHEA Grapalat" w:hAnsi="GHEA Grapalat"/>
          <w:bCs/>
          <w:lang w:val="af-ZA"/>
        </w:rPr>
        <w:t>2 և 6</w:t>
      </w:r>
      <w:r w:rsidRPr="001B226A">
        <w:rPr>
          <w:rFonts w:ascii="Cambria Math" w:eastAsia="MS Gothic" w:hAnsi="Cambria Math" w:cs="Cambria Math"/>
          <w:bCs/>
          <w:lang w:val="af-ZA"/>
        </w:rPr>
        <w:t>․</w:t>
      </w:r>
      <w:r w:rsidRPr="001B226A">
        <w:rPr>
          <w:rFonts w:ascii="GHEA Grapalat" w:hAnsi="GHEA Grapalat"/>
          <w:bCs/>
          <w:lang w:val="af-ZA"/>
        </w:rPr>
        <w:t xml:space="preserve">3 կետերով N900011032050 հաշվեհամարին  վճարել տույժ՝ </w:t>
      </w:r>
      <w:r w:rsidRPr="001B226A">
        <w:rPr>
          <w:rFonts w:ascii="GHEA Grapalat" w:eastAsia="MS Mincho" w:hAnsi="GHEA Grapalat" w:cs="MS Mincho"/>
          <w:spacing w:val="16"/>
          <w:lang w:val="hy-AM"/>
        </w:rPr>
        <w:t xml:space="preserve">16416 </w:t>
      </w:r>
      <w:r w:rsidRPr="001B226A">
        <w:rPr>
          <w:rFonts w:ascii="GHEA Grapalat" w:hAnsi="GHEA Grapalat"/>
          <w:bCs/>
          <w:lang w:val="af-ZA"/>
        </w:rPr>
        <w:t xml:space="preserve">գումարի չափով և տուգանք՝ </w:t>
      </w:r>
      <w:r w:rsidRPr="001B226A">
        <w:rPr>
          <w:rFonts w:ascii="GHEA Grapalat" w:eastAsia="MS Mincho" w:hAnsi="GHEA Grapalat" w:cs="MS Mincho"/>
          <w:spacing w:val="16"/>
          <w:lang w:val="hy-AM"/>
        </w:rPr>
        <w:t xml:space="preserve">8640 </w:t>
      </w:r>
      <w:r w:rsidRPr="001B226A">
        <w:rPr>
          <w:rFonts w:ascii="GHEA Grapalat" w:hAnsi="GHEA Grapalat"/>
          <w:bCs/>
          <w:lang w:val="af-ZA"/>
        </w:rPr>
        <w:t xml:space="preserve">գումարի չափով։  </w:t>
      </w:r>
    </w:p>
    <w:p w14:paraId="7DE15E3A" w14:textId="77777777" w:rsidR="00B55A65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  <w:r w:rsidRPr="001B226A">
        <w:rPr>
          <w:rFonts w:ascii="GHEA Grapalat" w:hAnsi="GHEA Grapalat"/>
          <w:bCs/>
          <w:lang w:val="af-ZA"/>
        </w:rPr>
        <w:tab/>
        <w:t xml:space="preserve">Ինչպես նաև  պայմանագրի ապահովման՝ </w:t>
      </w:r>
      <w:r w:rsidRPr="001B226A">
        <w:rPr>
          <w:rFonts w:ascii="GHEA Grapalat" w:hAnsi="GHEA Grapalat"/>
          <w:lang w:val="hy-AM"/>
        </w:rPr>
        <w:t xml:space="preserve">378000 </w:t>
      </w:r>
      <w:r w:rsidRPr="001B226A">
        <w:rPr>
          <w:rFonts w:ascii="GHEA Grapalat" w:hAnsi="GHEA Grapalat"/>
          <w:bCs/>
          <w:lang w:val="af-ZA"/>
        </w:rPr>
        <w:t xml:space="preserve">ՀՀ դրամը  և որակավորման ապահովման՝ </w:t>
      </w:r>
      <w:r w:rsidRPr="001B226A">
        <w:rPr>
          <w:rFonts w:ascii="GHEA Grapalat" w:hAnsi="GHEA Grapalat"/>
          <w:lang w:val="hy-AM"/>
        </w:rPr>
        <w:t>567000</w:t>
      </w:r>
      <w:r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lang w:val="hy-AM"/>
        </w:rPr>
        <w:t>ՀՀ դրամը</w:t>
      </w:r>
      <w:r w:rsidRPr="001B226A">
        <w:rPr>
          <w:rFonts w:ascii="GHEA Grapalat" w:hAnsi="GHEA Grapalat"/>
          <w:bCs/>
          <w:lang w:val="af-ZA"/>
        </w:rPr>
        <w:t xml:space="preserve">  </w:t>
      </w:r>
      <w:r w:rsidRPr="001B226A">
        <w:rPr>
          <w:rFonts w:ascii="GHEA Grapalat" w:hAnsi="GHEA Grapalat"/>
          <w:lang w:val="hy-AM"/>
        </w:rPr>
        <w:t>(տուժանքի մասին համաձայնագրերը՝ հավելված 4</w:t>
      </w:r>
      <w:r w:rsidRPr="001B226A">
        <w:rPr>
          <w:rFonts w:ascii="Cambria Math" w:eastAsia="Microsoft JhengHei" w:hAnsi="Cambria Math" w:cs="Cambria Math"/>
          <w:lang w:val="hy-AM"/>
        </w:rPr>
        <w:t>․</w:t>
      </w:r>
      <w:r w:rsidRPr="001B226A">
        <w:rPr>
          <w:rFonts w:ascii="GHEA Grapalat" w:eastAsia="Microsoft JhengHei" w:hAnsi="GHEA Grapalat" w:cs="Microsoft JhengHei"/>
          <w:lang w:val="hy-AM"/>
        </w:rPr>
        <w:t>1</w:t>
      </w:r>
      <w:r w:rsidRPr="001B226A">
        <w:rPr>
          <w:rFonts w:ascii="GHEA Grapalat" w:hAnsi="GHEA Grapalat"/>
          <w:lang w:val="hy-AM"/>
        </w:rPr>
        <w:t xml:space="preserve"> և հավելված 3</w:t>
      </w:r>
      <w:r w:rsidRPr="001B226A">
        <w:rPr>
          <w:rFonts w:ascii="Cambria Math" w:eastAsia="Microsoft JhengHei" w:hAnsi="Cambria Math" w:cs="Cambria Math"/>
          <w:lang w:val="hy-AM"/>
        </w:rPr>
        <w:t>․</w:t>
      </w:r>
      <w:r w:rsidRPr="001B226A">
        <w:rPr>
          <w:rFonts w:ascii="GHEA Grapalat" w:eastAsia="Microsoft JhengHei" w:hAnsi="GHEA Grapalat" w:cs="Microsoft JhengHei"/>
          <w:lang w:val="hy-AM"/>
        </w:rPr>
        <w:t>2</w:t>
      </w:r>
      <w:r w:rsidRPr="001B226A">
        <w:rPr>
          <w:rFonts w:ascii="GHEA Grapalat" w:hAnsi="GHEA Grapalat"/>
          <w:lang w:val="hy-AM"/>
        </w:rPr>
        <w:t xml:space="preserve">) </w:t>
      </w:r>
      <w:r w:rsidRPr="001B226A">
        <w:rPr>
          <w:rFonts w:ascii="GHEA Grapalat" w:hAnsi="GHEA Grapalat"/>
          <w:bCs/>
          <w:lang w:val="hy-AM"/>
        </w:rPr>
        <w:t>ՀՀ ֆինանսների նախարարության կողմից բացված N</w:t>
      </w:r>
      <w:r w:rsidRPr="001B226A">
        <w:rPr>
          <w:rFonts w:ascii="GHEA Grapalat" w:hAnsi="GHEA Grapalat"/>
          <w:bCs/>
          <w:lang w:val="af-ZA"/>
        </w:rPr>
        <w:t xml:space="preserve">900008000664 </w:t>
      </w:r>
      <w:r w:rsidRPr="001B226A">
        <w:rPr>
          <w:rFonts w:ascii="GHEA Grapalat" w:hAnsi="GHEA Grapalat"/>
          <w:bCs/>
          <w:lang w:val="hy-AM"/>
        </w:rPr>
        <w:t>գանձապետական</w:t>
      </w:r>
      <w:r w:rsidRPr="001B226A">
        <w:rPr>
          <w:rFonts w:ascii="GHEA Grapalat" w:hAnsi="GHEA Grapalat"/>
          <w:bCs/>
          <w:lang w:val="af-ZA"/>
        </w:rPr>
        <w:t xml:space="preserve">  հաշվեհամարին սահմանված ժամկետներում վճարելու դեպքում </w:t>
      </w:r>
      <w:r w:rsidRPr="001B226A">
        <w:rPr>
          <w:rFonts w:ascii="GHEA Grapalat" w:hAnsi="GHEA Grapalat"/>
          <w:bCs/>
          <w:lang w:val="hy-AM"/>
        </w:rPr>
        <w:t xml:space="preserve">և բնօրինակները </w:t>
      </w:r>
      <w:r w:rsidRPr="001B226A">
        <w:rPr>
          <w:rFonts w:ascii="GHEA Grapalat" w:hAnsi="GHEA Grapalat"/>
          <w:bCs/>
          <w:lang w:val="af-ZA"/>
        </w:rPr>
        <w:t xml:space="preserve"> ՀՀ Էկոնոմիկայի նախարարությ</w:t>
      </w:r>
      <w:r>
        <w:rPr>
          <w:rFonts w:ascii="GHEA Grapalat" w:hAnsi="GHEA Grapalat"/>
          <w:bCs/>
          <w:lang w:val="hy-AM"/>
        </w:rPr>
        <w:t>ա</w:t>
      </w:r>
      <w:r w:rsidRPr="001B226A">
        <w:rPr>
          <w:rFonts w:ascii="GHEA Grapalat" w:hAnsi="GHEA Grapalat"/>
          <w:bCs/>
          <w:lang w:val="af-ZA"/>
        </w:rPr>
        <w:t>ն (</w:t>
      </w:r>
      <w:r w:rsidRPr="001B226A">
        <w:rPr>
          <w:rFonts w:ascii="GHEA Grapalat" w:hAnsi="GHEA Grapalat"/>
          <w:bCs/>
          <w:lang w:val="hy-AM"/>
        </w:rPr>
        <w:t>Մհեր Մկրտչյան 5</w:t>
      </w:r>
      <w:r w:rsidRPr="001B226A">
        <w:rPr>
          <w:rFonts w:ascii="GHEA Grapalat" w:hAnsi="GHEA Grapalat"/>
          <w:bCs/>
          <w:lang w:val="af-ZA"/>
        </w:rPr>
        <w:t xml:space="preserve">) հասցով ներկայացնելու դեպքում գնումների գործընթացին մասնակցելու իրավունք չունեցող մասնակիցների ցուցակում ընդգրկելու մասին պատվիրատուի ղեկավարի պատճառա-բանված որոշումը չի ներկայացվի լիազոր մարմնին: </w:t>
      </w:r>
    </w:p>
    <w:p w14:paraId="49E8DC71" w14:textId="77777777" w:rsidR="00B55A65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</w:p>
    <w:p w14:paraId="055DC12F" w14:textId="77777777" w:rsidR="00B55A65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</w:p>
    <w:p w14:paraId="78C8CB4A" w14:textId="77777777" w:rsidR="00B55A65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</w:p>
    <w:p w14:paraId="4A2BBDF5" w14:textId="77777777" w:rsidR="00B55A65" w:rsidRPr="001B226A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</w:p>
    <w:tbl>
      <w:tblPr>
        <w:tblW w:w="10321" w:type="dxa"/>
        <w:tblInd w:w="-66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745"/>
        <w:gridCol w:w="2893"/>
        <w:gridCol w:w="3683"/>
      </w:tblGrid>
      <w:tr w:rsidR="00B55A65" w:rsidRPr="00CE63D7" w14:paraId="41C76191" w14:textId="77777777" w:rsidTr="00BC0F77">
        <w:trPr>
          <w:trHeight w:val="1530"/>
        </w:trPr>
        <w:tc>
          <w:tcPr>
            <w:tcW w:w="3745" w:type="dxa"/>
            <w:shd w:val="clear" w:color="auto" w:fill="auto"/>
          </w:tcPr>
          <w:bookmarkEnd w:id="1"/>
          <w:p w14:paraId="0B234563" w14:textId="4E7A578B" w:rsidR="00B55A65" w:rsidRPr="00CE63D7" w:rsidRDefault="00B55A65" w:rsidP="00BC0F77">
            <w:pPr>
              <w:widowControl w:val="0"/>
              <w:rPr>
                <w:rFonts w:hint="eastAsia"/>
              </w:rPr>
            </w:pPr>
            <w:r w:rsidRPr="00CE63D7">
              <w:rPr>
                <w:rFonts w:ascii="GHEA Grapalat" w:hAnsi="GHEA Grapalat"/>
                <w:color w:val="000000"/>
                <w:spacing w:val="16"/>
              </w:rPr>
              <w:t>Հարգանքով`</w:t>
            </w:r>
            <w:r w:rsidR="00A62E34">
              <w:rPr>
                <w:rFonts w:ascii="GHEA Grapalat" w:hAnsi="GHEA Grapalat"/>
                <w:color w:val="000000"/>
                <w:spacing w:val="16"/>
              </w:rPr>
              <w:pict w14:anchorId="190F71A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81.5pt;height:90.75pt">
                  <v:imagedata r:id="rId8" o:title=""/>
                  <o:lock v:ext="edit" ungrouping="t" rotation="t" cropping="t" verticies="t" text="t" grouping="t"/>
                  <o:signatureline v:ext="edit" id="{127101A2-8818-4C67-99D0-408DEA4A2BCF}" provid="{00000000-0000-0000-0000-000000000000}" issignatureline="t"/>
                </v:shape>
              </w:pict>
            </w:r>
          </w:p>
          <w:p w14:paraId="63299139" w14:textId="77777777" w:rsidR="00B55A65" w:rsidRPr="00CE63D7" w:rsidRDefault="00B55A65" w:rsidP="00BC0F77">
            <w:pPr>
              <w:widowControl w:val="0"/>
              <w:rPr>
                <w:rFonts w:ascii="GHEA Grapalat" w:hAnsi="GHEA Grapalat"/>
                <w:color w:val="000000"/>
                <w:spacing w:val="16"/>
              </w:rPr>
            </w:pPr>
          </w:p>
        </w:tc>
        <w:tc>
          <w:tcPr>
            <w:tcW w:w="2893" w:type="dxa"/>
            <w:shd w:val="clear" w:color="auto" w:fill="auto"/>
            <w:vAlign w:val="bottom"/>
          </w:tcPr>
          <w:p w14:paraId="4CB522A1" w14:textId="77777777" w:rsidR="00B55A65" w:rsidRPr="00CE63D7" w:rsidRDefault="00B55A65" w:rsidP="00BC0F77">
            <w:pPr>
              <w:pStyle w:val="a1"/>
              <w:widowControl w:val="0"/>
              <w:jc w:val="center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3683" w:type="dxa"/>
            <w:shd w:val="clear" w:color="auto" w:fill="auto"/>
            <w:vAlign w:val="bottom"/>
          </w:tcPr>
          <w:p w14:paraId="5BFE5C0B" w14:textId="77777777" w:rsidR="00B55A65" w:rsidRDefault="00B55A65" w:rsidP="00B55A65">
            <w:pPr>
              <w:pStyle w:val="a1"/>
              <w:widowControl w:val="0"/>
              <w:spacing w:before="570" w:after="570" w:line="360" w:lineRule="auto"/>
              <w:rPr>
                <w:rFonts w:ascii="GHEA Grapalat" w:hAnsi="GHEA Grapalat"/>
                <w:color w:val="000000"/>
                <w:sz w:val="22"/>
                <w:szCs w:val="22"/>
                <w:lang w:val="en-US"/>
              </w:rPr>
            </w:pPr>
          </w:p>
          <w:p w14:paraId="481DFEDE" w14:textId="77777777" w:rsidR="00B55A65" w:rsidRPr="00DD3157" w:rsidRDefault="00B55A65" w:rsidP="00BC0F77">
            <w:pPr>
              <w:pStyle w:val="a1"/>
              <w:widowControl w:val="0"/>
              <w:spacing w:before="570" w:after="570" w:line="360" w:lineRule="auto"/>
              <w:jc w:val="right"/>
              <w:rPr>
                <w:rFonts w:hint="eastAsia"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color w:val="000000"/>
                <w:sz w:val="22"/>
                <w:szCs w:val="22"/>
                <w:lang w:val="hy-AM"/>
              </w:rPr>
              <w:t>ՀԱՅԿԱԶ</w:t>
            </w:r>
            <w:r w:rsidRPr="00CE63D7">
              <w:rPr>
                <w:rFonts w:ascii="GHEA Grapalat" w:hAnsi="GHEA Grapalat"/>
                <w:color w:val="000000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GHEA Grapalat" w:hAnsi="GHEA Grapalat"/>
                <w:color w:val="000000"/>
                <w:sz w:val="22"/>
                <w:szCs w:val="22"/>
                <w:lang w:val="hy-AM"/>
              </w:rPr>
              <w:t>ՆԱՍԻԲՅԱՆ</w:t>
            </w:r>
          </w:p>
        </w:tc>
      </w:tr>
    </w:tbl>
    <w:p w14:paraId="34D5A7FE" w14:textId="77777777" w:rsidR="00E66E66" w:rsidRDefault="00023259" w:rsidP="00B55A65">
      <w:pPr>
        <w:rPr>
          <w:rFonts w:ascii="GHEA Grapalat" w:eastAsia="Tahoma" w:hAnsi="GHEA Grapalat" w:cs="Tahoma"/>
          <w:color w:val="666666"/>
          <w:lang w:val="fr-FR"/>
        </w:rPr>
      </w:pPr>
      <w:r>
        <w:rPr>
          <w:rFonts w:ascii="GHEA Grapalat" w:eastAsia="Tahoma" w:hAnsi="GHEA Grapalat" w:cs="Tahoma"/>
          <w:color w:val="666666"/>
          <w:lang w:val="fr-FR"/>
        </w:rPr>
        <w:tab/>
      </w:r>
    </w:p>
    <w:p w14:paraId="18F6C621" w14:textId="18FCC9C7" w:rsidR="00B55A65" w:rsidRPr="00CE63D7" w:rsidRDefault="00023259" w:rsidP="00B55A65">
      <w:pPr>
        <w:rPr>
          <w:rFonts w:hint="eastAsia"/>
        </w:rPr>
      </w:pPr>
      <w:r>
        <w:rPr>
          <w:rFonts w:ascii="GHEA Grapalat" w:eastAsia="Tahoma" w:hAnsi="GHEA Grapalat" w:cs="Tahoma"/>
          <w:color w:val="666666"/>
          <w:lang w:val="fr-FR"/>
        </w:rPr>
        <w:tab/>
      </w:r>
      <w:r>
        <w:rPr>
          <w:rFonts w:ascii="GHEA Grapalat" w:eastAsia="Tahoma" w:hAnsi="GHEA Grapalat" w:cs="Tahoma"/>
          <w:color w:val="666666"/>
          <w:lang w:val="fr-FR"/>
        </w:rPr>
        <w:tab/>
      </w:r>
      <w:r>
        <w:rPr>
          <w:rFonts w:ascii="GHEA Grapalat" w:eastAsia="Tahoma" w:hAnsi="GHEA Grapalat" w:cs="Tahoma"/>
          <w:color w:val="666666"/>
          <w:lang w:val="fr-FR"/>
        </w:rPr>
        <w:tab/>
      </w:r>
      <w:r>
        <w:rPr>
          <w:rFonts w:ascii="GHEA Grapalat" w:eastAsia="Tahoma" w:hAnsi="GHEA Grapalat" w:cs="Tahoma"/>
          <w:color w:val="666666"/>
          <w:lang w:val="fr-FR"/>
        </w:rPr>
        <w:tab/>
      </w:r>
      <w:r>
        <w:rPr>
          <w:rFonts w:ascii="GHEA Grapalat" w:eastAsia="Tahoma" w:hAnsi="GHEA Grapalat" w:cs="Tahoma"/>
          <w:color w:val="666666"/>
          <w:lang w:val="fr-FR"/>
        </w:rPr>
        <w:tab/>
      </w:r>
    </w:p>
    <w:p w14:paraId="4E1B9A48" w14:textId="77777777" w:rsidR="00B55A65" w:rsidRPr="00CE63D7" w:rsidRDefault="00B55A65" w:rsidP="00B55A65">
      <w:pPr>
        <w:rPr>
          <w:rFonts w:hint="eastAsia"/>
        </w:rPr>
      </w:pPr>
      <w:r w:rsidRPr="00CE63D7">
        <w:rPr>
          <w:rFonts w:ascii="GHEA Grapalat" w:eastAsia="Tahoma" w:hAnsi="GHEA Grapalat" w:cs="Tahoma"/>
          <w:color w:val="666666"/>
          <w:lang w:val="fr-FR"/>
        </w:rPr>
        <w:t>Կ</w:t>
      </w:r>
      <w:r w:rsidRPr="00CE63D7">
        <w:rPr>
          <w:rFonts w:ascii="GHEA Grapalat" w:hAnsi="GHEA Grapalat"/>
          <w:color w:val="666666"/>
        </w:rPr>
        <w:t>ատարող՝</w:t>
      </w:r>
    </w:p>
    <w:p w14:paraId="13FAA223" w14:textId="77777777" w:rsidR="00B55A65" w:rsidRPr="00CE63D7" w:rsidRDefault="00B55A65" w:rsidP="00B55A65">
      <w:pPr>
        <w:tabs>
          <w:tab w:val="left" w:pos="720"/>
          <w:tab w:val="left" w:pos="1440"/>
          <w:tab w:val="left" w:pos="2160"/>
          <w:tab w:val="left" w:pos="2880"/>
          <w:tab w:val="left" w:pos="6045"/>
        </w:tabs>
        <w:spacing w:line="276" w:lineRule="auto"/>
        <w:rPr>
          <w:rFonts w:hint="eastAsia"/>
        </w:rPr>
      </w:pPr>
      <w:r w:rsidRPr="00CE63D7">
        <w:rPr>
          <w:rFonts w:ascii="GHEA Grapalat" w:hAnsi="GHEA Grapalat"/>
          <w:color w:val="666666"/>
        </w:rPr>
        <w:t>Խորհրդական, Գայանե Դանիելյան</w:t>
      </w:r>
    </w:p>
    <w:p w14:paraId="112AD45C" w14:textId="77777777" w:rsidR="00B55A65" w:rsidRPr="001B226A" w:rsidRDefault="00B55A65" w:rsidP="00B55A65">
      <w:pPr>
        <w:tabs>
          <w:tab w:val="left" w:pos="-90"/>
        </w:tabs>
        <w:spacing w:line="360" w:lineRule="auto"/>
        <w:ind w:firstLine="720"/>
        <w:rPr>
          <w:rFonts w:ascii="GHEA Grapalat" w:hAnsi="GHEA Grapalat"/>
          <w:color w:val="FF0000"/>
          <w:lang w:val="hy-AM"/>
        </w:rPr>
      </w:pPr>
    </w:p>
    <w:p w14:paraId="151FF32A" w14:textId="77777777" w:rsidR="00056978" w:rsidRPr="00BA790F" w:rsidRDefault="00056978">
      <w:pPr>
        <w:keepNext/>
        <w:spacing w:line="360" w:lineRule="auto"/>
        <w:ind w:firstLine="283"/>
        <w:rPr>
          <w:rFonts w:ascii="GHEA Grapalat" w:hAnsi="GHEA Grapalat"/>
        </w:rPr>
      </w:pPr>
    </w:p>
    <w:sectPr w:rsidR="00056978" w:rsidRPr="00BA790F" w:rsidSect="008F38EA">
      <w:headerReference w:type="default" r:id="rId9"/>
      <w:footerReference w:type="default" r:id="rId10"/>
      <w:pgSz w:w="11906" w:h="16838"/>
      <w:pgMar w:top="20" w:right="572" w:bottom="1134" w:left="1134" w:header="0" w:footer="55" w:gutter="0"/>
      <w:cols w:space="720"/>
      <w:formProt w:val="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DBA3FC" w14:textId="77777777" w:rsidR="00053B34" w:rsidRDefault="00053B34">
      <w:pPr>
        <w:rPr>
          <w:rFonts w:hint="eastAsia"/>
        </w:rPr>
      </w:pPr>
      <w:r>
        <w:separator/>
      </w:r>
    </w:p>
  </w:endnote>
  <w:endnote w:type="continuationSeparator" w:id="0">
    <w:p w14:paraId="32F83BBB" w14:textId="77777777" w:rsidR="00053B34" w:rsidRDefault="00053B3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swiss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gg_Times1">
    <w:altName w:val="Times New Roman"/>
    <w:charset w:val="00"/>
    <w:family w:val="roman"/>
    <w:pitch w:val="variable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0DEEB9" w14:textId="77777777" w:rsidR="00056978" w:rsidRDefault="0082622F">
    <w:pPr>
      <w:rPr>
        <w:rFonts w:hint="eastAsia"/>
      </w:rPr>
    </w:pPr>
    <w:r>
      <w:t xml:space="preserve">         </w:t>
    </w:r>
  </w:p>
  <w:p w14:paraId="4A8C2A2A" w14:textId="77777777" w:rsidR="00056978" w:rsidRDefault="00056978">
    <w:pPr>
      <w:rPr>
        <w:rFonts w:hint="eastAsia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5A6AD1" w14:textId="77777777" w:rsidR="00053B34" w:rsidRDefault="00053B34">
      <w:pPr>
        <w:rPr>
          <w:rFonts w:hint="eastAsia"/>
        </w:rPr>
      </w:pPr>
      <w:r>
        <w:separator/>
      </w:r>
    </w:p>
  </w:footnote>
  <w:footnote w:type="continuationSeparator" w:id="0">
    <w:p w14:paraId="699B5AA1" w14:textId="77777777" w:rsidR="00053B34" w:rsidRDefault="00053B34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86304B" w14:textId="77777777" w:rsidR="00056978" w:rsidRDefault="00056978">
    <w:pPr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56978"/>
    <w:rsid w:val="00023259"/>
    <w:rsid w:val="00053B34"/>
    <w:rsid w:val="00056978"/>
    <w:rsid w:val="00291280"/>
    <w:rsid w:val="003A6C64"/>
    <w:rsid w:val="003E1147"/>
    <w:rsid w:val="003F0236"/>
    <w:rsid w:val="0082622F"/>
    <w:rsid w:val="008278FE"/>
    <w:rsid w:val="008F38EA"/>
    <w:rsid w:val="009B5D8D"/>
    <w:rsid w:val="00A56B62"/>
    <w:rsid w:val="00A62E34"/>
    <w:rsid w:val="00B55A65"/>
    <w:rsid w:val="00BA790F"/>
    <w:rsid w:val="00E66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CBAECC"/>
  <w15:docId w15:val="{9EB41638-EF9E-494C-9649-1D39670A9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2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sz w:val="24"/>
    </w:rPr>
  </w:style>
  <w:style w:type="paragraph" w:styleId="Heading1">
    <w:name w:val="heading 1"/>
    <w:basedOn w:val="a"/>
    <w:uiPriority w:val="9"/>
    <w:qFormat/>
    <w:pPr>
      <w:widowControl w:val="0"/>
      <w:outlineLvl w:val="0"/>
    </w:pPr>
    <w:rPr>
      <w:rFonts w:ascii="Liberation Serif" w:eastAsia="NSimSun" w:hAnsi="Liberation Seri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qFormat/>
    <w:rPr>
      <w:rFonts w:ascii="Arial" w:hAnsi="Arial" w:cs="Arial"/>
      <w:b/>
      <w:bCs/>
      <w:kern w:val="2"/>
      <w:sz w:val="32"/>
      <w:szCs w:val="32"/>
      <w:lang w:val="en-US" w:eastAsia="en-US"/>
    </w:rPr>
  </w:style>
  <w:style w:type="character" w:customStyle="1" w:styleId="FooterChar">
    <w:name w:val="Footer Char"/>
    <w:basedOn w:val="DefaultParagraphFont"/>
    <w:qFormat/>
    <w:rPr>
      <w:rFonts w:ascii="Times New Roman" w:hAnsi="Times New Roman" w:cs="Times New Roman"/>
      <w:sz w:val="24"/>
      <w:lang w:val="en-US" w:eastAsia="ru-RU" w:bidi="ar-SA"/>
    </w:rPr>
  </w:style>
  <w:style w:type="character" w:customStyle="1" w:styleId="-">
    <w:name w:val="Интернет-ссылка"/>
    <w:qFormat/>
    <w:rPr>
      <w:color w:val="000080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a">
    <w:name w:val="Заголовок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a0">
    <w:name w:val="Указатель"/>
    <w:basedOn w:val="Normal"/>
    <w:qFormat/>
    <w:pPr>
      <w:suppressLineNumbers/>
    </w:pPr>
  </w:style>
  <w:style w:type="paragraph" w:customStyle="1" w:styleId="DocumentMap1">
    <w:name w:val="Document Map1"/>
    <w:qFormat/>
    <w:rPr>
      <w:rFonts w:ascii="Times New Roman" w:eastAsia="Sylfaen" w:hAnsi="Times New Roman" w:cs="Times New Roman"/>
      <w:sz w:val="24"/>
      <w:szCs w:val="20"/>
      <w:lang w:eastAsia="ru-RU" w:bidi="ar-SA"/>
    </w:rPr>
  </w:style>
  <w:style w:type="paragraph" w:customStyle="1" w:styleId="a1">
    <w:name w:val="Содержимое таблицы"/>
    <w:basedOn w:val="Normal"/>
    <w:qFormat/>
    <w:pPr>
      <w:suppressLineNumbers/>
    </w:pPr>
  </w:style>
  <w:style w:type="paragraph" w:customStyle="1" w:styleId="a2">
    <w:name w:val="Верхний и нижний колонтитулы"/>
    <w:basedOn w:val="Normal"/>
    <w:qFormat/>
  </w:style>
  <w:style w:type="paragraph" w:customStyle="1" w:styleId="a3">
    <w:name w:val="Колонтитул"/>
    <w:basedOn w:val="Normal"/>
    <w:qFormat/>
  </w:style>
  <w:style w:type="paragraph" w:customStyle="1" w:styleId="HeaderandFooter">
    <w:name w:val="Header and Footer"/>
    <w:basedOn w:val="Normal"/>
    <w:qFormat/>
  </w:style>
  <w:style w:type="paragraph" w:styleId="Footer">
    <w:name w:val="footer"/>
    <w:basedOn w:val="Normal"/>
  </w:style>
  <w:style w:type="paragraph" w:customStyle="1" w:styleId="Armenian">
    <w:name w:val="Armenian"/>
    <w:basedOn w:val="Normal"/>
    <w:qFormat/>
    <w:rPr>
      <w:rFonts w:ascii="Agg_Times1" w:hAnsi="Agg_Times1" w:cs="Times New Roman"/>
      <w:szCs w:val="20"/>
      <w:lang w:val="en-GB" w:eastAsia="en-US" w:bidi="ar-SA"/>
    </w:rPr>
  </w:style>
  <w:style w:type="character" w:styleId="Hyperlink">
    <w:name w:val="Hyperlink"/>
    <w:basedOn w:val="DefaultParagraphFont"/>
    <w:uiPriority w:val="99"/>
    <w:unhideWhenUsed/>
    <w:rsid w:val="00B55A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webSettings" Target="webSettings.xml"/><Relationship Id="rId7" Type="http://schemas.openxmlformats.org/officeDocument/2006/relationships/hyperlink" Target="mailto:extra.mot2024@gmail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1461</TotalTime>
  <Pages>3</Pages>
  <Words>606</Words>
  <Characters>3457</Characters>
  <Application>Microsoft Office Word</Application>
  <DocSecurity>0</DocSecurity>
  <Lines>28</Lines>
  <Paragraphs>8</Paragraphs>
  <ScaleCrop>false</ScaleCrop>
  <Company/>
  <LinksUpToDate>false</LinksUpToDate>
  <CharactersWithSpaces>4055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keywords>https://mul2-mineconomy.gov.am/tasks/809107/oneclick?token=44a74a2cb28fbab8fd1be589a26131c8</cp:keywords>
  <cp:lastModifiedBy>Gayane A. Danielyan</cp:lastModifiedBy>
  <cp:revision>240</cp:revision>
  <dcterms:created xsi:type="dcterms:W3CDTF">2019-04-15T18:33:00Z</dcterms:created>
  <dcterms:modified xsi:type="dcterms:W3CDTF">2025-04-25T10:10:00Z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