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104D5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104D5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104D5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104D5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104D5">
              <w:rPr>
                <w:sz w:val="24"/>
                <w:szCs w:val="24"/>
                <w:lang w:val="af-ZA"/>
              </w:rPr>
              <w:t>№156-GArm-23_5.4_070-03.05.23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104D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104D5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4104D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4104D5">
              <w:rPr>
                <w:rFonts w:ascii="Sylfaen" w:hAnsi="Sylfaen" w:cs="Sylfaen"/>
              </w:rPr>
              <w:t>Արմավիրի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մարզի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Մեծամոր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r w:rsidRPr="004104D5">
              <w:rPr>
                <w:rFonts w:ascii="Sylfaen" w:hAnsi="Sylfaen" w:cs="Sylfaen"/>
              </w:rPr>
              <w:t>ԳԲԿ</w:t>
            </w:r>
            <w:r w:rsidRPr="004104D5">
              <w:rPr>
                <w:rFonts w:ascii="Sylfaen" w:hAnsi="Sylfaen" w:cs="Sylfaen"/>
                <w:lang w:val="af-ZA"/>
              </w:rPr>
              <w:t xml:space="preserve"> - </w:t>
            </w:r>
            <w:proofErr w:type="spellStart"/>
            <w:r w:rsidRPr="004104D5">
              <w:rPr>
                <w:rFonts w:ascii="Sylfaen" w:hAnsi="Sylfaen" w:cs="Sylfaen"/>
              </w:rPr>
              <w:t>ից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սնվող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Տարոնիկ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, </w:t>
            </w:r>
            <w:proofErr w:type="spellStart"/>
            <w:r w:rsidRPr="004104D5">
              <w:rPr>
                <w:rFonts w:ascii="Sylfaen" w:hAnsi="Sylfaen" w:cs="Sylfaen"/>
              </w:rPr>
              <w:t>Առատաշեն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r w:rsidRPr="004104D5">
              <w:rPr>
                <w:rFonts w:ascii="Sylfaen" w:hAnsi="Sylfaen" w:cs="Sylfaen"/>
              </w:rPr>
              <w:t>և</w:t>
            </w:r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Խորոնք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համայնքների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գազամատակարարման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ռեժիմների</w:t>
            </w:r>
            <w:proofErr w:type="spellEnd"/>
            <w:r w:rsidRPr="004104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04D5">
              <w:rPr>
                <w:rFonts w:ascii="Sylfaen" w:hAnsi="Sylfaen" w:cs="Sylfaen"/>
              </w:rPr>
              <w:t>կարգավորում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4104D5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4104D5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Регулирование режимов газоснабжения общин Тароник, Араташен и Хоронк, питаемых от Мецаморского ГБК Армавирской области </w:t>
            </w:r>
          </w:p>
        </w:tc>
      </w:tr>
      <w:tr w:rsidR="00B74ADB" w:rsidRPr="004104D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4104D5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04D5">
              <w:rPr>
                <w:sz w:val="20"/>
                <w:lang w:val="en-US"/>
              </w:rPr>
              <w:t xml:space="preserve">Regulation of gas supply regimes of the municipalities of </w:t>
            </w:r>
            <w:proofErr w:type="spellStart"/>
            <w:r w:rsidRPr="004104D5">
              <w:rPr>
                <w:sz w:val="20"/>
                <w:lang w:val="en-US"/>
              </w:rPr>
              <w:t>Taronik</w:t>
            </w:r>
            <w:proofErr w:type="spellEnd"/>
            <w:r w:rsidRPr="004104D5">
              <w:rPr>
                <w:sz w:val="20"/>
                <w:lang w:val="en-US"/>
              </w:rPr>
              <w:t xml:space="preserve">, </w:t>
            </w:r>
            <w:proofErr w:type="spellStart"/>
            <w:r w:rsidRPr="004104D5">
              <w:rPr>
                <w:sz w:val="20"/>
                <w:lang w:val="en-US"/>
              </w:rPr>
              <w:t>Aratashen</w:t>
            </w:r>
            <w:proofErr w:type="spellEnd"/>
            <w:r w:rsidRPr="004104D5">
              <w:rPr>
                <w:sz w:val="20"/>
                <w:lang w:val="en-US"/>
              </w:rPr>
              <w:t xml:space="preserve"> and </w:t>
            </w:r>
            <w:proofErr w:type="spellStart"/>
            <w:r w:rsidRPr="004104D5">
              <w:rPr>
                <w:sz w:val="20"/>
                <w:lang w:val="en-US"/>
              </w:rPr>
              <w:t>Khoronk</w:t>
            </w:r>
            <w:proofErr w:type="spellEnd"/>
            <w:r w:rsidRPr="004104D5">
              <w:rPr>
                <w:sz w:val="20"/>
                <w:lang w:val="en-US"/>
              </w:rPr>
              <w:t xml:space="preserve">, fed by </w:t>
            </w:r>
            <w:proofErr w:type="spellStart"/>
            <w:r w:rsidRPr="004104D5">
              <w:rPr>
                <w:sz w:val="20"/>
                <w:lang w:val="en-US"/>
              </w:rPr>
              <w:t>Metsamorskogo</w:t>
            </w:r>
            <w:proofErr w:type="spellEnd"/>
            <w:r w:rsidRPr="004104D5">
              <w:rPr>
                <w:sz w:val="20"/>
                <w:lang w:val="en-US"/>
              </w:rPr>
              <w:t xml:space="preserve"> GBK of Armavir region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4104D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04D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104D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4104D5" w:rsidRPr="004104D5">
              <w:rPr>
                <w:rFonts w:ascii="Sylfaen" w:hAnsi="Sylfaen" w:cs="Sylfaen"/>
                <w:lang w:val="af-ZA"/>
              </w:rPr>
              <w:t>30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4104D5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04D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04D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104D5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04D5" w:rsidRDefault="004104D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4104D5">
              <w:rPr>
                <w:sz w:val="24"/>
                <w:szCs w:val="24"/>
                <w:lang w:val="af-ZA"/>
              </w:rPr>
              <w:t>Գայսաթ</w:t>
            </w: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 </w:t>
            </w:r>
            <w:r w:rsidRP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 , </w:t>
            </w:r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Եղվարդ</w:t>
            </w:r>
            <w:proofErr w:type="spellEnd"/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spellStart"/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Սաֆարյան</w:t>
            </w:r>
            <w:proofErr w:type="spellEnd"/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4104D5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4104D5">
              <w:rPr>
                <w:rFonts w:ascii="Sylfaen" w:hAnsi="Sylfaen"/>
              </w:rPr>
              <w:t>ООО "</w:t>
            </w:r>
            <w:proofErr w:type="spellStart"/>
            <w:r w:rsidRPr="004104D5">
              <w:rPr>
                <w:rFonts w:ascii="Sylfaen" w:hAnsi="Sylfaen"/>
              </w:rPr>
              <w:t>Гайсат</w:t>
            </w:r>
            <w:proofErr w:type="spellEnd"/>
            <w:r w:rsidRPr="004104D5">
              <w:rPr>
                <w:rFonts w:ascii="Sylfaen" w:hAnsi="Sylfaen"/>
              </w:rPr>
              <w:t xml:space="preserve">", </w:t>
            </w:r>
            <w:proofErr w:type="spellStart"/>
            <w:r w:rsidRPr="004104D5">
              <w:rPr>
                <w:rFonts w:ascii="Sylfaen" w:hAnsi="Sylfaen"/>
              </w:rPr>
              <w:t>Сафаряна</w:t>
            </w:r>
            <w:proofErr w:type="spellEnd"/>
            <w:r w:rsidRPr="004104D5">
              <w:rPr>
                <w:rFonts w:ascii="Sylfaen" w:hAnsi="Sylfaen"/>
              </w:rPr>
              <w:t xml:space="preserve"> 183, г. </w:t>
            </w:r>
            <w:proofErr w:type="spellStart"/>
            <w:r w:rsidRPr="004104D5">
              <w:rPr>
                <w:rFonts w:ascii="Sylfaen" w:hAnsi="Sylfaen"/>
              </w:rPr>
              <w:t>Егвард</w:t>
            </w:r>
            <w:proofErr w:type="spellEnd"/>
          </w:p>
        </w:tc>
      </w:tr>
      <w:tr w:rsidR="007B6491" w:rsidRPr="004104D5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4104D5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04D5">
              <w:rPr>
                <w:rFonts w:ascii="Sylfaen" w:hAnsi="Sylfaen"/>
                <w:lang w:val="hy-AM"/>
              </w:rPr>
              <w:t>"Gaysat" LLC, Safaryan 183, Yeghvard city</w:t>
            </w:r>
          </w:p>
        </w:tc>
      </w:tr>
      <w:tr w:rsidR="00416474" w:rsidRPr="004104D5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4104D5" w:rsidRPr="004104D5">
              <w:rPr>
                <w:rFonts w:ascii="Sylfaen" w:hAnsi="Sylfaen" w:cs="Sylfaen"/>
                <w:lang w:val="af-ZA"/>
              </w:rPr>
              <w:lastRenderedPageBreak/>
              <w:t>85074365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lastRenderedPageBreak/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625F9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6467A-FD9A-43D3-978B-C124B0E9E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dcterms:created xsi:type="dcterms:W3CDTF">2021-03-28T06:23:00Z</dcterms:created>
  <dcterms:modified xsi:type="dcterms:W3CDTF">2023-06-01T08:48:00Z</dcterms:modified>
</cp:coreProperties>
</file>