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2A8D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Հավելված N 1 </w:t>
      </w:r>
    </w:p>
    <w:p w14:paraId="08BD4FF3">
      <w:pPr>
        <w:spacing w:before="0" w:after="0"/>
        <w:ind w:left="0" w:firstLine="567"/>
        <w:jc w:val="right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61B0BFF8">
      <w:pPr>
        <w:spacing w:before="0" w:after="0"/>
        <w:ind w:left="0" w:firstLine="567"/>
        <w:jc w:val="right"/>
        <w:rPr>
          <w:rFonts w:ascii="GHEA Grapalat" w:hAnsi="GHEA Grapalat" w:eastAsia="Times New Roman" w:cs="Sylfaen"/>
          <w:i/>
          <w:sz w:val="18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հունիսի 29-ի N 323-Ա  հրամանի          </w:t>
      </w:r>
    </w:p>
    <w:p w14:paraId="54C16AC1">
      <w:pPr>
        <w:spacing w:before="0" w:after="0"/>
        <w:ind w:left="0" w:firstLine="720"/>
        <w:jc w:val="center"/>
        <w:rPr>
          <w:rFonts w:ascii="GHEA Grapalat" w:hAnsi="GHEA Grapalat" w:eastAsia="Times New Roman"/>
          <w:sz w:val="24"/>
          <w:szCs w:val="20"/>
          <w:lang w:val="hy-AM" w:eastAsia="ru-RU"/>
        </w:rPr>
      </w:pPr>
      <w:r>
        <w:rPr>
          <w:rFonts w:ascii="GHEA Grapalat" w:hAnsi="GHEA Grapalat" w:eastAsia="Times New Roman"/>
          <w:sz w:val="24"/>
          <w:szCs w:val="20"/>
          <w:lang w:val="hy-AM" w:eastAsia="ru-RU"/>
        </w:rPr>
        <w:tab/>
      </w:r>
    </w:p>
    <w:p w14:paraId="498FF09C">
      <w:pPr>
        <w:spacing w:before="0" w:after="0"/>
        <w:ind w:left="0" w:firstLine="0"/>
        <w:jc w:val="center"/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</w:pPr>
      <w:r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  <w:t>ՀԱՅՏԱՐԱՐՈՒԹՅՈՒՆ</w:t>
      </w:r>
    </w:p>
    <w:p w14:paraId="320E68A4">
      <w:pPr>
        <w:spacing w:before="0" w:line="360" w:lineRule="auto"/>
        <w:ind w:left="0" w:firstLine="0"/>
        <w:jc w:val="center"/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</w:pPr>
      <w:r>
        <w:rPr>
          <w:rFonts w:ascii="GHEA Grapalat" w:hAnsi="GHEA Grapalat" w:eastAsia="Times New Roman" w:cs="Sylfaen"/>
          <w:b/>
          <w:sz w:val="20"/>
          <w:szCs w:val="20"/>
          <w:lang w:val="af-ZA" w:eastAsia="ru-RU"/>
        </w:rPr>
        <w:t>կնքված պայմանագրի մասին</w:t>
      </w:r>
    </w:p>
    <w:p w14:paraId="0D378F78">
      <w:pPr>
        <w:spacing w:before="0" w:after="0"/>
        <w:ind w:left="0" w:firstLine="709"/>
        <w:jc w:val="both"/>
        <w:rPr>
          <w:rFonts w:ascii="GHEA Grapalat" w:hAnsi="GHEA Grapalat" w:eastAsia="Times New Roman" w:cs="Sylfaen"/>
          <w:sz w:val="20"/>
          <w:szCs w:val="20"/>
          <w:lang w:val="af-ZA" w:eastAsia="ru-RU"/>
        </w:rPr>
      </w:pP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>«ՀՀ Գեղարքունիքի մարզի Գավառի Գեորգի Մնացականյանի անվան N 7 միջնակարգ դպրոց» ՊՈԱԿ-</w:t>
      </w:r>
      <w:r>
        <w:rPr>
          <w:rFonts w:ascii="GHEA Grapalat" w:hAnsi="GHEA Grapalat" w:eastAsia="Times New Roman" w:cs="Sylfaen"/>
          <w:sz w:val="20"/>
          <w:szCs w:val="20"/>
          <w:u w:val="single"/>
          <w:lang w:val="hy-AM" w:eastAsia="ru-RU"/>
        </w:rPr>
        <w:t>ը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u w:val="single"/>
          <w:lang w:eastAsia="ru-RU"/>
        </w:rPr>
        <w:t>ք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 xml:space="preserve">. </w:t>
      </w:r>
      <w:r>
        <w:rPr>
          <w:rFonts w:ascii="GHEA Grapalat" w:hAnsi="GHEA Grapalat" w:eastAsia="Times New Roman" w:cs="Sylfaen"/>
          <w:sz w:val="20"/>
          <w:szCs w:val="20"/>
          <w:u w:val="single"/>
          <w:lang w:eastAsia="ru-RU"/>
        </w:rPr>
        <w:t>Գավառ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hAnsi="GHEA Grapalat" w:eastAsia="Times New Roman" w:cs="Sylfaen"/>
          <w:sz w:val="20"/>
          <w:szCs w:val="20"/>
          <w:u w:val="single"/>
          <w:lang w:eastAsia="ru-RU"/>
        </w:rPr>
        <w:t>Գետեոն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u w:val="single"/>
          <w:lang w:eastAsia="ru-RU"/>
        </w:rPr>
        <w:t>Միքայելյան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 xml:space="preserve"> 40 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 հասցեում, 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>
        <w:rPr>
          <w:rFonts w:ascii="GHEA Grapalat" w:hAnsi="GHEA Grapalat" w:eastAsia="Times New Roman" w:cs="Sylfaen"/>
          <w:sz w:val="20"/>
          <w:szCs w:val="20"/>
          <w:u w:val="single"/>
          <w:lang w:val="ru-RU" w:eastAsia="ru-RU"/>
        </w:rPr>
        <w:t>տնտեսական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u w:val="single"/>
          <w:lang w:val="ru-RU" w:eastAsia="ru-RU"/>
        </w:rPr>
        <w:t>ապրանքների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u w:val="single"/>
          <w:lang w:val="ru-RU" w:eastAsia="ru-RU"/>
        </w:rPr>
        <w:t>ձեռք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u w:val="single"/>
          <w:lang w:val="ru-RU" w:eastAsia="ru-RU"/>
        </w:rPr>
        <w:t>բերման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 xml:space="preserve"> նպատակով կազմակերպված </w:t>
      </w:r>
      <w:bookmarkStart w:id="0" w:name="_Hlk136424888"/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>ԳՄԳ7ՄԴ-</w:t>
      </w:r>
      <w:r>
        <w:rPr>
          <w:rFonts w:ascii="GHEA Grapalat" w:hAnsi="GHEA Grapalat" w:eastAsia="Times New Roman" w:cs="Sylfaen"/>
          <w:sz w:val="20"/>
          <w:szCs w:val="20"/>
          <w:u w:val="single"/>
          <w:lang w:val="ru-RU" w:eastAsia="ru-RU"/>
        </w:rPr>
        <w:t>ՄԱ</w:t>
      </w:r>
      <w:r>
        <w:rPr>
          <w:rFonts w:ascii="GHEA Grapalat" w:hAnsi="GHEA Grapalat" w:eastAsia="Times New Roman" w:cs="Sylfaen"/>
          <w:sz w:val="20"/>
          <w:szCs w:val="20"/>
          <w:u w:val="single"/>
          <w:lang w:val="hy-AM" w:eastAsia="ru-RU"/>
        </w:rPr>
        <w:t>ԱՊ</w:t>
      </w:r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>ՁԲ-24/0</w:t>
      </w:r>
      <w:bookmarkEnd w:id="0"/>
      <w:r>
        <w:rPr>
          <w:rFonts w:ascii="GHEA Grapalat" w:hAnsi="GHEA Grapalat" w:eastAsia="Times New Roman" w:cs="Sylfaen"/>
          <w:sz w:val="20"/>
          <w:szCs w:val="20"/>
          <w:u w:val="single"/>
          <w:lang w:val="af-ZA" w:eastAsia="ru-RU"/>
        </w:rPr>
        <w:t>5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 xml:space="preserve"> ծածկագրով գնման ընթացակարգի արդյունքում 2024 թ.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lang w:val="ru-RU" w:eastAsia="ru-RU"/>
        </w:rPr>
        <w:t>հ</w:t>
      </w:r>
      <w:r>
        <w:rPr>
          <w:rFonts w:ascii="GHEA Grapalat" w:hAnsi="GHEA Grapalat" w:eastAsia="Times New Roman" w:cs="Sylfaen"/>
          <w:sz w:val="20"/>
          <w:szCs w:val="20"/>
          <w:lang w:eastAsia="ru-RU"/>
        </w:rPr>
        <w:t>ուլ</w:t>
      </w:r>
      <w:r>
        <w:rPr>
          <w:rFonts w:ascii="GHEA Grapalat" w:hAnsi="GHEA Grapalat" w:eastAsia="Times New Roman" w:cs="Sylfaen"/>
          <w:sz w:val="20"/>
          <w:szCs w:val="20"/>
          <w:lang w:val="ru-RU" w:eastAsia="ru-RU"/>
        </w:rPr>
        <w:t>իսի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 xml:space="preserve"> 22-</w:t>
      </w:r>
      <w:r>
        <w:rPr>
          <w:rFonts w:ascii="GHEA Grapalat" w:hAnsi="GHEA Grapalat" w:eastAsia="Times New Roman" w:cs="Sylfaen"/>
          <w:sz w:val="20"/>
          <w:szCs w:val="20"/>
          <w:lang w:val="ru-RU" w:eastAsia="ru-RU"/>
        </w:rPr>
        <w:t>ին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lang w:eastAsia="ru-RU"/>
        </w:rPr>
        <w:t>կ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նքված N ԳՄԳ7ՄԴ-</w:t>
      </w:r>
      <w:r>
        <w:rPr>
          <w:rFonts w:ascii="GHEA Grapalat" w:hAnsi="GHEA Grapalat" w:eastAsia="Times New Roman" w:cs="Sylfaen"/>
          <w:sz w:val="20"/>
          <w:szCs w:val="20"/>
          <w:lang w:val="ru-RU" w:eastAsia="ru-RU"/>
        </w:rPr>
        <w:t>ՄԱ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ԱՊՁԲ-24/05 ծածկագրով</w:t>
      </w:r>
      <w:r>
        <w:rPr>
          <w:rFonts w:ascii="GHEA Grapalat" w:hAnsi="GHEA Grapalat" w:eastAsia="Times New Roman" w:cs="Sylfaen"/>
          <w:sz w:val="20"/>
          <w:szCs w:val="20"/>
          <w:lang w:val="hy-AM" w:eastAsia="ru-RU"/>
        </w:rPr>
        <w:t xml:space="preserve"> </w:t>
      </w: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 xml:space="preserve"> պայմանագրի մասին տեղեկատվությունը`</w:t>
      </w:r>
    </w:p>
    <w:p w14:paraId="7AB72D82">
      <w:pPr>
        <w:tabs>
          <w:tab w:val="left" w:pos="6804"/>
        </w:tabs>
        <w:spacing w:before="0" w:after="0"/>
        <w:ind w:left="567" w:hanging="567"/>
        <w:jc w:val="both"/>
        <w:rPr>
          <w:rFonts w:ascii="GHEA Grapalat" w:hAnsi="GHEA Grapalat" w:eastAsia="Times New Roman" w:cs="Sylfaen"/>
          <w:sz w:val="20"/>
          <w:szCs w:val="20"/>
          <w:lang w:val="af-ZA" w:eastAsia="ru-RU" w:bidi="ru-RU"/>
        </w:rPr>
      </w:pPr>
    </w:p>
    <w:tbl>
      <w:tblPr>
        <w:tblStyle w:val="4"/>
        <w:tblW w:w="10715" w:type="dxa"/>
        <w:tblInd w:w="-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64"/>
        <w:gridCol w:w="1376"/>
        <w:gridCol w:w="330"/>
        <w:gridCol w:w="25"/>
        <w:gridCol w:w="155"/>
        <w:gridCol w:w="340"/>
        <w:gridCol w:w="567"/>
        <w:gridCol w:w="295"/>
        <w:gridCol w:w="272"/>
        <w:gridCol w:w="56"/>
        <w:gridCol w:w="228"/>
        <w:gridCol w:w="567"/>
        <w:gridCol w:w="850"/>
        <w:gridCol w:w="895"/>
        <w:gridCol w:w="204"/>
        <w:gridCol w:w="187"/>
        <w:gridCol w:w="154"/>
        <w:gridCol w:w="732"/>
        <w:gridCol w:w="39"/>
        <w:gridCol w:w="199"/>
        <w:gridCol w:w="437"/>
        <w:gridCol w:w="208"/>
        <w:gridCol w:w="26"/>
        <w:gridCol w:w="186"/>
        <w:gridCol w:w="35"/>
        <w:gridCol w:w="1518"/>
        <w:gridCol w:w="20"/>
      </w:tblGrid>
      <w:tr w14:paraId="0DBD70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6" w:hRule="atLeast"/>
        </w:trPr>
        <w:tc>
          <w:tcPr>
            <w:tcW w:w="450" w:type="dxa"/>
            <w:shd w:val="clear" w:color="auto" w:fill="auto"/>
            <w:vAlign w:val="center"/>
          </w:tcPr>
          <w:p w14:paraId="290C79C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5" w:type="dxa"/>
            <w:gridSpan w:val="26"/>
            <w:shd w:val="clear" w:color="auto" w:fill="auto"/>
            <w:vAlign w:val="center"/>
          </w:tcPr>
          <w:p w14:paraId="49A1EE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  <w:p w14:paraId="5EA8D3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af-ZA" w:eastAsia="ru-RU"/>
              </w:rPr>
            </w:pPr>
          </w:p>
        </w:tc>
      </w:tr>
      <w:tr w14:paraId="16C8D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04" w:hRule="atLeast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3791E36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Չափաբաժնիհամարը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14:paraId="72CE88EA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78675B5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Չափմանմիավորը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026F1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քանակը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vertAlign w:val="superscript"/>
                <w:lang w:eastAsia="ru-RU"/>
              </w:rPr>
              <w:footnoteReference w:id="0"/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11A8BF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Գնման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գինը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14:paraId="5278A89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14:paraId="79E9BB7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14:paraId="13416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75" w:hRule="atLeast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32C1184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 w14:paraId="34CC876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25742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3EA8F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r>
              <w:rPr>
                <w:rFonts w:ascii="GHEA Grapalat" w:hAnsi="GHEA Grapalat" w:eastAsia="Times New Roman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0887705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EED49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410" w:type="dxa"/>
            <w:gridSpan w:val="7"/>
            <w:vMerge w:val="continue"/>
            <w:shd w:val="clear" w:color="auto" w:fill="auto"/>
          </w:tcPr>
          <w:p w14:paraId="001ACE6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 w:val="continue"/>
            <w:shd w:val="clear" w:color="auto" w:fill="auto"/>
          </w:tcPr>
          <w:p w14:paraId="1F6C27D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5AC185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75" w:hRule="atLeast"/>
        </w:trPr>
        <w:tc>
          <w:tcPr>
            <w:tcW w:w="450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E9A0D1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</w:pPr>
            <w:bookmarkStart w:id="1" w:name="_Hlk136426165"/>
          </w:p>
        </w:tc>
        <w:tc>
          <w:tcPr>
            <w:tcW w:w="1740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6F5D1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F73E02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B6B86F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725BE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E0AD9C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r>
              <w:rPr>
                <w:rFonts w:ascii="GHEA Grapalat" w:hAnsi="GHEA Grapalat" w:eastAsia="Times New Roman" w:cs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15132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12FE0F6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Համառոտ նկարագրությունը (տեխնիկականբնութագիր)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37A1F1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պայմանագրովնախատեսվածհամառոտնկարագրությունը (տեխնիկականբնութագիր)</w:t>
            </w:r>
          </w:p>
        </w:tc>
      </w:tr>
      <w:bookmarkEnd w:id="1"/>
      <w:tr w14:paraId="6DAB6B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50" w:type="dxa"/>
            <w:shd w:val="clear" w:color="auto" w:fill="auto"/>
            <w:vAlign w:val="center"/>
          </w:tcPr>
          <w:p w14:paraId="4D2902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1B8E578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Դռան փական</w:t>
            </w:r>
          </w:p>
        </w:tc>
        <w:tc>
          <w:tcPr>
            <w:tcW w:w="850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C108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Հատ</w:t>
            </w:r>
          </w:p>
        </w:tc>
        <w:tc>
          <w:tcPr>
            <w:tcW w:w="567" w:type="dxa"/>
            <w:vAlign w:val="center"/>
          </w:tcPr>
          <w:p w14:paraId="55C849D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B1A60C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14:paraId="05C57083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15000</w:t>
            </w:r>
          </w:p>
        </w:tc>
        <w:tc>
          <w:tcPr>
            <w:tcW w:w="850" w:type="dxa"/>
            <w:vAlign w:val="center"/>
          </w:tcPr>
          <w:p w14:paraId="1DA8744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15000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6281B4D0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Տարբեր չափերի,  ըստ ԳՕՍՏ 25809-96, արտասահմանյան:</w:t>
            </w:r>
          </w:p>
        </w:tc>
        <w:tc>
          <w:tcPr>
            <w:tcW w:w="2430" w:type="dxa"/>
            <w:gridSpan w:val="7"/>
            <w:shd w:val="clear" w:color="auto" w:fill="auto"/>
            <w:vAlign w:val="center"/>
          </w:tcPr>
          <w:p w14:paraId="25028B6C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Տարբեր չափերի,  ըստ ԳՕՍՏ 25809-96, արտասահմանյան:</w:t>
            </w:r>
          </w:p>
        </w:tc>
      </w:tr>
      <w:tr w14:paraId="04EFF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50" w:type="dxa"/>
            <w:shd w:val="clear" w:color="auto" w:fill="auto"/>
            <w:vAlign w:val="center"/>
          </w:tcPr>
          <w:p w14:paraId="14EDEB3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14:paraId="06663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Ջրի փական</w:t>
            </w:r>
          </w:p>
        </w:tc>
        <w:tc>
          <w:tcPr>
            <w:tcW w:w="850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3F31E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Հատ</w:t>
            </w:r>
          </w:p>
        </w:tc>
        <w:tc>
          <w:tcPr>
            <w:tcW w:w="567" w:type="dxa"/>
            <w:vAlign w:val="center"/>
          </w:tcPr>
          <w:p w14:paraId="6269F28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14:paraId="158B460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vAlign w:val="center"/>
          </w:tcPr>
          <w:p w14:paraId="1B0A012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13800</w:t>
            </w:r>
          </w:p>
        </w:tc>
        <w:tc>
          <w:tcPr>
            <w:tcW w:w="850" w:type="dxa"/>
            <w:vAlign w:val="center"/>
          </w:tcPr>
          <w:p w14:paraId="69DA74F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13800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7CC59B4A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hy-AM"/>
              </w:rPr>
              <w:t>Տարբեր չափերի, խառնիչային տիպի, ըստ ԳՕՍՏ 25809-96, արտասահմանյան: Ապահովիչ փական, ½, 3 bar:</w:t>
            </w:r>
          </w:p>
        </w:tc>
        <w:tc>
          <w:tcPr>
            <w:tcW w:w="2430" w:type="dxa"/>
            <w:gridSpan w:val="7"/>
            <w:shd w:val="clear" w:color="auto" w:fill="auto"/>
            <w:vAlign w:val="center"/>
          </w:tcPr>
          <w:p w14:paraId="43E3603E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hy-AM"/>
              </w:rPr>
              <w:t>Տարբեր չափերի, խառնիչային տիպի, ըստ ԳՕՍՏ 25809-96, արտասահմանյան: Ապահովիչ փական, ½, 3 bar:</w:t>
            </w:r>
          </w:p>
        </w:tc>
      </w:tr>
      <w:tr w14:paraId="38BEEB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87E8C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 w14:paraId="3CFA6C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Էլ. անջատիչ</w:t>
            </w:r>
          </w:p>
        </w:tc>
        <w:tc>
          <w:tcPr>
            <w:tcW w:w="85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175E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1199644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color="auto" w:sz="4" w:space="0"/>
            </w:tcBorders>
            <w:vAlign w:val="center"/>
          </w:tcPr>
          <w:p w14:paraId="44A9C5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 w14:paraId="4002E0F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3600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497CE38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3600</w:t>
            </w:r>
          </w:p>
        </w:tc>
        <w:tc>
          <w:tcPr>
            <w:tcW w:w="241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30B729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>Հալուն ապահովիչ 2 տեղանի: Նախատեսված է գերբեռնման և կարճ միացումների ժամանակ ուժային գծերի պաշտպանության համար: Անվտանգությունը` ըստ ՀՀ կառավարության 2005 թ. փետրվարի 3-ի N 150-Ն որոշմամբ հաստատված ցածր լարման էլեկտրասարքավորումներին ներկայացվող պահանջների տեխնիկական կանոնակարգի:</w:t>
            </w:r>
          </w:p>
        </w:tc>
        <w:tc>
          <w:tcPr>
            <w:tcW w:w="24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EF7DEF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>Հալուն ապահովիչ 2 տեղանի: Նախատեսված է գերբեռնման և կարճ միացումների ժամանակ ուժային գծերի պաշտպանության համար: Անվտանգությունը` ըստ ՀՀ կառավարության 2005 թ. փետրվարի 3-ի N 150-Ն որոշմամբ հաստատված ցածր լարման էլեկտրասարքավորումներին ներկայացվող պահանջների տեխնիկական կանոնակարգի:</w:t>
            </w:r>
          </w:p>
        </w:tc>
      </w:tr>
      <w:tr w14:paraId="432C4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57B8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5898D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>Վարդակ /էլ. աքսեսուար/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EB3A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298F6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6ED83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A0E4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B362A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6000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DCBA32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Վարդակ 1 կամ 2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DFF0F8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Վարդակ 1 կամ 2 տեղանոց պլաստմասսայե UL-94V, 1 port RJ11 բնիկով, 1 տեղանոց, մեկուսիչի էլեկտրական դիմադրությունը` R 1000 MOм, աշխատանքային ջերմաստիճանը` մինուս 30 °C-ից մինչև  +80 °C, սպիտակ կամ կաթնագույն: Անվտանգությունը`  ըստ ՀՀ կառավարության 2005 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14:paraId="2387B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EDAD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212FD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Էլ, լամպ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3612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5E107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AAD6CF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FFAFC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06F9F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1600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751DA5">
            <w:pPr>
              <w:spacing w:before="0" w:after="0"/>
              <w:ind w:left="0" w:firstLine="0"/>
              <w:jc w:val="center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Էլեկտրական լամպեր /220-230վ  լարման /50- հց հաճախականության 100 Վտ հզորության, թափանցիկ, տանձաձև ըստ  ԳՕՍՏ 2239-79</w:t>
            </w:r>
          </w:p>
          <w:p w14:paraId="55B0A464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Անվտանգությունն`ըստ ԳՕՍՏ  28712-90 և ըստ ՀՀ կառավարության 2005թ փետրվարի 3-ի </w:t>
            </w:r>
            <w:r>
              <w:rPr>
                <w:rFonts w:ascii="GHEA Grapalat" w:hAnsi="GHEA Grapalat"/>
                <w:bCs/>
                <w:sz w:val="12"/>
                <w:szCs w:val="12"/>
                <w:lang w:val="af-ZA"/>
              </w:rPr>
              <w:t>N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150-ն որոշմամբ հաստատված ցածր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լարման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էլեկտրասարքավորումներին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ներկայացվող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պահանջների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տեխնիկական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կանոնակարգի /օսրամ/, գնդաձև, պատրոնը փոքր: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C64E5C">
            <w:pPr>
              <w:spacing w:before="0" w:after="0"/>
              <w:ind w:left="206" w:firstLine="0"/>
              <w:jc w:val="center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Էլեկտրական լամպեր /220-230վ  լարման /50- հց հաճախականության 100 Վտ հզորության, թափանցիկ, տանձաձև ըստ  ԳՕՍՏ 2239-79</w:t>
            </w:r>
          </w:p>
          <w:p w14:paraId="749F6F8F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 xml:space="preserve">Անվտանգությունն`ըստ ԳՕՍՏ  28712-90 և ըստ ՀՀ կառավարության 2005թ փետրվարի 3-ի </w:t>
            </w:r>
            <w:r>
              <w:rPr>
                <w:rFonts w:ascii="GHEA Grapalat" w:hAnsi="GHEA Grapalat"/>
                <w:bCs/>
                <w:sz w:val="12"/>
                <w:szCs w:val="12"/>
                <w:lang w:val="af-ZA"/>
              </w:rPr>
              <w:t>N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150-ն որոշմամբ հաստատված ցածր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լարման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էլեկտրասարքավորումներին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ներկայացվող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պահանջների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տեխնիկական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կանոնակարգի /օսրամ/, գնդաձև, պատրոնը փոքր:</w:t>
            </w:r>
          </w:p>
        </w:tc>
      </w:tr>
      <w:tr w14:paraId="29062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D4C8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2000C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Ձեռնոց աշխատանքային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C9B2E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D42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50D39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2925D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9E672E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E905A9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Մատերով ձեռնոցներ , ռետինե, տեխնիկական, ոչ ստերիլ, 140գր: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8AF5D7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Մատերով ձեռնոցներ , ռետինե, տեխնիկական, ոչ ստերիլ, 140գր:</w:t>
            </w:r>
          </w:p>
        </w:tc>
      </w:tr>
      <w:tr w14:paraId="7ECCFE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9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6443241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5F54D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7" w:hRule="atLeast"/>
        </w:trPr>
        <w:tc>
          <w:tcPr>
            <w:tcW w:w="4230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8AAFD14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Կիրառված գ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ը և դրա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</w:p>
          <w:p w14:paraId="19559E2F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465" w:type="dxa"/>
            <w:gridSpan w:val="1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4D5818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15-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6-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  <w:p w14:paraId="04A23EE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</w:tr>
      <w:tr w14:paraId="5F0B6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96" w:hRule="atLeast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5523F21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732460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5" w:hRule="atLeast"/>
        </w:trPr>
        <w:tc>
          <w:tcPr>
            <w:tcW w:w="697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50D9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կամ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հրապարակելու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ամսաթիվը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  15 հուլիս 2024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թ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.</w:t>
            </w:r>
          </w:p>
          <w:p w14:paraId="52B102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721" w:type="dxa"/>
            <w:gridSpan w:val="11"/>
            <w:tcBorders>
              <w:top w:val="single" w:color="auto" w:sz="8" w:space="0"/>
              <w:left w:val="single" w:color="auto" w:sz="8" w:space="0"/>
              <w:bottom w:val="single" w:color="FFFFFF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C156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</w:tr>
      <w:tr w14:paraId="02BB3B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4" w:hRule="atLeast"/>
        </w:trPr>
        <w:tc>
          <w:tcPr>
            <w:tcW w:w="5025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9274FB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ի ամսաթիվը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9E91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4F56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04F1F1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2" w:hRule="atLeast"/>
        </w:trPr>
        <w:tc>
          <w:tcPr>
            <w:tcW w:w="5025" w:type="dxa"/>
            <w:gridSpan w:val="1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6B9FA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9A5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7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6215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5EAF7C1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5025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252B6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Հրավերիվերաբերյալպարզաբանումներիամսաթիվը</w:t>
            </w: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BFE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806A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Հարցարդմանստացման</w:t>
            </w: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9163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14:paraId="24669CF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5025" w:type="dxa"/>
            <w:gridSpan w:val="13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37F0B9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A9A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37B2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75C8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37F1E8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5" w:hRule="atLeast"/>
        </w:trPr>
        <w:tc>
          <w:tcPr>
            <w:tcW w:w="5025" w:type="dxa"/>
            <w:gridSpan w:val="1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F6581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05AF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3700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22C52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5FEA0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566E48C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6E99F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05" w:hRule="atLeast"/>
        </w:trPr>
        <w:tc>
          <w:tcPr>
            <w:tcW w:w="2190" w:type="dxa"/>
            <w:gridSpan w:val="3"/>
            <w:vMerge w:val="restart"/>
            <w:shd w:val="clear" w:color="auto" w:fill="auto"/>
            <w:vAlign w:val="center"/>
          </w:tcPr>
          <w:p w14:paraId="2FF251E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7E3DE2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521" w:type="dxa"/>
            <w:gridSpan w:val="17"/>
            <w:shd w:val="clear" w:color="auto" w:fill="auto"/>
            <w:vAlign w:val="center"/>
          </w:tcPr>
          <w:p w14:paraId="7DFF31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  <w:t>Յուրաքանչյուրմասնակցիհայտով, ներառյալմիաժամանակյաբանակցություններիկազմակերպմանարդյունքումներկայացվածգինը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/ՀՀ դրամ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  <w:p w14:paraId="2725C2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14:paraId="02C570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65" w:hRule="atLeast"/>
        </w:trPr>
        <w:tc>
          <w:tcPr>
            <w:tcW w:w="2190" w:type="dxa"/>
            <w:gridSpan w:val="3"/>
            <w:vMerge w:val="continue"/>
            <w:shd w:val="clear" w:color="auto" w:fill="auto"/>
            <w:vAlign w:val="center"/>
          </w:tcPr>
          <w:p w14:paraId="235811F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4" w:type="dxa"/>
            <w:gridSpan w:val="7"/>
            <w:vMerge w:val="continue"/>
            <w:shd w:val="clear" w:color="auto" w:fill="auto"/>
            <w:vAlign w:val="center"/>
          </w:tcPr>
          <w:p w14:paraId="04B5B6A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14:paraId="70D38B0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Գինն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առանց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ԱԱՀ</w:t>
            </w:r>
          </w:p>
          <w:p w14:paraId="4A2CE5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60A71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ԱԱՀ</w:t>
            </w:r>
          </w:p>
          <w:p w14:paraId="376F5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14:paraId="2F6B8A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Ընդհանուր</w:t>
            </w:r>
          </w:p>
          <w:p w14:paraId="46749D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308DA6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3" w:hRule="atLeast"/>
        </w:trPr>
        <w:tc>
          <w:tcPr>
            <w:tcW w:w="2190" w:type="dxa"/>
            <w:gridSpan w:val="3"/>
            <w:shd w:val="clear" w:color="auto" w:fill="auto"/>
            <w:vAlign w:val="center"/>
          </w:tcPr>
          <w:p w14:paraId="1622D461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Չափաբաժին 1</w:t>
            </w:r>
          </w:p>
          <w:p w14:paraId="6B7E3EF4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Лот 1</w:t>
            </w:r>
          </w:p>
        </w:tc>
        <w:tc>
          <w:tcPr>
            <w:tcW w:w="8505" w:type="dxa"/>
            <w:gridSpan w:val="24"/>
            <w:shd w:val="clear" w:color="auto" w:fill="auto"/>
            <w:vAlign w:val="center"/>
          </w:tcPr>
          <w:p w14:paraId="65420383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14:paraId="057EDE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shd w:val="clear" w:color="auto" w:fill="auto"/>
            <w:vAlign w:val="center"/>
          </w:tcPr>
          <w:p w14:paraId="4539B4F9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vAlign w:val="center"/>
          </w:tcPr>
          <w:p w14:paraId="51E095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14:paraId="2FE4FE17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 /տասներկու հազար հինգ հարյուր/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F49364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2500 /երկու հազար հինգ հարյուր/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14:paraId="07C757C5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15000 /տասնհինգ հազար/</w:t>
            </w:r>
          </w:p>
        </w:tc>
      </w:tr>
      <w:tr w14:paraId="7A9DC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shd w:val="clear" w:color="auto" w:fill="auto"/>
            <w:vAlign w:val="center"/>
          </w:tcPr>
          <w:p w14:paraId="7D729D84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gridSpan w:val="7"/>
            <w:vAlign w:val="center"/>
          </w:tcPr>
          <w:p w14:paraId="3111DBB9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14:paraId="15270AF9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11500 /տասնմեկ հազար հինգ հարյուր/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5DC9FDE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2300 /երկու հազար երեք հարյուր/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14:paraId="4BEDBDF9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13800 /տասներեք հազար ութ հայուր/</w:t>
            </w:r>
          </w:p>
        </w:tc>
      </w:tr>
      <w:tr w14:paraId="18B0D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5502A6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 w14:paraId="46538261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59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BDA88B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3000 /երեք հազար/</w:t>
            </w:r>
          </w:p>
        </w:tc>
        <w:tc>
          <w:tcPr>
            <w:tcW w:w="216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F7A626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600 /վեց հարյուր/</w:t>
            </w:r>
          </w:p>
        </w:tc>
        <w:tc>
          <w:tcPr>
            <w:tcW w:w="17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ADEED9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3600 /երեք հազար վեց հարյուր/</w:t>
            </w:r>
          </w:p>
        </w:tc>
      </w:tr>
      <w:tr w14:paraId="46C7D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2CD758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4E381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59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C9A9A3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 /հինգ հազար/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7D944D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1000 /մեկ հազար/</w:t>
            </w:r>
          </w:p>
        </w:tc>
        <w:tc>
          <w:tcPr>
            <w:tcW w:w="176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AF2FC1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6000 /վեց հազար/</w:t>
            </w:r>
          </w:p>
        </w:tc>
      </w:tr>
      <w:tr w14:paraId="28FA1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71AB1BE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</w:tcBorders>
            <w:vAlign w:val="center"/>
          </w:tcPr>
          <w:p w14:paraId="5621AFE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596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65D75B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1333.33 /մեկ հազար երեք հարյուր երեսուներեք դրամ երեսուներեք լումա/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F039EDF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266.67 /երկու հարյուր վաթսունվեց դրամ վաթսունյոթ լումա/</w:t>
            </w:r>
          </w:p>
        </w:tc>
        <w:tc>
          <w:tcPr>
            <w:tcW w:w="176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8F27834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1600 /մեկ հազար վեց հարյուր/</w:t>
            </w:r>
          </w:p>
        </w:tc>
      </w:tr>
      <w:tr w14:paraId="39DDA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94EFD2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 w14:paraId="63C1428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59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2101F8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3333.33 /երեք հազար երեք հարյուր երեսուներեք դրամ երեսուներեք լումա/</w:t>
            </w:r>
          </w:p>
        </w:tc>
        <w:tc>
          <w:tcPr>
            <w:tcW w:w="216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5535EC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666.67 /վեց հարյուր վաթսունվեց դրամ վաթսունյոթ լումա/</w:t>
            </w:r>
          </w:p>
        </w:tc>
        <w:tc>
          <w:tcPr>
            <w:tcW w:w="17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028CBA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 /չորս հազար/</w:t>
            </w:r>
          </w:p>
        </w:tc>
      </w:tr>
      <w:tr w14:paraId="02AC11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6F2BE9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530880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062BB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1E1CD4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02428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48A66E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Չափա-բաժնիհամարը</w:t>
            </w:r>
          </w:p>
          <w:p w14:paraId="082B6E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14:paraId="0A9FC8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  <w:p w14:paraId="054D8B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5" w:type="dxa"/>
            <w:gridSpan w:val="2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93904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(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բավարարկամանբավարար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)</w:t>
            </w:r>
          </w:p>
          <w:p w14:paraId="0AEB5C5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</w:tr>
      <w:tr w14:paraId="58E2A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CD63F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3D4A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B394C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eastAsia="ru-RU"/>
              </w:rPr>
              <w:t>փաստաթղթերիառկայությունը</w:t>
            </w:r>
          </w:p>
          <w:p w14:paraId="145C7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EDCEAE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  <w:p w14:paraId="3B70C4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847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64E563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703C341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33228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50A805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14:paraId="47A212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tcBorders>
              <w:bottom w:val="single" w:color="auto" w:sz="8" w:space="0"/>
            </w:tcBorders>
            <w:shd w:val="clear" w:color="auto" w:fill="auto"/>
          </w:tcPr>
          <w:p w14:paraId="0B8319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bottom w:val="single" w:color="auto" w:sz="8" w:space="0"/>
            </w:tcBorders>
            <w:shd w:val="clear" w:color="auto" w:fill="auto"/>
          </w:tcPr>
          <w:p w14:paraId="3F658D7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35F03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5BF9D8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8"/>
            <w:tcBorders>
              <w:bottom w:val="single" w:color="auto" w:sz="8" w:space="0"/>
            </w:tcBorders>
            <w:shd w:val="clear" w:color="auto" w:fill="auto"/>
          </w:tcPr>
          <w:p w14:paraId="1AE4D4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57BB4D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165154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31" w:hRule="atLeast"/>
        </w:trPr>
        <w:tc>
          <w:tcPr>
            <w:tcW w:w="2520" w:type="dxa"/>
            <w:gridSpan w:val="4"/>
            <w:shd w:val="clear" w:color="auto" w:fill="auto"/>
            <w:vAlign w:val="center"/>
          </w:tcPr>
          <w:p w14:paraId="43F15B7C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  <w:p w14:paraId="2FB3F1A2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5" w:type="dxa"/>
            <w:gridSpan w:val="23"/>
            <w:shd w:val="clear" w:color="auto" w:fill="auto"/>
            <w:vAlign w:val="center"/>
          </w:tcPr>
          <w:p w14:paraId="41715F42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Ծանոթություն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` 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eastAsia="ru-RU"/>
              </w:rPr>
              <w:t>Հայտերի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eastAsia="ru-RU"/>
              </w:rPr>
              <w:t>մերժման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eastAsia="ru-RU"/>
              </w:rPr>
              <w:t>այլ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eastAsia="ru-RU"/>
              </w:rPr>
              <w:t>հիմքեր</w:t>
            </w:r>
          </w:p>
          <w:p w14:paraId="2549ABD2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42BF1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9" w:hRule="atLeast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491842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71130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6" w:hRule="atLeast"/>
        </w:trPr>
        <w:tc>
          <w:tcPr>
            <w:tcW w:w="4174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22323D9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Ընտրված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մասնակցի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որոշման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ամսաթիվը</w:t>
            </w:r>
          </w:p>
          <w:p w14:paraId="37484AFA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Дата определения отобранного участника</w:t>
            </w:r>
          </w:p>
        </w:tc>
        <w:tc>
          <w:tcPr>
            <w:tcW w:w="6521" w:type="dxa"/>
            <w:gridSpan w:val="1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16571A3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19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հու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լիսի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2024 թ.</w:t>
            </w:r>
          </w:p>
          <w:p w14:paraId="6B713534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5A155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2" w:hRule="atLeast"/>
        </w:trPr>
        <w:tc>
          <w:tcPr>
            <w:tcW w:w="4174" w:type="dxa"/>
            <w:gridSpan w:val="10"/>
            <w:vMerge w:val="restart"/>
            <w:shd w:val="clear" w:color="auto" w:fill="auto"/>
            <w:vAlign w:val="center"/>
          </w:tcPr>
          <w:p w14:paraId="2A462D0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028D28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Период ожидания</w:t>
            </w:r>
          </w:p>
        </w:tc>
        <w:tc>
          <w:tcPr>
            <w:tcW w:w="3912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C64E7DE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Անգործության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ժամկետի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սկիզբ</w:t>
            </w:r>
          </w:p>
        </w:tc>
        <w:tc>
          <w:tcPr>
            <w:tcW w:w="2609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202417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Անգործության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ժամկետի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ավարտ</w:t>
            </w:r>
          </w:p>
        </w:tc>
      </w:tr>
      <w:tr w14:paraId="5F447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2" w:hRule="atLeast"/>
        </w:trPr>
        <w:tc>
          <w:tcPr>
            <w:tcW w:w="4174" w:type="dxa"/>
            <w:gridSpan w:val="10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5A786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12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9C8B159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9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3487F33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2181E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" w:hRule="atLeast"/>
        </w:trPr>
        <w:tc>
          <w:tcPr>
            <w:tcW w:w="10695" w:type="dxa"/>
            <w:gridSpan w:val="27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 w14:paraId="6552E505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19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հո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ւ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լիսի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2024 թ.</w:t>
            </w:r>
          </w:p>
          <w:p w14:paraId="619162A3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53597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" w:hRule="atLeast"/>
        </w:trPr>
        <w:tc>
          <w:tcPr>
            <w:tcW w:w="4174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AD3C5E9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  <w:p w14:paraId="10921184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21" w:type="dxa"/>
            <w:gridSpan w:val="1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4C2DECB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22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հու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լիսի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202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  <w:p w14:paraId="4EB6BC0F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3E947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" w:hRule="atLeast"/>
        </w:trPr>
        <w:tc>
          <w:tcPr>
            <w:tcW w:w="4174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A26A04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bookmarkStart w:id="2" w:name="_Hlk147392538"/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  <w:p w14:paraId="29BA6099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21" w:type="dxa"/>
            <w:gridSpan w:val="1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0DD61D4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22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հու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լիսի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202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  <w:p w14:paraId="6E188ADF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bookmarkEnd w:id="2"/>
      <w:tr w14:paraId="64E86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619324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11B22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0F15ED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Չափա-բաժնիհամարը</w:t>
            </w:r>
          </w:p>
          <w:p w14:paraId="423754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Номер лота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14:paraId="0A6762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Ընտրված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մասնակիցը</w:t>
            </w:r>
          </w:p>
          <w:p w14:paraId="5FA500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Отобранный участник</w:t>
            </w:r>
          </w:p>
        </w:tc>
        <w:tc>
          <w:tcPr>
            <w:tcW w:w="8175" w:type="dxa"/>
            <w:gridSpan w:val="23"/>
            <w:shd w:val="clear" w:color="auto" w:fill="auto"/>
            <w:vAlign w:val="center"/>
          </w:tcPr>
          <w:p w14:paraId="581DFE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Պ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այմանագ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14:paraId="0A340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7" w:hRule="atLeast"/>
        </w:trPr>
        <w:tc>
          <w:tcPr>
            <w:tcW w:w="814" w:type="dxa"/>
            <w:gridSpan w:val="2"/>
            <w:vMerge w:val="continue"/>
            <w:shd w:val="clear" w:color="auto" w:fill="auto"/>
            <w:vAlign w:val="center"/>
          </w:tcPr>
          <w:p w14:paraId="7A2DEE8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6" w:type="dxa"/>
            <w:gridSpan w:val="2"/>
            <w:vMerge w:val="continue"/>
            <w:shd w:val="clear" w:color="auto" w:fill="auto"/>
            <w:vAlign w:val="center"/>
          </w:tcPr>
          <w:p w14:paraId="4F24903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8"/>
            <w:vMerge w:val="restart"/>
            <w:shd w:val="clear" w:color="auto" w:fill="auto"/>
            <w:vAlign w:val="center"/>
          </w:tcPr>
          <w:p w14:paraId="5F8F0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Պայմանագրի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համարը</w:t>
            </w:r>
          </w:p>
          <w:p w14:paraId="48BCE8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9A65F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Կնքման ամսաթիվը</w:t>
            </w:r>
          </w:p>
          <w:p w14:paraId="12399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vAlign w:val="center"/>
          </w:tcPr>
          <w:p w14:paraId="34717A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Կատարմանվերջնա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ժամկետը</w:t>
            </w:r>
          </w:p>
          <w:p w14:paraId="456194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61038C3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Կանխա-վճարի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չափը</w:t>
            </w:r>
          </w:p>
          <w:p w14:paraId="4B7EFAC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8" w:type="dxa"/>
            <w:gridSpan w:val="8"/>
            <w:shd w:val="clear" w:color="auto" w:fill="auto"/>
            <w:vAlign w:val="center"/>
          </w:tcPr>
          <w:p w14:paraId="6168BD5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Ընհանուր գինը Общяя цена</w:t>
            </w:r>
          </w:p>
        </w:tc>
      </w:tr>
      <w:tr w14:paraId="7D17B4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8" w:hRule="atLeast"/>
        </w:trPr>
        <w:tc>
          <w:tcPr>
            <w:tcW w:w="814" w:type="dxa"/>
            <w:gridSpan w:val="2"/>
            <w:vMerge w:val="continue"/>
            <w:shd w:val="clear" w:color="auto" w:fill="auto"/>
            <w:vAlign w:val="center"/>
          </w:tcPr>
          <w:p w14:paraId="094DC5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6" w:type="dxa"/>
            <w:gridSpan w:val="2"/>
            <w:vMerge w:val="continue"/>
            <w:shd w:val="clear" w:color="auto" w:fill="auto"/>
            <w:vAlign w:val="center"/>
          </w:tcPr>
          <w:p w14:paraId="07A9E20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8"/>
            <w:vMerge w:val="continue"/>
            <w:shd w:val="clear" w:color="auto" w:fill="auto"/>
            <w:vAlign w:val="center"/>
          </w:tcPr>
          <w:p w14:paraId="1B51D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 w14:paraId="2D9A0F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vMerge w:val="continue"/>
            <w:shd w:val="clear" w:color="auto" w:fill="auto"/>
            <w:vAlign w:val="center"/>
          </w:tcPr>
          <w:p w14:paraId="0A618B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 w:val="continue"/>
            <w:shd w:val="clear" w:color="auto" w:fill="auto"/>
            <w:vAlign w:val="center"/>
          </w:tcPr>
          <w:p w14:paraId="5B3390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8" w:type="dxa"/>
            <w:gridSpan w:val="8"/>
            <w:shd w:val="clear" w:color="auto" w:fill="auto"/>
            <w:vAlign w:val="center"/>
          </w:tcPr>
          <w:p w14:paraId="643FC2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ՀՀ դրամ</w:t>
            </w:r>
            <w: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Драмов РА</w:t>
            </w:r>
          </w:p>
        </w:tc>
      </w:tr>
      <w:tr w14:paraId="030D31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63" w:hRule="atLeast"/>
        </w:trPr>
        <w:tc>
          <w:tcPr>
            <w:tcW w:w="814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1756A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0949F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8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0C740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7034C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48EC2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3D311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4C93D5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Առկա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ֆինանսական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միջոցներով</w:t>
            </w:r>
          </w:p>
          <w:p w14:paraId="13401C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1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DC855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Ընդհանուր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  <w:p w14:paraId="1D91F2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316D1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6" w:hRule="atLeast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C20E0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6" w:type="dxa"/>
            <w:gridSpan w:val="2"/>
            <w:vAlign w:val="center"/>
          </w:tcPr>
          <w:p w14:paraId="044D86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  <w:r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1938" w:type="dxa"/>
            <w:gridSpan w:val="8"/>
            <w:shd w:val="clear" w:color="auto" w:fill="auto"/>
          </w:tcPr>
          <w:p w14:paraId="6A34C82D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eastAsia="Times New Roman" w:cs="Sylfaen"/>
                <w:sz w:val="16"/>
                <w:szCs w:val="16"/>
                <w:lang w:val="af-ZA" w:eastAsia="ru-RU"/>
              </w:rPr>
              <w:t>N ԳՄԳ7ՄԴ-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ru-RU" w:eastAsia="ru-RU"/>
              </w:rPr>
              <w:t>ՄԱ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af-ZA" w:eastAsia="ru-RU"/>
              </w:rPr>
              <w:t>ԱՊՁԲ-24/0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497814">
            <w:pPr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22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հ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ու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լիսի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202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  <w:p w14:paraId="05F04942">
            <w:pPr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57C659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Պայմանագիրը ուժի մեջ մտնելու օրվանից հաշված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մինչև 20.12.2024թ.</w:t>
            </w:r>
          </w:p>
          <w:p w14:paraId="6E3713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51F26F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5CA5E5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6357914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44000</w:t>
            </w:r>
          </w:p>
        </w:tc>
      </w:tr>
      <w:tr w14:paraId="4A1EAB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0" w:hRule="atLeast"/>
        </w:trPr>
        <w:tc>
          <w:tcPr>
            <w:tcW w:w="10695" w:type="dxa"/>
            <w:gridSpan w:val="27"/>
            <w:shd w:val="clear" w:color="auto" w:fill="auto"/>
            <w:vAlign w:val="center"/>
          </w:tcPr>
          <w:p w14:paraId="40C7C00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Ընտրված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մասնակցի (մասնակիցների) անվանումը և հասցեն</w:t>
            </w:r>
            <w:r>
              <w:t xml:space="preserve"> </w:t>
            </w:r>
          </w:p>
        </w:tc>
      </w:tr>
      <w:tr w14:paraId="6334C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5" w:hRule="atLeast"/>
        </w:trPr>
        <w:tc>
          <w:tcPr>
            <w:tcW w:w="814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5B861A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Չափա-բաժնի համարը</w:t>
            </w:r>
          </w:p>
          <w:p w14:paraId="15B0C5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Номер лота</w:t>
            </w:r>
          </w:p>
        </w:tc>
        <w:tc>
          <w:tcPr>
            <w:tcW w:w="170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ECCCFA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Ընտրված մասնակիցը</w:t>
            </w:r>
          </w:p>
          <w:p w14:paraId="39A751F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Отобранный участник</w:t>
            </w:r>
          </w:p>
        </w:tc>
        <w:tc>
          <w:tcPr>
            <w:tcW w:w="2505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FF9A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Հասցե, հեռ.</w:t>
            </w:r>
            <w: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Адрес, тел.</w:t>
            </w:r>
          </w:p>
        </w:tc>
        <w:tc>
          <w:tcPr>
            <w:tcW w:w="2136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2C8254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Էլ.-փոստ</w:t>
            </w:r>
            <w: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556F5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Բանկային հաշիվը</w:t>
            </w:r>
          </w:p>
          <w:p w14:paraId="534AC6F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Банковский счет</w:t>
            </w:r>
          </w:p>
        </w:tc>
        <w:tc>
          <w:tcPr>
            <w:tcW w:w="1553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F9A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ՀՎՀՀ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6"/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  <w:p w14:paraId="76C0F2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УНН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 /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Номер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и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серия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паспорта</w:t>
            </w:r>
          </w:p>
        </w:tc>
      </w:tr>
      <w:tr w14:paraId="0C028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5" w:hRule="atLeast"/>
        </w:trPr>
        <w:tc>
          <w:tcPr>
            <w:tcW w:w="814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B5931DF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eastAsia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6" w:type="dxa"/>
            <w:gridSpan w:val="2"/>
            <w:vAlign w:val="center"/>
          </w:tcPr>
          <w:p w14:paraId="27DB211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Լ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Ո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.»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505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853A9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Ք. Գավառ,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Բունիաթյան 16</w:t>
            </w:r>
          </w:p>
        </w:tc>
        <w:tc>
          <w:tcPr>
            <w:tcW w:w="2136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EBFFFF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1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6CC5093">
            <w:pPr>
              <w:tabs>
                <w:tab w:val="left" w:pos="7410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163558012379</w:t>
            </w:r>
          </w:p>
        </w:tc>
        <w:tc>
          <w:tcPr>
            <w:tcW w:w="1553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73BCBB4">
            <w:pPr>
              <w:tabs>
                <w:tab w:val="left" w:pos="7410"/>
              </w:tabs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Cs/>
                <w:sz w:val="16"/>
                <w:szCs w:val="16"/>
                <w:lang w:val="ru-RU"/>
              </w:rPr>
              <w:t>08415453</w:t>
            </w:r>
          </w:p>
        </w:tc>
      </w:tr>
      <w:tr w14:paraId="08926C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5874815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2249E9F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00" w:hRule="atLeast"/>
        </w:trPr>
        <w:tc>
          <w:tcPr>
            <w:tcW w:w="25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4EB872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15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06E348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hAnsi="GHEA Grapalat" w:eastAsia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eastAsia="Times New Roma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14:paraId="5F507D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08A28EE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20383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auto"/>
            <w:vAlign w:val="center"/>
          </w:tcPr>
          <w:p w14:paraId="2DEF15F9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պատասխանատուս տորաբաժանման հետ համատեղ մասնակցելու գրավորպ ահանջ՝ սույնհայտարարությունըհրապարակվելուցհետո 3 օրացուցայինօրվաընթացքում:</w:t>
            </w:r>
          </w:p>
          <w:p w14:paraId="482ABE8F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Գրավոր պահանջին կից ներկայացվում է՝</w:t>
            </w:r>
          </w:p>
          <w:p w14:paraId="2ADD4A45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676F623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CCD519E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0BC0D70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 այնպես էլ լիազորված ֆիզիկական անձանց կողմից ստորագրված բնօրինակ հայտարարություններ՝  «Գնումների մասին» ՀՀ օրենքի 5.1 հոդվածի 2-րդ մասով նախատեսված շահերի բախման բացակայության մասին.</w:t>
            </w:r>
          </w:p>
          <w:p w14:paraId="00058C4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6FE30868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73C679B6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14:paraId="397A49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271D9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  <w:p w14:paraId="355C85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7315A6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5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234F8C7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</w:tcPr>
          <w:p w14:paraId="3DCCC1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14:paraId="1FE6A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2091D9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  <w:p w14:paraId="1649950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18595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7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FF8833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դեպքում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համառոտ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նկարագիրը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BCDFC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14:paraId="48A79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35F9BB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5CF410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7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04D0CF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բողոքները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կայացված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6F76BE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14:paraId="11A3F3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1A3581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1010A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7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9C964DB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E2F1A4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0DB66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6B21E0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572C0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27" w:hRule="atLeast"/>
        </w:trPr>
        <w:tc>
          <w:tcPr>
            <w:tcW w:w="10695" w:type="dxa"/>
            <w:gridSpan w:val="27"/>
            <w:shd w:val="clear" w:color="auto" w:fill="auto"/>
            <w:vAlign w:val="center"/>
          </w:tcPr>
          <w:p w14:paraId="28C2E0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14:paraId="20399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2700" w:type="dxa"/>
            <w:gridSpan w:val="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E4ABA8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Անուն, Ազգանուն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615" w:type="dxa"/>
            <w:gridSpan w:val="1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3E36A5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380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6748C5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Էլ. փոստիհասցեն</w:t>
            </w:r>
          </w:p>
        </w:tc>
      </w:tr>
      <w:tr w14:paraId="7E714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2700" w:type="dxa"/>
            <w:gridSpan w:val="6"/>
            <w:shd w:val="clear" w:color="auto" w:fill="auto"/>
            <w:vAlign w:val="center"/>
          </w:tcPr>
          <w:p w14:paraId="5CFE6F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Սեդա Բոխյան</w:t>
            </w:r>
          </w:p>
        </w:tc>
        <w:tc>
          <w:tcPr>
            <w:tcW w:w="4615" w:type="dxa"/>
            <w:gridSpan w:val="12"/>
            <w:shd w:val="clear" w:color="auto" w:fill="auto"/>
            <w:vAlign w:val="center"/>
          </w:tcPr>
          <w:p w14:paraId="27F664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165599</w:t>
            </w:r>
          </w:p>
        </w:tc>
        <w:tc>
          <w:tcPr>
            <w:tcW w:w="3380" w:type="dxa"/>
            <w:gridSpan w:val="9"/>
            <w:shd w:val="clear" w:color="auto" w:fill="auto"/>
            <w:vAlign w:val="center"/>
          </w:tcPr>
          <w:p w14:paraId="328A4B2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"mailto:Gavar7@schools.am" </w:instrText>
            </w:r>
            <w:r>
              <w:fldChar w:fldCharType="separate"/>
            </w:r>
            <w:r>
              <w:rPr>
                <w:rStyle w:val="11"/>
                <w:rFonts w:ascii="GHEA Grapalat" w:hAnsi="GHEA Grapalat" w:eastAsia="Times New Roman"/>
                <w:b/>
                <w:bCs/>
                <w:sz w:val="18"/>
                <w:szCs w:val="18"/>
                <w:lang w:eastAsia="ru-RU"/>
              </w:rPr>
              <w:t>Gavar7@schools.am</w:t>
            </w:r>
            <w:r>
              <w:rPr>
                <w:rStyle w:val="11"/>
                <w:rFonts w:ascii="GHEA Grapalat" w:hAnsi="GHEA Grapalat" w:eastAsia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5DB7E4F8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Պատվիրատու</w:t>
      </w:r>
      <w:r>
        <w:rPr>
          <w:rFonts w:ascii="GHEA Grapalat" w:hAnsi="GHEA Grapalat" w:eastAsia="Times New Roman"/>
          <w:sz w:val="20"/>
          <w:szCs w:val="20"/>
          <w:lang w:val="af-ZA" w:eastAsia="ru-RU"/>
        </w:rPr>
        <w:t xml:space="preserve">՝  «ՀՀ Գեղարքունիքի մարզի Գավառի Գեորգի Մնացականյանի անվան N 7 միջնակարգ  դպրոց» ՊՈԱԿ   </w:t>
      </w:r>
    </w:p>
    <w:p w14:paraId="14C745D4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7C58A1D4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095D5714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382DC1C3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76FCED80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4448772A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75075D64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7007C6FD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5CED309C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5207CF3C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7AB67D05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76CA726D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4449BD31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3D21AC4B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4EDF0B4F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487E9A62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257881F1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5E7D7D64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af-ZA" w:eastAsia="ru-RU"/>
        </w:rPr>
      </w:pPr>
    </w:p>
    <w:p w14:paraId="425A27A4">
      <w:pPr>
        <w:tabs>
          <w:tab w:val="left" w:pos="4125"/>
          <w:tab w:val="right" w:pos="10539"/>
        </w:tabs>
        <w:spacing w:before="0" w:after="0"/>
        <w:ind w:left="0" w:firstLine="0"/>
        <w:jc w:val="right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Приложение № 1 </w:t>
      </w:r>
    </w:p>
    <w:p w14:paraId="17AF884F">
      <w:pPr>
        <w:tabs>
          <w:tab w:val="left" w:pos="4125"/>
          <w:tab w:val="right" w:pos="10539"/>
        </w:tabs>
        <w:spacing w:before="0" w:after="0"/>
        <w:ind w:left="0" w:firstLine="0"/>
        <w:jc w:val="right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Министра финансов Республики Армения в 2021 году </w:t>
      </w:r>
    </w:p>
    <w:p w14:paraId="440D0E59">
      <w:pPr>
        <w:tabs>
          <w:tab w:val="left" w:pos="4125"/>
          <w:tab w:val="right" w:pos="10539"/>
        </w:tabs>
        <w:spacing w:before="0" w:after="0"/>
        <w:ind w:left="0" w:firstLine="0"/>
        <w:jc w:val="right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 xml:space="preserve">приказа N 323-А от 29 июня </w:t>
      </w:r>
    </w:p>
    <w:p w14:paraId="43EC4965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  <w:tab/>
      </w:r>
    </w:p>
    <w:p w14:paraId="5AC87218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 w:eastAsia="Times New Roman" w:cs="Sylfaen"/>
          <w:i/>
          <w:sz w:val="16"/>
          <w:szCs w:val="20"/>
          <w:lang w:val="hy-AM" w:eastAsia="ru-RU"/>
        </w:rPr>
      </w:pPr>
    </w:p>
    <w:p w14:paraId="56CDEAB8">
      <w:pPr>
        <w:tabs>
          <w:tab w:val="left" w:pos="4125"/>
          <w:tab w:val="right" w:pos="10539"/>
        </w:tabs>
        <w:spacing w:before="0" w:after="0"/>
        <w:ind w:left="0" w:firstLine="0"/>
        <w:jc w:val="center"/>
        <w:rPr>
          <w:rFonts w:ascii="GHEA Grapalat" w:hAnsi="GHEA Grapalat" w:eastAsia="Times New Roman" w:cs="Sylfaen"/>
          <w:b/>
          <w:bCs/>
          <w:i/>
          <w:sz w:val="20"/>
          <w:szCs w:val="20"/>
          <w:lang w:val="hy-AM" w:eastAsia="ru-RU"/>
        </w:rPr>
      </w:pPr>
      <w:r>
        <w:rPr>
          <w:rFonts w:ascii="GHEA Grapalat" w:hAnsi="GHEA Grapalat" w:eastAsia="Times New Roman" w:cs="Sylfaen"/>
          <w:b/>
          <w:bCs/>
          <w:i/>
          <w:sz w:val="20"/>
          <w:szCs w:val="20"/>
          <w:lang w:val="hy-AM" w:eastAsia="ru-RU"/>
        </w:rPr>
        <w:t>ЗАЯВЛЕНИЕ:</w:t>
      </w:r>
    </w:p>
    <w:p w14:paraId="34B2732E">
      <w:pPr>
        <w:tabs>
          <w:tab w:val="left" w:pos="4125"/>
          <w:tab w:val="right" w:pos="10539"/>
        </w:tabs>
        <w:spacing w:before="0" w:after="0"/>
        <w:ind w:left="0" w:firstLine="0"/>
        <w:jc w:val="center"/>
        <w:rPr>
          <w:rFonts w:ascii="GHEA Grapalat" w:hAnsi="GHEA Grapalat" w:eastAsia="Times New Roman" w:cs="Sylfaen"/>
          <w:b/>
          <w:bCs/>
          <w:i/>
          <w:sz w:val="20"/>
          <w:szCs w:val="20"/>
          <w:lang w:val="ru-RU" w:eastAsia="ru-RU"/>
        </w:rPr>
      </w:pPr>
      <w:r>
        <w:rPr>
          <w:rFonts w:ascii="GHEA Grapalat" w:hAnsi="GHEA Grapalat" w:eastAsia="Times New Roman" w:cs="Sylfaen"/>
          <w:b/>
          <w:bCs/>
          <w:i/>
          <w:sz w:val="20"/>
          <w:szCs w:val="20"/>
          <w:lang w:val="hy-AM" w:eastAsia="ru-RU"/>
        </w:rPr>
        <w:t>о подписанном контракт</w:t>
      </w:r>
      <w:r>
        <w:rPr>
          <w:rFonts w:ascii="GHEA Grapalat" w:hAnsi="GHEA Grapalat" w:eastAsia="Times New Roman" w:cs="Sylfaen"/>
          <w:b/>
          <w:bCs/>
          <w:i/>
          <w:sz w:val="20"/>
          <w:szCs w:val="20"/>
          <w:lang w:val="ru-RU" w:eastAsia="ru-RU"/>
        </w:rPr>
        <w:t>е</w:t>
      </w:r>
    </w:p>
    <w:p w14:paraId="51BE9F7A">
      <w:pPr>
        <w:tabs>
          <w:tab w:val="left" w:pos="4125"/>
          <w:tab w:val="right" w:pos="10539"/>
        </w:tabs>
        <w:spacing w:before="0" w:after="0" w:line="276" w:lineRule="auto"/>
        <w:ind w:left="0" w:firstLine="0"/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</w:pPr>
    </w:p>
    <w:p w14:paraId="3610DF0F">
      <w:pPr>
        <w:tabs>
          <w:tab w:val="left" w:pos="4125"/>
          <w:tab w:val="right" w:pos="10539"/>
        </w:tabs>
        <w:spacing w:before="0" w:after="0" w:line="276" w:lineRule="auto"/>
        <w:ind w:left="0" w:firstLine="0"/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</w:pP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«Средняя школа №7 имени Георгия Мнацаканяна 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 xml:space="preserve">города Гавар, 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Гегаркуникского 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 xml:space="preserve">региона, 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РА», которая расположена в Гавар, по адресу Гетеон Микаелян, 40, представляет результат ниже процедуры закупки под кодом 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ГМГ7МД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>-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МААПДЗБ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>-24/0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5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, организованной с целью приобретения хозяйственных товаров для своих нужд в 2024 году. Информация о договоре, подписанном 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22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 ию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ля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 с кодом N 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ГМГ7МД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>-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МААПДЗБ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>-24/0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>5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>:</w:t>
      </w:r>
    </w:p>
    <w:p w14:paraId="3077B518">
      <w:pPr>
        <w:tabs>
          <w:tab w:val="left" w:pos="4125"/>
          <w:tab w:val="right" w:pos="10539"/>
        </w:tabs>
        <w:spacing w:before="0" w:after="0" w:line="276" w:lineRule="auto"/>
        <w:ind w:left="0" w:firstLine="0"/>
        <w:rPr>
          <w:rFonts w:ascii="GHEA Grapalat" w:hAnsi="GHEA Grapalat" w:eastAsia="Times New Roman" w:cs="Sylfaen"/>
          <w:sz w:val="20"/>
          <w:szCs w:val="20"/>
          <w:lang w:val="af-ZA" w:eastAsia="ru-RU" w:bidi="ru-RU"/>
        </w:rPr>
      </w:pPr>
    </w:p>
    <w:tbl>
      <w:tblPr>
        <w:tblStyle w:val="4"/>
        <w:tblW w:w="10715" w:type="dxa"/>
        <w:tblInd w:w="-52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364"/>
        <w:gridCol w:w="1376"/>
        <w:gridCol w:w="330"/>
        <w:gridCol w:w="25"/>
        <w:gridCol w:w="155"/>
        <w:gridCol w:w="340"/>
        <w:gridCol w:w="567"/>
        <w:gridCol w:w="295"/>
        <w:gridCol w:w="272"/>
        <w:gridCol w:w="56"/>
        <w:gridCol w:w="228"/>
        <w:gridCol w:w="567"/>
        <w:gridCol w:w="850"/>
        <w:gridCol w:w="895"/>
        <w:gridCol w:w="204"/>
        <w:gridCol w:w="187"/>
        <w:gridCol w:w="154"/>
        <w:gridCol w:w="732"/>
        <w:gridCol w:w="39"/>
        <w:gridCol w:w="199"/>
        <w:gridCol w:w="437"/>
        <w:gridCol w:w="208"/>
        <w:gridCol w:w="26"/>
        <w:gridCol w:w="186"/>
        <w:gridCol w:w="35"/>
        <w:gridCol w:w="1518"/>
        <w:gridCol w:w="20"/>
      </w:tblGrid>
      <w:tr w14:paraId="7581D3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6" w:hRule="atLeast"/>
        </w:trPr>
        <w:tc>
          <w:tcPr>
            <w:tcW w:w="450" w:type="dxa"/>
            <w:shd w:val="clear" w:color="auto" w:fill="auto"/>
            <w:vAlign w:val="center"/>
          </w:tcPr>
          <w:p w14:paraId="101DD0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45" w:type="dxa"/>
            <w:gridSpan w:val="26"/>
            <w:shd w:val="clear" w:color="auto" w:fill="auto"/>
            <w:vAlign w:val="center"/>
          </w:tcPr>
          <w:p w14:paraId="06E2D4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  <w:t>В</w:t>
            </w: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  <w:t>теме</w:t>
            </w:r>
          </w:p>
          <w:p w14:paraId="79CDE7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af-ZA" w:eastAsia="ru-RU"/>
              </w:rPr>
            </w:pPr>
          </w:p>
        </w:tc>
      </w:tr>
      <w:tr w14:paraId="39DCEB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04" w:hRule="atLeast"/>
        </w:trPr>
        <w:tc>
          <w:tcPr>
            <w:tcW w:w="450" w:type="dxa"/>
            <w:vMerge w:val="restart"/>
            <w:shd w:val="clear" w:color="auto" w:fill="auto"/>
            <w:vAlign w:val="center"/>
          </w:tcPr>
          <w:p w14:paraId="6391C08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Незабавная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14:paraId="714BE1B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, Ановости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5CAA500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Неазанова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F87D3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количество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EAA0B8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Покупки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цена</w:t>
            </w:r>
          </w:p>
        </w:tc>
        <w:tc>
          <w:tcPr>
            <w:tcW w:w="2410" w:type="dxa"/>
            <w:gridSpan w:val="7"/>
            <w:vMerge w:val="restart"/>
            <w:shd w:val="clear" w:color="auto" w:fill="auto"/>
            <w:vAlign w:val="center"/>
          </w:tcPr>
          <w:p w14:paraId="29C9D1E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14:paraId="26B6352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14:paraId="402CBF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75" w:hRule="atLeast"/>
        </w:trPr>
        <w:tc>
          <w:tcPr>
            <w:tcW w:w="450" w:type="dxa"/>
            <w:vMerge w:val="continue"/>
            <w:shd w:val="clear" w:color="auto" w:fill="auto"/>
            <w:vAlign w:val="center"/>
          </w:tcPr>
          <w:p w14:paraId="75274CD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40" w:type="dxa"/>
            <w:gridSpan w:val="2"/>
            <w:vMerge w:val="continue"/>
            <w:shd w:val="clear" w:color="auto" w:fill="auto"/>
            <w:vAlign w:val="center"/>
          </w:tcPr>
          <w:p w14:paraId="495028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0" w:type="dxa"/>
            <w:gridSpan w:val="4"/>
            <w:vMerge w:val="continue"/>
            <w:shd w:val="clear" w:color="auto" w:fill="auto"/>
            <w:vAlign w:val="center"/>
          </w:tcPr>
          <w:p w14:paraId="054C36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FB3E2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паркинсонизмом</w:t>
            </w:r>
            <w:r>
              <w:rPr>
                <w:rFonts w:ascii="GHEA Grapalat" w:hAnsi="GHEA Grapalat" w:eastAsia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3D0EE06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Являетсядвор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83EB7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/РА драма/</w:t>
            </w:r>
          </w:p>
        </w:tc>
        <w:tc>
          <w:tcPr>
            <w:tcW w:w="2410" w:type="dxa"/>
            <w:gridSpan w:val="7"/>
            <w:vMerge w:val="continue"/>
            <w:shd w:val="clear" w:color="auto" w:fill="auto"/>
          </w:tcPr>
          <w:p w14:paraId="44C188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10" w:type="dxa"/>
            <w:gridSpan w:val="6"/>
            <w:vMerge w:val="continue"/>
            <w:shd w:val="clear" w:color="auto" w:fill="auto"/>
          </w:tcPr>
          <w:p w14:paraId="00B261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0817C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75" w:hRule="atLeast"/>
        </w:trPr>
        <w:tc>
          <w:tcPr>
            <w:tcW w:w="450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4563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BA766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F693D6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F6D71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4266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3672A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паркинсонизмом</w:t>
            </w:r>
            <w:r>
              <w:rPr>
                <w:rFonts w:ascii="GHEA Grapalat" w:hAnsi="GHEA Grapalat" w:eastAsia="Times New Roman" w:cs="Sylfaen"/>
                <w:b/>
                <w:sz w:val="12"/>
                <w:szCs w:val="1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85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18D2D2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Общей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6D75B74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Краткое описание (техничности)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3F109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2"/>
                <w:szCs w:val="12"/>
                <w:lang w:eastAsia="ru-RU"/>
              </w:rPr>
              <w:t>պայմանագրովնախատեսվածհամառոտնկարագրությունը (техничности)</w:t>
            </w:r>
          </w:p>
        </w:tc>
      </w:tr>
      <w:tr w14:paraId="351D68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450" w:type="dxa"/>
            <w:shd w:val="clear" w:color="auto" w:fill="auto"/>
            <w:vAlign w:val="center"/>
          </w:tcPr>
          <w:p w14:paraId="5860D63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73F8F0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Замок двери</w:t>
            </w:r>
          </w:p>
        </w:tc>
        <w:tc>
          <w:tcPr>
            <w:tcW w:w="850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3CB0D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14:paraId="5581C81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264A8C6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vAlign w:val="center"/>
          </w:tcPr>
          <w:p w14:paraId="0FDF4A8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4349E82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11000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16013E3A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Разные размеры, по ГОСТ 25809-96, зарубежные.</w:t>
            </w:r>
          </w:p>
        </w:tc>
        <w:tc>
          <w:tcPr>
            <w:tcW w:w="2430" w:type="dxa"/>
            <w:gridSpan w:val="7"/>
            <w:shd w:val="clear" w:color="auto" w:fill="auto"/>
            <w:vAlign w:val="center"/>
          </w:tcPr>
          <w:p w14:paraId="2857CD7E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Разные размеры, по ГОСТ 25809-96, зарубежные.</w:t>
            </w:r>
          </w:p>
        </w:tc>
      </w:tr>
      <w:tr w14:paraId="3F6BF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50" w:type="dxa"/>
            <w:shd w:val="clear" w:color="auto" w:fill="auto"/>
            <w:vAlign w:val="center"/>
          </w:tcPr>
          <w:p w14:paraId="624FE9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14:paraId="6C07F1B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Водяной клапан</w:t>
            </w:r>
          </w:p>
        </w:tc>
        <w:tc>
          <w:tcPr>
            <w:tcW w:w="850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14D27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Шт</w:t>
            </w:r>
          </w:p>
        </w:tc>
        <w:tc>
          <w:tcPr>
            <w:tcW w:w="567" w:type="dxa"/>
            <w:vAlign w:val="center"/>
          </w:tcPr>
          <w:p w14:paraId="7064ABF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7C2172E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vAlign w:val="center"/>
          </w:tcPr>
          <w:p w14:paraId="323B59B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04B425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14400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14:paraId="4B0848F2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hy-AM"/>
              </w:rPr>
              <w:t>Различные размеры, тип смешивания, по ГОСТ 25809-96, зарубежные. Предохранительный клапан, ½, 3 бар.</w:t>
            </w:r>
          </w:p>
        </w:tc>
        <w:tc>
          <w:tcPr>
            <w:tcW w:w="2430" w:type="dxa"/>
            <w:gridSpan w:val="7"/>
            <w:shd w:val="clear" w:color="auto" w:fill="auto"/>
            <w:vAlign w:val="center"/>
          </w:tcPr>
          <w:p w14:paraId="0E7A52F1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hy-AM"/>
              </w:rPr>
              <w:t>Различные размеры, тип смешивания, по ГОСТ 25809-96, зарубежные. Предохранительный клапан, ½, 3 бар.</w:t>
            </w:r>
          </w:p>
        </w:tc>
      </w:tr>
      <w:tr w14:paraId="0FA0A6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7E976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 w14:paraId="56C9955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Эл. выключатель</w:t>
            </w:r>
          </w:p>
        </w:tc>
        <w:tc>
          <w:tcPr>
            <w:tcW w:w="85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4BCD0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 w14:paraId="7C4DE65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color="auto" w:sz="4" w:space="0"/>
            </w:tcBorders>
            <w:vAlign w:val="center"/>
          </w:tcPr>
          <w:p w14:paraId="084643F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 w14:paraId="29C2565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2C3A2B7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6000</w:t>
            </w:r>
          </w:p>
        </w:tc>
        <w:tc>
          <w:tcPr>
            <w:tcW w:w="241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ED4160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>Предохранитель 2 места. Предназначен для защиты линий электропередачи при перегрузках и коротких замыканиях. Безопасность по данным правительства РА в 2005 году. Технического регламента требований к низковольтному электрооборудованию, утвержденного решением N 150 от 3 февраля.</w:t>
            </w:r>
          </w:p>
        </w:tc>
        <w:tc>
          <w:tcPr>
            <w:tcW w:w="24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B0BAC6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af-ZA"/>
              </w:rPr>
              <w:t>Предохранитель 2 места. Предназначен для защиты линий электропередачи при перегрузках и коротких замыканиях. Безопасность по данным правительства РА в 2005 году. Технического регламента требований к низковольтному электрооборудованию, утвержденного решением N 150 от 3 февраля.</w:t>
            </w:r>
          </w:p>
        </w:tc>
      </w:tr>
      <w:tr w14:paraId="3D586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39A0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26C5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Розетка /эл. аксесуар/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825C8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335B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75A370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B371B1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A654A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3500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B18D11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Розетка 1 или 2 места пластиковая UL-94V, 1 порт со слотом RJ11, 1 место, электрическое сопротивление изоляции: R 1000 МОм, рабочая температура: от минус 30°С до +80°С, белого или молочного цвета. Безопасность по данным правительства РА в 2005 году. «Технический регламент требований к низковольтному электрооборудованию», утвержденный решением N 150 от 3 февраля.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EBF295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Розетка 1 или 2 места пластиковая UL-94V, 1 порт со слотом RJ11, 1 место, электрическое сопротивление изоляции: R 1000 МОм, рабочая температура: от минус 30°С до +80°С, белого или молочного цвета. Безопасность по данным правительства РА в 2005 году. «Технический регламент требований к низковольтному электрооборудованию», утвержденный решением N 150 от 3 февраля.</w:t>
            </w:r>
          </w:p>
        </w:tc>
      </w:tr>
      <w:tr w14:paraId="31AF0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422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EB892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Эл. Лампа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CFDC6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6235D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64D34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BEBD8B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BD95B4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2E7751">
            <w:pPr>
              <w:spacing w:before="0" w:after="0" w:line="256" w:lineRule="auto"/>
              <w:ind w:left="0" w:firstLine="0"/>
              <w:jc w:val="center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Лампы электрические / напряжение 220-230 В / частота 50 Гц, мощность 100 Вт, прозрачные, грушевидной формы по ГОСТ 2239-79.</w:t>
            </w:r>
          </w:p>
          <w:p w14:paraId="3BFE9386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Безопасность согласно ГОСТ 28712-90 и постановлению Правительства РА от 3 февраля 2005г.</w:t>
            </w:r>
            <w:r>
              <w:rPr>
                <w:rFonts w:ascii="GHEA Grapalat" w:hAnsi="GHEA Grapalat"/>
                <w:bCs/>
                <w:sz w:val="12"/>
                <w:szCs w:val="12"/>
                <w:lang w:val="af-ZA"/>
              </w:rPr>
              <w:t>Н: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150 технического регламента «Требования к низковольтному электрооборудованию» /osram/, сферический, малогабаритный патрон.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A10A41">
            <w:pPr>
              <w:spacing w:before="0" w:after="0" w:line="256" w:lineRule="auto"/>
              <w:ind w:left="206" w:firstLine="0"/>
              <w:jc w:val="center"/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Лампы электрические / напряжение 220-230 В / частота 50 Гц, мощность 100 Вт, прозрачные, грушевидной формы по ГОСТ 2239-79.</w:t>
            </w:r>
          </w:p>
          <w:p w14:paraId="0D50CCD8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Безопасность согласно ГОСТ 28712-90 и постановлению Правительства РА от 3 февраля 2005г.</w:t>
            </w:r>
            <w:r>
              <w:rPr>
                <w:rFonts w:ascii="GHEA Grapalat" w:hAnsi="GHEA Grapalat"/>
                <w:bCs/>
                <w:sz w:val="12"/>
                <w:szCs w:val="12"/>
                <w:lang w:val="af-ZA"/>
              </w:rPr>
              <w:t>Н:</w:t>
            </w:r>
            <w:r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150 технического регламента «Требования к низковольтному электрооборудованию» /osram/, сферический, малогабаритный патрон.</w:t>
            </w:r>
          </w:p>
        </w:tc>
      </w:tr>
      <w:tr w14:paraId="1E44D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F245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D92C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Рабочие перчатки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86DE8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ourier New"/>
                <w:sz w:val="18"/>
                <w:szCs w:val="18"/>
              </w:rPr>
              <w:t>Шт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5CE5DC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69F26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B1DEF7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FB95A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4800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4148CB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Перчатки без пальцев, резиновые, технические, нестерильные, 140г.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54B0E7">
            <w:pPr>
              <w:tabs>
                <w:tab w:val="left" w:pos="151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Перчатки без пальцев, резиновые, технические, нестерильные, 140г.</w:t>
            </w:r>
          </w:p>
        </w:tc>
      </w:tr>
      <w:tr w14:paraId="45D29A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9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13D5F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76B0C1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7" w:hRule="atLeast"/>
        </w:trPr>
        <w:tc>
          <w:tcPr>
            <w:tcW w:w="4230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5E6C8E2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Примененные в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нантер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з и его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интертехновес</w:t>
            </w:r>
          </w:p>
          <w:p w14:paraId="27D51F4E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465" w:type="dxa"/>
            <w:gridSpan w:val="1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B646C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&lt;&lt;Закупок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о&gt;&gt; РА закона 15-й статьи 6-й пункта </w:t>
            </w:r>
          </w:p>
          <w:p w14:paraId="3F1B82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</w:tr>
      <w:tr w14:paraId="556914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96" w:hRule="atLeast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086ACA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7C1CF68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5" w:hRule="atLeast"/>
        </w:trPr>
        <w:tc>
          <w:tcPr>
            <w:tcW w:w="697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E576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Х.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все направления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караоке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дата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21 июнь 2024 года.</w:t>
            </w:r>
          </w:p>
          <w:p w14:paraId="03FB03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721" w:type="dxa"/>
            <w:gridSpan w:val="11"/>
            <w:tcBorders>
              <w:top w:val="single" w:color="auto" w:sz="8" w:space="0"/>
              <w:left w:val="single" w:color="auto" w:sz="8" w:space="0"/>
              <w:bottom w:val="single" w:color="FFFFFF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D55F6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</w:tr>
      <w:tr w14:paraId="78AE272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64" w:hRule="atLeast"/>
        </w:trPr>
        <w:tc>
          <w:tcPr>
            <w:tcW w:w="5025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12BAA4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О.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рапространение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в дату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628B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7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9B3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750497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2" w:hRule="atLeast"/>
        </w:trPr>
        <w:tc>
          <w:tcPr>
            <w:tcW w:w="5025" w:type="dxa"/>
            <w:gridSpan w:val="1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0D478D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7F2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372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7E8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312BFDC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5025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58FE5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Уточнение даты приглашения</w:t>
            </w: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F74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BFD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Оправдание</w:t>
            </w: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511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Разъяснения</w:t>
            </w:r>
          </w:p>
        </w:tc>
      </w:tr>
      <w:tr w14:paraId="353362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5025" w:type="dxa"/>
            <w:gridSpan w:val="13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234A87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979E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CA16C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C766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38EFC8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5" w:hRule="atLeast"/>
        </w:trPr>
        <w:tc>
          <w:tcPr>
            <w:tcW w:w="5025" w:type="dxa"/>
            <w:gridSpan w:val="1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DD32BC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98F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...</w:t>
            </w:r>
          </w:p>
        </w:tc>
        <w:tc>
          <w:tcPr>
            <w:tcW w:w="1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D014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386A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2CE806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48D7F7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1EAAA3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05" w:hRule="atLeast"/>
        </w:trPr>
        <w:tc>
          <w:tcPr>
            <w:tcW w:w="2190" w:type="dxa"/>
            <w:gridSpan w:val="3"/>
            <w:vMerge w:val="restart"/>
            <w:shd w:val="clear" w:color="auto" w:fill="auto"/>
            <w:vAlign w:val="center"/>
          </w:tcPr>
          <w:p w14:paraId="172A53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H/О.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7B398A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Участника, наименование</w:t>
            </w:r>
          </w:p>
        </w:tc>
        <w:tc>
          <w:tcPr>
            <w:tcW w:w="6521" w:type="dxa"/>
            <w:gridSpan w:val="17"/>
            <w:shd w:val="clear" w:color="auto" w:fill="auto"/>
            <w:vAlign w:val="center"/>
          </w:tcPr>
          <w:p w14:paraId="26C0F9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  <w:t xml:space="preserve">Еврокомиссия, в том числе цена, представленная в результате проведения одновременных переговоров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/РА драмов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12"/>
            </w:r>
          </w:p>
          <w:p w14:paraId="6FCA958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14:paraId="18476E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65" w:hRule="atLeast"/>
        </w:trPr>
        <w:tc>
          <w:tcPr>
            <w:tcW w:w="2190" w:type="dxa"/>
            <w:gridSpan w:val="3"/>
            <w:vMerge w:val="continue"/>
            <w:shd w:val="clear" w:color="auto" w:fill="auto"/>
            <w:vAlign w:val="center"/>
          </w:tcPr>
          <w:p w14:paraId="718CD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4" w:type="dxa"/>
            <w:gridSpan w:val="7"/>
            <w:vMerge w:val="continue"/>
            <w:shd w:val="clear" w:color="auto" w:fill="auto"/>
            <w:vAlign w:val="center"/>
          </w:tcPr>
          <w:p w14:paraId="373797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14:paraId="71618B1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Цена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без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НДС</w:t>
            </w:r>
          </w:p>
          <w:p w14:paraId="46C78A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4060F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НДС</w:t>
            </w:r>
          </w:p>
          <w:p w14:paraId="4E5747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14:paraId="2BCD61C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Общая</w:t>
            </w:r>
          </w:p>
          <w:p w14:paraId="68E4AF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26417F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3" w:hRule="atLeast"/>
        </w:trPr>
        <w:tc>
          <w:tcPr>
            <w:tcW w:w="2190" w:type="dxa"/>
            <w:gridSpan w:val="3"/>
            <w:shd w:val="clear" w:color="auto" w:fill="auto"/>
            <w:vAlign w:val="center"/>
          </w:tcPr>
          <w:p w14:paraId="1135C324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Доз 1</w:t>
            </w:r>
          </w:p>
          <w:p w14:paraId="34842A11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Лот 1</w:t>
            </w:r>
          </w:p>
        </w:tc>
        <w:tc>
          <w:tcPr>
            <w:tcW w:w="8505" w:type="dxa"/>
            <w:gridSpan w:val="24"/>
            <w:shd w:val="clear" w:color="auto" w:fill="auto"/>
            <w:vAlign w:val="center"/>
          </w:tcPr>
          <w:p w14:paraId="462E08A1">
            <w:pPr>
              <w:widowControl w:val="0"/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14:paraId="11018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shd w:val="clear" w:color="auto" w:fill="auto"/>
            <w:vAlign w:val="center"/>
          </w:tcPr>
          <w:p w14:paraId="767AE11B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vAlign w:val="center"/>
          </w:tcPr>
          <w:p w14:paraId="36E99BA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14:paraId="1783D1A7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12500 /двенадцать тысяч пятьсот/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E00133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2500 /две тысячи пятьсот/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14:paraId="63B3A768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15000 /пятнадцать тысяч/</w:t>
            </w:r>
          </w:p>
        </w:tc>
      </w:tr>
      <w:tr w14:paraId="7B9DAE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shd w:val="clear" w:color="auto" w:fill="auto"/>
            <w:vAlign w:val="center"/>
          </w:tcPr>
          <w:p w14:paraId="6767B28B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gridSpan w:val="7"/>
            <w:vAlign w:val="center"/>
          </w:tcPr>
          <w:p w14:paraId="24CEBC7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14:paraId="27C65E8C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11500 /одиннадцать тысяч пятьсот/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0FE9488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2300 /две тысячи триста/</w:t>
            </w: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14:paraId="554AE950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13800 /тринадцать тысяч восемь армян/</w:t>
            </w:r>
          </w:p>
        </w:tc>
      </w:tr>
      <w:tr w14:paraId="6F6F76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E47C09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 w14:paraId="4A8B7F7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259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5BBFA2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3000 /три тысячи/</w:t>
            </w:r>
          </w:p>
        </w:tc>
        <w:tc>
          <w:tcPr>
            <w:tcW w:w="216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18E015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600 /шестьсот/</w:t>
            </w:r>
          </w:p>
        </w:tc>
        <w:tc>
          <w:tcPr>
            <w:tcW w:w="17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7C1923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3600 /три тысячи шестьсот/</w:t>
            </w:r>
          </w:p>
        </w:tc>
      </w:tr>
      <w:tr w14:paraId="2DB9B0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529EBE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A18E4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259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4CB11A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5000 /пять тысяч/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2546FB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1000 /тысяча/</w:t>
            </w:r>
          </w:p>
        </w:tc>
        <w:tc>
          <w:tcPr>
            <w:tcW w:w="176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04DEF0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6000 /шесть тысяч/</w:t>
            </w:r>
          </w:p>
        </w:tc>
      </w:tr>
      <w:tr w14:paraId="2C0FE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C2F2CED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984" w:type="dxa"/>
            <w:gridSpan w:val="7"/>
            <w:tcBorders>
              <w:top w:val="single" w:color="auto" w:sz="4" w:space="0"/>
            </w:tcBorders>
            <w:vAlign w:val="center"/>
          </w:tcPr>
          <w:p w14:paraId="4A45CF6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2596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41D098B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1333,33 /одна тысяча триста тридцать три драма тридцать три пенни/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50352C5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266,67 /двести шестьдесят шесть драмов шестьдесят семь пенсов/</w:t>
            </w:r>
          </w:p>
        </w:tc>
        <w:tc>
          <w:tcPr>
            <w:tcW w:w="1765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93C600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1600 /одна тысяча шестьсот/</w:t>
            </w:r>
          </w:p>
        </w:tc>
      </w:tr>
      <w:tr w14:paraId="7985F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219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88C0CC">
            <w:pPr>
              <w:widowControl w:val="0"/>
              <w:spacing w:before="0" w:after="0"/>
              <w:ind w:left="0" w:firstLine="99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vAlign w:val="center"/>
          </w:tcPr>
          <w:p w14:paraId="2F6D20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2596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65B461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3333,33 /три тысячи триста тридцать три драма тридцать три пенни/</w:t>
            </w:r>
          </w:p>
        </w:tc>
        <w:tc>
          <w:tcPr>
            <w:tcW w:w="2160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625ACD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es-ES"/>
              </w:rPr>
              <w:t>666,67 /шестьсот шестьдесят шесть драмов шестьдесят семь пенсов/</w:t>
            </w:r>
          </w:p>
        </w:tc>
        <w:tc>
          <w:tcPr>
            <w:tcW w:w="17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92A2EA">
            <w:pPr>
              <w:widowControl w:val="0"/>
              <w:spacing w:before="0" w:after="0"/>
              <w:ind w:left="0" w:firstLine="42"/>
              <w:jc w:val="center"/>
              <w:rPr>
                <w:rFonts w:ascii="GHEA Grapalat" w:hAnsi="GHEA Grapalat"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4000 /четыре тысячи/</w:t>
            </w:r>
          </w:p>
        </w:tc>
      </w:tr>
      <w:tr w14:paraId="3964C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6864BA6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37746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3FC8A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Т.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вали отклоненных заявок об</w:t>
            </w:r>
          </w:p>
          <w:p w14:paraId="65B9BD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4DD81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4EAE9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Уме-бананами</w:t>
            </w:r>
          </w:p>
          <w:p w14:paraId="7AE53E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14:paraId="753158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Участника наименование</w:t>
            </w:r>
          </w:p>
          <w:p w14:paraId="1B6558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5" w:type="dxa"/>
            <w:gridSpan w:val="2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48D038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результаты Оценки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(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мавараннахра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)</w:t>
            </w:r>
          </w:p>
          <w:p w14:paraId="24BFEE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</w:tr>
      <w:tr w14:paraId="300473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3116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A3001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1C6CE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eastAsia="ru-RU"/>
              </w:rPr>
              <w:t>По приглашению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eastAsia="ru-RU"/>
              </w:rPr>
              <w:t>необходимых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eastAsia="ru-RU"/>
              </w:rPr>
              <w:t>постфактум</w:t>
            </w:r>
          </w:p>
          <w:p w14:paraId="2D3A717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4949E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представленных в Заявке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документов, </w:t>
            </w: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по требованиям, установленным</w:t>
            </w:r>
          </w:p>
          <w:p w14:paraId="3867725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2847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DE06E9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Предложенного предмета закупки в технических характеристиках соответствие по требованиям, установленным</w:t>
            </w:r>
          </w:p>
          <w:p w14:paraId="3B55A30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5215B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Arial Armenian"/>
                <w:b/>
                <w:color w:val="000000"/>
                <w:sz w:val="14"/>
                <w:szCs w:val="14"/>
                <w:lang w:val="hy-AM" w:eastAsia="ru-RU"/>
              </w:rPr>
              <w:t>Ценовое предложение</w:t>
            </w:r>
          </w:p>
          <w:p w14:paraId="32C63D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14:paraId="1E8DC6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tcBorders>
              <w:bottom w:val="single" w:color="auto" w:sz="8" w:space="0"/>
            </w:tcBorders>
            <w:shd w:val="clear" w:color="auto" w:fill="auto"/>
          </w:tcPr>
          <w:p w14:paraId="6000D49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6" w:type="dxa"/>
            <w:gridSpan w:val="2"/>
            <w:tcBorders>
              <w:bottom w:val="single" w:color="auto" w:sz="8" w:space="0"/>
            </w:tcBorders>
            <w:shd w:val="clear" w:color="auto" w:fill="auto"/>
          </w:tcPr>
          <w:p w14:paraId="4F0E5B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7095C7F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18D78C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7" w:type="dxa"/>
            <w:gridSpan w:val="8"/>
            <w:tcBorders>
              <w:bottom w:val="single" w:color="auto" w:sz="8" w:space="0"/>
            </w:tcBorders>
            <w:shd w:val="clear" w:color="auto" w:fill="auto"/>
          </w:tcPr>
          <w:p w14:paraId="2EBBCA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739744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67234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31" w:hRule="atLeast"/>
        </w:trPr>
        <w:tc>
          <w:tcPr>
            <w:tcW w:w="2520" w:type="dxa"/>
            <w:gridSpan w:val="4"/>
            <w:shd w:val="clear" w:color="auto" w:fill="auto"/>
            <w:vAlign w:val="center"/>
          </w:tcPr>
          <w:p w14:paraId="5404BCB9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Другие сведения</w:t>
            </w:r>
          </w:p>
          <w:p w14:paraId="372666EC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75" w:type="dxa"/>
            <w:gridSpan w:val="23"/>
            <w:shd w:val="clear" w:color="auto" w:fill="auto"/>
            <w:vAlign w:val="center"/>
          </w:tcPr>
          <w:p w14:paraId="3421F119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Знакомств` </w:t>
            </w:r>
            <w:r>
              <w:rPr>
                <w:rFonts w:ascii="GHEA Grapalat" w:hAnsi="GHEA Grapalat" w:eastAsia="Times New Roman" w:cs="Sylfaen"/>
                <w:sz w:val="14"/>
                <w:szCs w:val="14"/>
                <w:lang w:val="ru-RU" w:eastAsia="ru-RU"/>
              </w:rPr>
              <w:t>Заявок и отклонения других оснований для</w:t>
            </w:r>
          </w:p>
          <w:p w14:paraId="0F5994D8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7E254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9" w:hRule="atLeast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4C0003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7EE66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6" w:hRule="atLeast"/>
        </w:trPr>
        <w:tc>
          <w:tcPr>
            <w:tcW w:w="4174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56E9E0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Выбранного участника решения дата</w:t>
            </w:r>
          </w:p>
          <w:p w14:paraId="477A52E8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Дата определения отобранного участника</w:t>
            </w:r>
          </w:p>
        </w:tc>
        <w:tc>
          <w:tcPr>
            <w:tcW w:w="6521" w:type="dxa"/>
            <w:gridSpan w:val="1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6A23D65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19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июль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 xml:space="preserve"> 2024 году.</w:t>
            </w:r>
          </w:p>
          <w:p w14:paraId="1ECE9D9B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773DBC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2" w:hRule="atLeast"/>
        </w:trPr>
        <w:tc>
          <w:tcPr>
            <w:tcW w:w="4174" w:type="dxa"/>
            <w:gridSpan w:val="10"/>
            <w:vMerge w:val="restart"/>
            <w:shd w:val="clear" w:color="auto" w:fill="auto"/>
            <w:vAlign w:val="center"/>
          </w:tcPr>
          <w:p w14:paraId="75E060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Бездействие срок</w:t>
            </w:r>
          </w:p>
          <w:p w14:paraId="1830B10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Период ожидания</w:t>
            </w:r>
          </w:p>
        </w:tc>
        <w:tc>
          <w:tcPr>
            <w:tcW w:w="3912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9E8F23A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Бездействия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срока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верхней</w:t>
            </w:r>
          </w:p>
        </w:tc>
        <w:tc>
          <w:tcPr>
            <w:tcW w:w="2609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123BB47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Бездействия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срока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завершения</w:t>
            </w:r>
          </w:p>
        </w:tc>
      </w:tr>
      <w:tr w14:paraId="6D542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2" w:hRule="atLeast"/>
        </w:trPr>
        <w:tc>
          <w:tcPr>
            <w:tcW w:w="4174" w:type="dxa"/>
            <w:gridSpan w:val="10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9013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912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EBB6E8E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09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52EAE98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435C70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" w:hRule="atLeast"/>
        </w:trPr>
        <w:tc>
          <w:tcPr>
            <w:tcW w:w="10695" w:type="dxa"/>
            <w:gridSpan w:val="27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 w14:paraId="634BF986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Выбранной участнику заключить договор размещения извещения дата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19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июль 2024 года.</w:t>
            </w:r>
          </w:p>
          <w:p w14:paraId="0AFE9E62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2EBADA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" w:hRule="atLeast"/>
        </w:trPr>
        <w:tc>
          <w:tcPr>
            <w:tcW w:w="4174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FF06DB7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Выбранные участника со стороны подписанный договор заказчика о регистрации дата</w:t>
            </w:r>
          </w:p>
          <w:p w14:paraId="43F2CCA0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521" w:type="dxa"/>
            <w:gridSpan w:val="1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FD4E18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22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июль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года.</w:t>
            </w:r>
          </w:p>
          <w:p w14:paraId="591AFB48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425708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344" w:hRule="atLeast"/>
        </w:trPr>
        <w:tc>
          <w:tcPr>
            <w:tcW w:w="4174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CB12AAC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Заказчиком по договору для подписания дата</w:t>
            </w:r>
          </w:p>
          <w:p w14:paraId="2B92C73A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521" w:type="dxa"/>
            <w:gridSpan w:val="1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7BAE3F6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22 июль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202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года.</w:t>
            </w:r>
          </w:p>
          <w:p w14:paraId="112BD9AD">
            <w:pPr>
              <w:spacing w:before="0" w:after="0"/>
              <w:ind w:left="0" w:firstLine="0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15FA6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5795D27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29FD4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444CA1F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Уме-бананами</w:t>
            </w:r>
          </w:p>
          <w:p w14:paraId="10D6F1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Номер лота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14:paraId="2AB3BEF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Выбран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участник,</w:t>
            </w:r>
          </w:p>
          <w:p w14:paraId="70B578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Отобранный участник</w:t>
            </w:r>
          </w:p>
        </w:tc>
        <w:tc>
          <w:tcPr>
            <w:tcW w:w="8175" w:type="dxa"/>
            <w:gridSpan w:val="23"/>
            <w:shd w:val="clear" w:color="auto" w:fill="auto"/>
            <w:vAlign w:val="center"/>
          </w:tcPr>
          <w:p w14:paraId="0C15D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Б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амг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ри</w:t>
            </w:r>
          </w:p>
        </w:tc>
      </w:tr>
      <w:tr w14:paraId="14C7A9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7" w:hRule="atLeast"/>
        </w:trPr>
        <w:tc>
          <w:tcPr>
            <w:tcW w:w="814" w:type="dxa"/>
            <w:gridSpan w:val="2"/>
            <w:vMerge w:val="continue"/>
            <w:shd w:val="clear" w:color="auto" w:fill="auto"/>
            <w:vAlign w:val="center"/>
          </w:tcPr>
          <w:p w14:paraId="0ABB01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6" w:type="dxa"/>
            <w:gridSpan w:val="2"/>
            <w:vMerge w:val="continue"/>
            <w:shd w:val="clear" w:color="auto" w:fill="auto"/>
            <w:vAlign w:val="center"/>
          </w:tcPr>
          <w:p w14:paraId="7BC62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8"/>
            <w:vMerge w:val="restart"/>
            <w:shd w:val="clear" w:color="auto" w:fill="auto"/>
            <w:vAlign w:val="center"/>
          </w:tcPr>
          <w:p w14:paraId="6A08839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Договора,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номер</w:t>
            </w:r>
          </w:p>
          <w:p w14:paraId="1B77069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34FFA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Заключения , дата</w:t>
            </w:r>
          </w:p>
          <w:p w14:paraId="40E0C3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vMerge w:val="restart"/>
            <w:shd w:val="clear" w:color="auto" w:fill="auto"/>
            <w:vAlign w:val="center"/>
          </w:tcPr>
          <w:p w14:paraId="401571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Катамаран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термин</w:t>
            </w:r>
          </w:p>
          <w:p w14:paraId="29E601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048A0C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На-платежа,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размер</w:t>
            </w:r>
          </w:p>
          <w:p w14:paraId="33C44B1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8" w:type="dxa"/>
            <w:gridSpan w:val="8"/>
            <w:shd w:val="clear" w:color="auto" w:fill="auto"/>
            <w:vAlign w:val="center"/>
          </w:tcPr>
          <w:p w14:paraId="15E379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и Общий цена Общяя цена</w:t>
            </w:r>
          </w:p>
        </w:tc>
      </w:tr>
      <w:tr w14:paraId="04A57C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38" w:hRule="atLeast"/>
        </w:trPr>
        <w:tc>
          <w:tcPr>
            <w:tcW w:w="814" w:type="dxa"/>
            <w:gridSpan w:val="2"/>
            <w:vMerge w:val="continue"/>
            <w:shd w:val="clear" w:color="auto" w:fill="auto"/>
            <w:vAlign w:val="center"/>
          </w:tcPr>
          <w:p w14:paraId="7132680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706" w:type="dxa"/>
            <w:gridSpan w:val="2"/>
            <w:vMerge w:val="continue"/>
            <w:shd w:val="clear" w:color="auto" w:fill="auto"/>
            <w:vAlign w:val="center"/>
          </w:tcPr>
          <w:p w14:paraId="098917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38" w:type="dxa"/>
            <w:gridSpan w:val="8"/>
            <w:vMerge w:val="continue"/>
            <w:shd w:val="clear" w:color="auto" w:fill="auto"/>
            <w:vAlign w:val="center"/>
          </w:tcPr>
          <w:p w14:paraId="742353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 w14:paraId="0D31C39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99" w:type="dxa"/>
            <w:gridSpan w:val="2"/>
            <w:vMerge w:val="continue"/>
            <w:shd w:val="clear" w:color="auto" w:fill="auto"/>
            <w:vAlign w:val="center"/>
          </w:tcPr>
          <w:p w14:paraId="38C155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3"/>
            <w:vMerge w:val="continue"/>
            <w:shd w:val="clear" w:color="auto" w:fill="auto"/>
            <w:vAlign w:val="center"/>
          </w:tcPr>
          <w:p w14:paraId="53B7308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648" w:type="dxa"/>
            <w:gridSpan w:val="8"/>
            <w:shd w:val="clear" w:color="auto" w:fill="auto"/>
            <w:vAlign w:val="center"/>
          </w:tcPr>
          <w:p w14:paraId="4A7088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РА драмов</w:t>
            </w:r>
            <w: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Драмов РА</w:t>
            </w:r>
          </w:p>
        </w:tc>
      </w:tr>
      <w:tr w14:paraId="78CD0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63" w:hRule="atLeast"/>
        </w:trPr>
        <w:tc>
          <w:tcPr>
            <w:tcW w:w="814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B31852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C52C5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8" w:type="dxa"/>
            <w:gridSpan w:val="8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E9BC3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5B21D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55F76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EAE69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D8BBA4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Имеющихся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финансовых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средств,</w:t>
            </w:r>
          </w:p>
          <w:p w14:paraId="047CE8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1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69C3E5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Общая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13"/>
            </w:r>
          </w:p>
          <w:p w14:paraId="52AE30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</w:p>
        </w:tc>
      </w:tr>
      <w:tr w14:paraId="63899C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84" w:hRule="atLeast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D0DE43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6" w:type="dxa"/>
            <w:gridSpan w:val="2"/>
            <w:vAlign w:val="center"/>
          </w:tcPr>
          <w:p w14:paraId="037402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1938" w:type="dxa"/>
            <w:gridSpan w:val="8"/>
            <w:shd w:val="clear" w:color="auto" w:fill="auto"/>
          </w:tcPr>
          <w:p w14:paraId="7FB46ED4">
            <w:pPr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eastAsia="Times New Roman" w:cs="Sylfaen"/>
                <w:sz w:val="16"/>
                <w:szCs w:val="16"/>
                <w:lang w:val="af-ZA" w:eastAsia="ru-RU"/>
              </w:rPr>
              <w:t xml:space="preserve">N 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ru-RU" w:eastAsia="ru-RU"/>
              </w:rPr>
              <w:t xml:space="preserve">ГМГ7МД 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af-ZA" w:eastAsia="ru-RU"/>
              </w:rPr>
              <w:t>–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ru-RU" w:eastAsia="ru-RU"/>
              </w:rPr>
              <w:t xml:space="preserve"> МААПДЗБ - 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af-ZA" w:eastAsia="ru-RU"/>
              </w:rPr>
              <w:t>24/0</w:t>
            </w:r>
            <w:r>
              <w:rPr>
                <w:rFonts w:ascii="GHEA Grapalat" w:hAnsi="GHEA Grapalat" w:eastAsia="Times New Roman" w:cs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D77F9E3">
            <w:pPr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22 июль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 года.</w:t>
            </w:r>
          </w:p>
          <w:p w14:paraId="726D4D3C">
            <w:pPr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8C662C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 xml:space="preserve">Договор со дня вступления в силу считанные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>до 20.12.2024 года.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10C843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4A059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2E4EF3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44000</w:t>
            </w:r>
          </w:p>
        </w:tc>
      </w:tr>
      <w:tr w14:paraId="62077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0" w:hRule="atLeast"/>
        </w:trPr>
        <w:tc>
          <w:tcPr>
            <w:tcW w:w="10695" w:type="dxa"/>
            <w:gridSpan w:val="27"/>
            <w:shd w:val="clear" w:color="auto" w:fill="auto"/>
            <w:vAlign w:val="center"/>
          </w:tcPr>
          <w:p w14:paraId="53A1EC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Выбранного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>участника (участников) наименование и адрес</w:t>
            </w:r>
            <w:r>
              <w:rPr>
                <w:lang w:val="ru-RU"/>
              </w:rPr>
              <w:t xml:space="preserve"> </w:t>
            </w:r>
          </w:p>
        </w:tc>
      </w:tr>
      <w:tr w14:paraId="690B3B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5" w:hRule="atLeast"/>
        </w:trPr>
        <w:tc>
          <w:tcPr>
            <w:tcW w:w="814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F992C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Уме-отдела номер</w:t>
            </w:r>
          </w:p>
          <w:p w14:paraId="3BEC924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Номер лота</w:t>
            </w:r>
          </w:p>
        </w:tc>
        <w:tc>
          <w:tcPr>
            <w:tcW w:w="1706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E7070A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Выбран участник,</w:t>
            </w:r>
          </w:p>
          <w:p w14:paraId="390A01F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Отобранный участник</w:t>
            </w:r>
          </w:p>
        </w:tc>
        <w:tc>
          <w:tcPr>
            <w:tcW w:w="2505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F51B1D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Адрес, тел..</w:t>
            </w:r>
            <w: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Адрес, тел.</w:t>
            </w:r>
          </w:p>
        </w:tc>
        <w:tc>
          <w:tcPr>
            <w:tcW w:w="2136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EA2EB1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Эл.-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e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-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mail</w:t>
            </w:r>
            <w:r>
              <w:rPr>
                <w:lang w:val="ru-RU"/>
              </w:rPr>
              <w:t xml:space="preserve">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7D00C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Банковский счет</w:t>
            </w:r>
          </w:p>
          <w:p w14:paraId="3355CF1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Банковский счет</w:t>
            </w:r>
          </w:p>
        </w:tc>
        <w:tc>
          <w:tcPr>
            <w:tcW w:w="1553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BB52D6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ИНН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4"/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/ Паспорта номер и серия</w:t>
            </w:r>
          </w:p>
          <w:p w14:paraId="2A28210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УНН / Номер и серия паспорта</w:t>
            </w:r>
          </w:p>
        </w:tc>
      </w:tr>
      <w:tr w14:paraId="2CB81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5" w:hRule="atLeast"/>
        </w:trPr>
        <w:tc>
          <w:tcPr>
            <w:tcW w:w="814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DC3888B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eastAsia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6" w:type="dxa"/>
            <w:gridSpan w:val="2"/>
            <w:vAlign w:val="center"/>
          </w:tcPr>
          <w:p w14:paraId="74D5D6D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«Г.А.Л.-Г.О.Г.А.» ООО</w:t>
            </w:r>
          </w:p>
        </w:tc>
        <w:tc>
          <w:tcPr>
            <w:tcW w:w="2505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74BAA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eastAsia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г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. Гавар, Буниатян 16:</w:t>
            </w:r>
          </w:p>
        </w:tc>
        <w:tc>
          <w:tcPr>
            <w:tcW w:w="2136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EDE1BD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1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A16F58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163558012379</w:t>
            </w:r>
          </w:p>
        </w:tc>
        <w:tc>
          <w:tcPr>
            <w:tcW w:w="1553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ABB88C0">
            <w:pPr>
              <w:tabs>
                <w:tab w:val="left" w:pos="7410"/>
              </w:tabs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fr-FR"/>
              </w:rPr>
            </w:pPr>
            <w:r>
              <w:rPr>
                <w:rFonts w:ascii="Sylfaen" w:hAnsi="Sylfaen" w:cs="Arial"/>
                <w:bCs/>
                <w:sz w:val="16"/>
                <w:szCs w:val="16"/>
                <w:lang w:val="ru-RU"/>
              </w:rPr>
              <w:t>08415453</w:t>
            </w:r>
          </w:p>
        </w:tc>
      </w:tr>
      <w:tr w14:paraId="48DC7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36567AA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689A4C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00" w:hRule="atLeast"/>
        </w:trPr>
        <w:tc>
          <w:tcPr>
            <w:tcW w:w="25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8C359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Другие сведения,</w:t>
            </w:r>
          </w:p>
        </w:tc>
        <w:tc>
          <w:tcPr>
            <w:tcW w:w="8150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67EE8">
            <w:pPr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Доступен </w:t>
            </w:r>
            <w:r>
              <w:rPr>
                <w:rFonts w:ascii="GHEA Grapalat" w:hAnsi="GHEA Grapalat" w:eastAsia="Times New Roman"/>
                <w:sz w:val="14"/>
                <w:szCs w:val="14"/>
                <w:lang w:val="hy-AM" w:eastAsia="ru-RU"/>
              </w:rPr>
              <w:t>какой-Либо рекомендуемую дозировку кам случае заказчик обязан заполнить информацию о ким по</w:t>
            </w:r>
            <w:r>
              <w:rPr>
                <w:rFonts w:ascii="GHEA Grapalat" w:hAnsi="GHEA Grapalat" w:eastAsia="Times New Roman" w:cs="Arial Armenian"/>
                <w:sz w:val="14"/>
                <w:szCs w:val="14"/>
                <w:lang w:val="hy-AM" w:eastAsia="ru-RU"/>
              </w:rPr>
              <w:t>армении.</w:t>
            </w:r>
          </w:p>
        </w:tc>
      </w:tr>
      <w:tr w14:paraId="04590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3A8AF65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</w:pPr>
          </w:p>
        </w:tc>
      </w:tr>
      <w:tr w14:paraId="7B735C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auto"/>
            <w:vAlign w:val="center"/>
          </w:tcPr>
          <w:p w14:paraId="3DFC43AB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А настоящей процедуры в данном дозу части заявки , представленные участниками, так же Армении в Республике государственная регистрация полученные общественной организации и информационное деятельность , осуществляющих лица, может быть процедура , организованных заказчику представить заключенного договора на данную дозу результата принятия процессу стаканов травами с совместного участия в право андля 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սույնհայտարարությունըհրապարակվելուցհետո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3 зацените:</w:t>
            </w:r>
          </w:p>
          <w:p w14:paraId="6F0177D0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Письменное требование прилагается представлены в</w:t>
            </w:r>
          </w:p>
          <w:p w14:paraId="1AEE4071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1) физическому лицу предоставленной доверенности, оригинал: При этом уполномоченныйдля </w:t>
            </w:r>
          </w:p>
          <w:p w14:paraId="00DC3648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а. Фазан лиц количество не может превышать два.</w:t>
            </w:r>
          </w:p>
          <w:p w14:paraId="5231953A">
            <w:pPr>
              <w:shd w:val="clear" w:color="auto" w:fill="FFFFFF"/>
              <w:spacing w:before="0" w:after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б. Фазан человек лично должен будет выполнить те действия, в которых для уполномоченных в.</w:t>
            </w:r>
          </w:p>
          <w:p w14:paraId="34D19FD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2) как в процессе участия в требование представленных,  так же уполномоченных физических лиц по подписанный оригинал объявлениядля  «Закупок оРА» закона 5.1 статьи 2-й части предназначен интересов столкновения отсутствия пользователя.</w:t>
            </w:r>
          </w:p>
          <w:p w14:paraId="6F06EC6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3) его электронной почты адреса электронной почты и номера телефонов, по которым через заказчик может в контакт установить требование представленных человека и последнего со стороны уполномоченного физического лица с.</w:t>
            </w:r>
          </w:p>
          <w:p w14:paraId="70832AF1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4) в Армении, в Республике государственная регистрация полученные общественных организаций и информационная деятельность осуществляющих лиц, в случаеавтомобилей , а также государственной регистрации, свидетельства о копия:</w:t>
            </w:r>
          </w:p>
          <w:p w14:paraId="3F20FCAC">
            <w:pPr>
              <w:widowControl w:val="0"/>
              <w:spacing w:before="0" w:after="0"/>
              <w:ind w:left="0" w:firstLine="0"/>
              <w:jc w:val="both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>Заказчика , ответственного подразделения и руководителя электронной почты на официальный адрес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vertAlign w:val="superscript"/>
                <w:lang w:eastAsia="ru-RU"/>
              </w:rPr>
              <w:footnoteReference w:id="15"/>
            </w:r>
          </w:p>
        </w:tc>
      </w:tr>
      <w:tr w14:paraId="74474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3B3AEA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  <w:p w14:paraId="4C6D7FB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472959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5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 w14:paraId="3EF92AD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  <w:t xml:space="preserve">в целях привлечения Участников &lt;о Закупках&gt; Согласно закону сведения о публикациях, осуществленных 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</w:tcPr>
          <w:p w14:paraId="6FBF087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14:paraId="7F38E3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3E3DE3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  <w:p w14:paraId="0407396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2D49C8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7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6029C7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Покупке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процесса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в рамках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противозаконные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действия,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обнаружить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, в случае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их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и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в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связи с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предпринятых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действий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краткое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описание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A6822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14:paraId="1AD2FF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37639B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331DA5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7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4D545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Закупки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Times Armenian"/>
                <w:b/>
                <w:sz w:val="14"/>
                <w:szCs w:val="14"/>
                <w:lang w:val="ru-RU" w:eastAsia="ru-RU"/>
              </w:rPr>
              <w:t xml:space="preserve">процедуры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по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представленной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жалобы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и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их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относительно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вынесенного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21BDBA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14:paraId="09CDE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649860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val="hy-AM" w:eastAsia="ru-RU"/>
              </w:rPr>
            </w:pPr>
          </w:p>
        </w:tc>
      </w:tr>
      <w:tr w14:paraId="311A8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27" w:hRule="atLeast"/>
        </w:trPr>
        <w:tc>
          <w:tcPr>
            <w:tcW w:w="2545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24D0B9C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Других необходимых информацию</w:t>
            </w:r>
          </w:p>
        </w:tc>
        <w:tc>
          <w:tcPr>
            <w:tcW w:w="8150" w:type="dxa"/>
            <w:gridSpan w:val="2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74F625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14:paraId="372991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88" w:hRule="atLeast"/>
        </w:trPr>
        <w:tc>
          <w:tcPr>
            <w:tcW w:w="10695" w:type="dxa"/>
            <w:gridSpan w:val="27"/>
            <w:shd w:val="clear" w:color="auto" w:fill="99CCFF"/>
            <w:vAlign w:val="center"/>
          </w:tcPr>
          <w:p w14:paraId="5A0F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eastAsia="Times New Roman" w:cs="Sylfaen"/>
                <w:b/>
                <w:sz w:val="14"/>
                <w:szCs w:val="14"/>
                <w:lang w:eastAsia="ru-RU"/>
              </w:rPr>
            </w:pPr>
          </w:p>
        </w:tc>
      </w:tr>
      <w:tr w14:paraId="3854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27" w:hRule="atLeast"/>
        </w:trPr>
        <w:tc>
          <w:tcPr>
            <w:tcW w:w="10695" w:type="dxa"/>
            <w:gridSpan w:val="27"/>
            <w:shd w:val="clear" w:color="auto" w:fill="auto"/>
            <w:vAlign w:val="center"/>
          </w:tcPr>
          <w:p w14:paraId="3FAC4C8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 w:cs="Sylfaen"/>
                <w:b/>
                <w:sz w:val="14"/>
                <w:szCs w:val="14"/>
                <w:lang w:val="af-ZA" w:eastAsia="ru-RU"/>
              </w:rPr>
              <w:t>Данного объявления, связанные с для получения дополнительной информации вы можете обратиться в координатор закупок</w:t>
            </w:r>
          </w:p>
        </w:tc>
      </w:tr>
      <w:tr w14:paraId="0FF6E4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2700" w:type="dxa"/>
            <w:gridSpan w:val="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76D538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Имя, Фамилию,</w:t>
            </w:r>
            <w:r>
              <w:rPr>
                <w:rFonts w:ascii="GHEA Grapalat" w:hAnsi="GHEA Grapalat" w:eastAsia="Times New Roma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4615" w:type="dxa"/>
            <w:gridSpan w:val="1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620B3A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3380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F379F4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eastAsia="Times New Roman"/>
                <w:b/>
                <w:sz w:val="14"/>
                <w:szCs w:val="14"/>
                <w:lang w:eastAsia="ru-RU"/>
              </w:rPr>
              <w:t>Тоже. постигает</w:t>
            </w:r>
          </w:p>
        </w:tc>
      </w:tr>
      <w:tr w14:paraId="1BE624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7" w:hRule="atLeast"/>
        </w:trPr>
        <w:tc>
          <w:tcPr>
            <w:tcW w:w="2700" w:type="dxa"/>
            <w:gridSpan w:val="6"/>
            <w:shd w:val="clear" w:color="auto" w:fill="auto"/>
            <w:vAlign w:val="center"/>
          </w:tcPr>
          <w:p w14:paraId="4C4246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Седа Бохян</w:t>
            </w:r>
          </w:p>
        </w:tc>
        <w:tc>
          <w:tcPr>
            <w:tcW w:w="4615" w:type="dxa"/>
            <w:gridSpan w:val="12"/>
            <w:shd w:val="clear" w:color="auto" w:fill="auto"/>
            <w:vAlign w:val="center"/>
          </w:tcPr>
          <w:p w14:paraId="1528748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165599</w:t>
            </w:r>
          </w:p>
        </w:tc>
        <w:tc>
          <w:tcPr>
            <w:tcW w:w="3380" w:type="dxa"/>
            <w:gridSpan w:val="9"/>
            <w:shd w:val="clear" w:color="auto" w:fill="auto"/>
            <w:vAlign w:val="center"/>
          </w:tcPr>
          <w:p w14:paraId="54B3918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eastAsia="Times New Roman"/>
                <w:b/>
                <w:bCs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"mailto:Gavar7@schools.am" </w:instrText>
            </w:r>
            <w:r>
              <w:fldChar w:fldCharType="separate"/>
            </w:r>
            <w:r>
              <w:rPr>
                <w:rStyle w:val="11"/>
                <w:rFonts w:ascii="GHEA Grapalat" w:hAnsi="GHEA Grapalat" w:eastAsia="Times New Roman"/>
                <w:b/>
                <w:bCs/>
                <w:sz w:val="18"/>
                <w:szCs w:val="18"/>
                <w:lang w:eastAsia="ru-RU"/>
              </w:rPr>
              <w:t>Gavar7@schools.am</w:t>
            </w:r>
            <w:r>
              <w:rPr>
                <w:rStyle w:val="11"/>
                <w:rFonts w:ascii="GHEA Grapalat" w:hAnsi="GHEA Grapalat" w:eastAsia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</w:p>
        </w:tc>
      </w:tr>
    </w:tbl>
    <w:p w14:paraId="0DD18E11">
      <w:pPr>
        <w:spacing w:before="0"/>
        <w:ind w:left="0" w:firstLine="0"/>
        <w:rPr>
          <w:rFonts w:ascii="GHEA Grapalat" w:hAnsi="GHEA Grapalat" w:eastAsia="Times New Roman" w:cs="Sylfaen"/>
          <w:sz w:val="20"/>
          <w:szCs w:val="20"/>
          <w:lang w:val="af-ZA" w:eastAsia="ru-RU"/>
        </w:rPr>
      </w:pPr>
    </w:p>
    <w:p w14:paraId="6127C53E">
      <w:pPr>
        <w:spacing w:before="0"/>
        <w:ind w:left="0" w:firstLine="0"/>
        <w:rPr>
          <w:rFonts w:ascii="GHEA Grapalat" w:hAnsi="GHEA Grapalat" w:eastAsia="Times New Roman"/>
          <w:strike/>
          <w:sz w:val="20"/>
          <w:szCs w:val="20"/>
          <w:lang w:val="ru-RU" w:eastAsia="ru-RU"/>
        </w:rPr>
      </w:pPr>
      <w:r>
        <w:rPr>
          <w:rFonts w:ascii="GHEA Grapalat" w:hAnsi="GHEA Grapalat" w:eastAsia="Times New Roman" w:cs="Sylfaen"/>
          <w:sz w:val="20"/>
          <w:szCs w:val="20"/>
          <w:lang w:val="af-ZA" w:eastAsia="ru-RU"/>
        </w:rPr>
        <w:t>Заказчик:</w:t>
      </w:r>
      <w:r>
        <w:rPr>
          <w:rFonts w:ascii="GHEA Grapalat" w:hAnsi="GHEA Grapalat" w:eastAsia="Times New Roman" w:cs="Sylfaen"/>
          <w:sz w:val="20"/>
          <w:szCs w:val="20"/>
          <w:lang w:val="ru-RU" w:eastAsia="ru-RU"/>
        </w:rPr>
        <w:t xml:space="preserve"> 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«Средняя школа №7 имени Георгия Мнацаканяна 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 xml:space="preserve">города Гавар, 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 xml:space="preserve">Гегаркуникского 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 xml:space="preserve">региона, </w:t>
      </w:r>
      <w:r>
        <w:rPr>
          <w:rFonts w:ascii="GHEA Grapalat" w:hAnsi="GHEA Grapalat" w:eastAsia="Times New Roman" w:cs="Sylfaen"/>
          <w:i/>
          <w:sz w:val="20"/>
          <w:szCs w:val="20"/>
          <w:lang w:val="hy-AM" w:eastAsia="ru-RU"/>
        </w:rPr>
        <w:t>РА»</w:t>
      </w:r>
      <w:r>
        <w:rPr>
          <w:rFonts w:ascii="GHEA Grapalat" w:hAnsi="GHEA Grapalat" w:eastAsia="Times New Roman" w:cs="Sylfaen"/>
          <w:i/>
          <w:sz w:val="20"/>
          <w:szCs w:val="20"/>
          <w:lang w:val="ru-RU" w:eastAsia="ru-RU"/>
        </w:rPr>
        <w:t xml:space="preserve"> ГНКО</w:t>
      </w:r>
    </w:p>
    <w:p w14:paraId="4DC6C672">
      <w:pPr>
        <w:spacing w:before="0" w:line="360" w:lineRule="auto"/>
        <w:ind w:left="0" w:firstLine="0"/>
        <w:rPr>
          <w:rFonts w:ascii="GHEA Grapalat" w:hAnsi="GHEA Grapalat" w:eastAsia="Times New Roman" w:cs="Sylfaen"/>
          <w:i/>
          <w:sz w:val="20"/>
          <w:szCs w:val="20"/>
          <w:lang w:val="af-ZA" w:eastAsia="ru-RU"/>
        </w:rPr>
      </w:pPr>
    </w:p>
    <w:p w14:paraId="3725823E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14:paraId="2EA78533">
      <w:pPr>
        <w:spacing w:before="0"/>
        <w:ind w:left="0" w:firstLine="709"/>
        <w:jc w:val="both"/>
        <w:rPr>
          <w:rFonts w:ascii="GHEA Grapalat" w:hAnsi="GHEA Grapalat" w:eastAsia="Times New Roman"/>
          <w:sz w:val="20"/>
          <w:szCs w:val="20"/>
          <w:lang w:val="hy-AM" w:eastAsia="ru-RU"/>
        </w:rPr>
      </w:pPr>
      <w:bookmarkStart w:id="3" w:name="_GoBack"/>
      <w:bookmarkEnd w:id="3"/>
    </w:p>
    <w:sectPr>
      <w:pgSz w:w="11907" w:h="16840"/>
      <w:pgMar w:top="568" w:right="562" w:bottom="284" w:left="1138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Armenian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GHEA Grapalat">
    <w:altName w:val="Yu Gothic UI"/>
    <w:panose1 w:val="02000506050000020003"/>
    <w:charset w:val="00"/>
    <w:family w:val="modern"/>
    <w:pitch w:val="default"/>
    <w:sig w:usb0="00000000" w:usb1="00000000" w:usb2="00000000" w:usb3="00000000" w:csb0="0000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 Unicode">
    <w:altName w:val="Arial"/>
    <w:panose1 w:val="020B0604020202020204"/>
    <w:charset w:val="CC"/>
    <w:family w:val="swiss"/>
    <w:pitch w:val="default"/>
    <w:sig w:usb0="00000000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32">
    <w:p>
      <w:pPr>
        <w:spacing w:before="0" w:after="0" w:line="240" w:lineRule="auto"/>
      </w:pPr>
      <w:r>
        <w:separator/>
      </w:r>
    </w:p>
  </w:footnote>
  <w:footnote w:type="continuationSeparator" w:id="33">
    <w:p>
      <w:pPr>
        <w:spacing w:before="0" w:after="0" w:line="240" w:lineRule="auto"/>
      </w:pPr>
      <w:r>
        <w:continuationSeparator/>
      </w:r>
    </w:p>
  </w:footnote>
  <w:footnote w:id="0">
    <w:p w14:paraId="5D98F705">
      <w:pPr>
        <w:pStyle w:val="9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Լրացվում է կնքված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1">
    <w:p w14:paraId="504958B3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</w:rPr>
        <w:t xml:space="preserve"> 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28DCBBB9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71A62E0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A500DD6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C2F71C8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032CD17D">
      <w:pPr>
        <w:pStyle w:val="9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96D54FE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կարգավորումը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հայտարարությունից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2262710A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պարունակում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գաղտնիք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կարգավորման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նախադասությունը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>.  «</w:t>
      </w:r>
      <w:r>
        <w:rPr>
          <w:rFonts w:ascii="GHEA Grapalat" w:hAnsi="GHEA Grapalat"/>
          <w:bCs/>
          <w:i/>
          <w:sz w:val="12"/>
          <w:szCs w:val="12"/>
        </w:rPr>
        <w:t>Գնման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չափաբաժնին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հիման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վրա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ներկայացրած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մասնակիցները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հայտարարության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մեջ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պատվիրատուին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այդ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չափաբաժնի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արդյունքի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ընդունման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գործընթացին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պատասխանատու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ստորաբաժանման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հետ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համատեղ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գրավոր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պահանջ՝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հայտարարությունը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>
        <w:rPr>
          <w:rFonts w:ascii="GHEA Grapalat" w:hAnsi="GHEA Grapalat"/>
          <w:bCs/>
          <w:i/>
          <w:sz w:val="12"/>
          <w:szCs w:val="12"/>
        </w:rPr>
        <w:t>ուց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------</w:t>
      </w:r>
      <w:r>
        <w:rPr>
          <w:rFonts w:ascii="GHEA Grapalat" w:hAnsi="GHEA Grapalat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օրվա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597522B">
      <w:pPr>
        <w:pStyle w:val="9"/>
        <w:jc w:val="both"/>
        <w:rPr>
          <w:rFonts w:ascii="Calibri" w:hAnsi="Calibri"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GHEA Grapalat" w:hAnsi="GHEA Grapalat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կարգավորմամբ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սահմավող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ժամկետը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պակաս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լինել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>
        <w:rPr>
          <w:rFonts w:ascii="GHEA Grapalat" w:hAnsi="GHEA Grapalat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օրից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15C439A0">
      <w:pPr>
        <w:pStyle w:val="9"/>
        <w:rPr>
          <w:rFonts w:ascii="Sylfaen" w:hAnsi="Sylfaen" w:cs="Sylfaen"/>
          <w:i/>
          <w:sz w:val="12"/>
          <w:szCs w:val="12"/>
        </w:rPr>
      </w:pPr>
    </w:p>
  </w:footnote>
  <w:footnote w:id="9">
    <w:p w14:paraId="1F111F3D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14:paraId="3C5B7CD8">
      <w:pPr>
        <w:pStyle w:val="9"/>
        <w:rPr>
          <w:rFonts w:ascii="Sylfaen" w:hAnsi="Sylfaen" w:cs="Sylfaen"/>
          <w:i/>
          <w:sz w:val="12"/>
          <w:szCs w:val="12"/>
          <w:lang w:val="ru-RU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>Заполняется количество товаров , услуг и работ, приобретаемых по заключенному договору .</w:t>
      </w:r>
    </w:p>
    <w:p w14:paraId="1CD1382C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В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графе « Итого » указать </w:t>
      </w:r>
      <w:r>
        <w:rPr>
          <w:rFonts w:ascii="GHEA Grapalat" w:hAnsi="GHEA Grapalat" w:cs="Sylfaen"/>
          <w:bCs/>
          <w:i/>
          <w:sz w:val="12"/>
          <w:szCs w:val="12"/>
          <w:lang w:val="ru-RU"/>
        </w:rPr>
        <w:t xml:space="preserve">количество товаров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, услуг и работ , приобретаемых за счет финансовых средств в рамках настоящего договора , а также общее количество товаров , услуг и работ, предусмотренных договором </w:t>
      </w:r>
      <w:r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  <w:p w14:paraId="2164B153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пересмотренного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договора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предусмотрено меньше средств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затем укажите сумму предоставленных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финансовых средств и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укажите общую сумму в графе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Итого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рядом с ней </w:t>
      </w:r>
      <w:r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  <w:p w14:paraId="5E069D00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1">
    <w:p w14:paraId="42236BB1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14:paraId="1A0729E5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14:paraId="6CDDCEF2">
      <w:pPr>
        <w:pStyle w:val="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Указываются даты всех изменений, внесенных в приглашение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  <w:p w14:paraId="14591E77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Если предлагаемые цены представлены в двух и более валютах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то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цены заполняются по курсу, установленному данным приглашением ,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РА Республики Армения </w:t>
      </w:r>
      <w:r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  <w:p w14:paraId="39F27B25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Если договор будет заключен с указанием полной стоимости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но предусмотрены дополнительные средства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то общую сумму необходимо заполнить в графе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« Итого » ,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а по финансовым средствам – в графе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С финансовыми средствами 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 .</w:t>
      </w:r>
    </w:p>
    <w:p w14:paraId="0A9CB487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4">
    <w:p w14:paraId="35B030A6">
      <w:pPr>
        <w:pStyle w:val="9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15">
    <w:p w14:paraId="1F42DF33">
      <w:pPr>
        <w:pStyle w:val="9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Не заполняется,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если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стороной договора является лицо, имеющее бухгалтерский счет налогоплательщика в Республике Армения </w:t>
      </w:r>
      <w:r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  <w:p w14:paraId="63797C32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8"/>
          <w:szCs w:val="8"/>
        </w:rPr>
        <w:footnoteRef/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Данное положение снимается с объявления, если цена заключаемого договора не превышает базовую величину </w:t>
      </w:r>
      <w:r>
        <w:rPr>
          <w:rFonts w:ascii="GHEA Grapalat" w:hAnsi="GHEA Grapalat"/>
          <w:bCs/>
          <w:i/>
          <w:sz w:val="12"/>
          <w:szCs w:val="12"/>
          <w:lang w:val="es-ES"/>
        </w:rPr>
        <w:t>закупок .</w:t>
      </w:r>
    </w:p>
    <w:p w14:paraId="469E6DBE">
      <w:pPr>
        <w:pStyle w:val="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Если стоимость заключаемого договора превышает базовую величину закупки и закупка содержит государственную тайну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то первое предложение настоящего положения пишется следующего содержания . «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Участники, подавшие заявление о приглашении к участию в данном этапе закупки, могут направить заказчику, указанному в этом заявлении, письменную заявку на участие совместно с ответственным подразделением в процессе приемки результатов данного этапа заключенного договора. , после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отправки данного заявления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------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в течение календарного дня </w:t>
      </w:r>
      <w:r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  <w:p w14:paraId="587C9A9A">
      <w:pPr>
        <w:pStyle w:val="9"/>
        <w:jc w:val="both"/>
        <w:rPr>
          <w:rFonts w:ascii="Calibri" w:hAnsi="Calibri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Срок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, определенный настоящим положением, не может быть менее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трех </w:t>
      </w:r>
      <w:r>
        <w:rPr>
          <w:rFonts w:ascii="GHEA Grapalat" w:hAnsi="GHEA Grapalat"/>
          <w:bCs/>
          <w:i/>
          <w:sz w:val="12"/>
          <w:szCs w:val="12"/>
          <w:lang w:val="ru-RU"/>
        </w:rPr>
        <w:t xml:space="preserve">календарных дней </w:t>
      </w:r>
      <w:r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32"/>
    <w:footnote w:id="3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608C"/>
    <w:rsid w:val="00011A88"/>
    <w:rsid w:val="00012170"/>
    <w:rsid w:val="0003331F"/>
    <w:rsid w:val="00041067"/>
    <w:rsid w:val="00044EA8"/>
    <w:rsid w:val="00046CCF"/>
    <w:rsid w:val="00051ECE"/>
    <w:rsid w:val="00060195"/>
    <w:rsid w:val="00062811"/>
    <w:rsid w:val="0007090E"/>
    <w:rsid w:val="00073D66"/>
    <w:rsid w:val="00084A99"/>
    <w:rsid w:val="00095E96"/>
    <w:rsid w:val="000B0199"/>
    <w:rsid w:val="000E28FF"/>
    <w:rsid w:val="000E4FF1"/>
    <w:rsid w:val="000F376D"/>
    <w:rsid w:val="00100427"/>
    <w:rsid w:val="00100EE3"/>
    <w:rsid w:val="001021B0"/>
    <w:rsid w:val="00102736"/>
    <w:rsid w:val="00116E91"/>
    <w:rsid w:val="00135C78"/>
    <w:rsid w:val="00136E33"/>
    <w:rsid w:val="00151F88"/>
    <w:rsid w:val="001816C2"/>
    <w:rsid w:val="0018422F"/>
    <w:rsid w:val="00190240"/>
    <w:rsid w:val="001A1060"/>
    <w:rsid w:val="001A1999"/>
    <w:rsid w:val="001B2262"/>
    <w:rsid w:val="001C1BE1"/>
    <w:rsid w:val="001E0091"/>
    <w:rsid w:val="00201A16"/>
    <w:rsid w:val="00205AC9"/>
    <w:rsid w:val="00225877"/>
    <w:rsid w:val="0022631D"/>
    <w:rsid w:val="00226673"/>
    <w:rsid w:val="00232E8D"/>
    <w:rsid w:val="0024561D"/>
    <w:rsid w:val="00272A5A"/>
    <w:rsid w:val="00281AF8"/>
    <w:rsid w:val="00290290"/>
    <w:rsid w:val="00295B92"/>
    <w:rsid w:val="002A6C02"/>
    <w:rsid w:val="002C2D88"/>
    <w:rsid w:val="002E4E6F"/>
    <w:rsid w:val="002F16CC"/>
    <w:rsid w:val="002F1FEB"/>
    <w:rsid w:val="00317DB1"/>
    <w:rsid w:val="00320A27"/>
    <w:rsid w:val="00326918"/>
    <w:rsid w:val="00334FAB"/>
    <w:rsid w:val="0033693C"/>
    <w:rsid w:val="0033716C"/>
    <w:rsid w:val="00371B1D"/>
    <w:rsid w:val="003B2758"/>
    <w:rsid w:val="003C49FC"/>
    <w:rsid w:val="003D01B6"/>
    <w:rsid w:val="003D1C74"/>
    <w:rsid w:val="003E3D40"/>
    <w:rsid w:val="003E6978"/>
    <w:rsid w:val="003F1AC6"/>
    <w:rsid w:val="0041657B"/>
    <w:rsid w:val="00420B7B"/>
    <w:rsid w:val="00433E3C"/>
    <w:rsid w:val="00472069"/>
    <w:rsid w:val="00474C2F"/>
    <w:rsid w:val="004764CD"/>
    <w:rsid w:val="004826F0"/>
    <w:rsid w:val="004861E4"/>
    <w:rsid w:val="004875E0"/>
    <w:rsid w:val="004A4D46"/>
    <w:rsid w:val="004B3252"/>
    <w:rsid w:val="004C509B"/>
    <w:rsid w:val="004D078F"/>
    <w:rsid w:val="004E268D"/>
    <w:rsid w:val="004E376E"/>
    <w:rsid w:val="004F030D"/>
    <w:rsid w:val="004F31CD"/>
    <w:rsid w:val="0050113A"/>
    <w:rsid w:val="00503BCC"/>
    <w:rsid w:val="005113B7"/>
    <w:rsid w:val="005173E6"/>
    <w:rsid w:val="00546023"/>
    <w:rsid w:val="005538AA"/>
    <w:rsid w:val="00553EC6"/>
    <w:rsid w:val="005737F9"/>
    <w:rsid w:val="005768FA"/>
    <w:rsid w:val="005C5172"/>
    <w:rsid w:val="005D5FBD"/>
    <w:rsid w:val="005E680E"/>
    <w:rsid w:val="00601E57"/>
    <w:rsid w:val="00607C9A"/>
    <w:rsid w:val="0061614D"/>
    <w:rsid w:val="00646538"/>
    <w:rsid w:val="00646760"/>
    <w:rsid w:val="00653E92"/>
    <w:rsid w:val="006711BA"/>
    <w:rsid w:val="006740AC"/>
    <w:rsid w:val="00690ECB"/>
    <w:rsid w:val="006A38B4"/>
    <w:rsid w:val="006B1054"/>
    <w:rsid w:val="006B1154"/>
    <w:rsid w:val="006B2E21"/>
    <w:rsid w:val="006B423E"/>
    <w:rsid w:val="006C0266"/>
    <w:rsid w:val="006D6481"/>
    <w:rsid w:val="006E0D92"/>
    <w:rsid w:val="006E1A83"/>
    <w:rsid w:val="006F2161"/>
    <w:rsid w:val="006F2779"/>
    <w:rsid w:val="006F3E55"/>
    <w:rsid w:val="007060FC"/>
    <w:rsid w:val="00710A88"/>
    <w:rsid w:val="00743FFD"/>
    <w:rsid w:val="00763F3B"/>
    <w:rsid w:val="007732E7"/>
    <w:rsid w:val="00777C98"/>
    <w:rsid w:val="0078682E"/>
    <w:rsid w:val="007C6A0F"/>
    <w:rsid w:val="007D5399"/>
    <w:rsid w:val="007E1AB9"/>
    <w:rsid w:val="00801601"/>
    <w:rsid w:val="0081420B"/>
    <w:rsid w:val="00815B6D"/>
    <w:rsid w:val="00816808"/>
    <w:rsid w:val="008422F0"/>
    <w:rsid w:val="00847401"/>
    <w:rsid w:val="00847608"/>
    <w:rsid w:val="008553B4"/>
    <w:rsid w:val="00880D2A"/>
    <w:rsid w:val="008851FB"/>
    <w:rsid w:val="008C4E62"/>
    <w:rsid w:val="008E0C89"/>
    <w:rsid w:val="008E493A"/>
    <w:rsid w:val="00927CB7"/>
    <w:rsid w:val="00940C50"/>
    <w:rsid w:val="00954E50"/>
    <w:rsid w:val="009B00C1"/>
    <w:rsid w:val="009C5E0F"/>
    <w:rsid w:val="009C7509"/>
    <w:rsid w:val="009D24FA"/>
    <w:rsid w:val="009D37C3"/>
    <w:rsid w:val="009D4417"/>
    <w:rsid w:val="009E75FF"/>
    <w:rsid w:val="009F5453"/>
    <w:rsid w:val="00A223BC"/>
    <w:rsid w:val="00A306F5"/>
    <w:rsid w:val="00A31820"/>
    <w:rsid w:val="00A46316"/>
    <w:rsid w:val="00A84DCD"/>
    <w:rsid w:val="00A970BB"/>
    <w:rsid w:val="00AA1664"/>
    <w:rsid w:val="00AA32E4"/>
    <w:rsid w:val="00AD07B9"/>
    <w:rsid w:val="00AD59DC"/>
    <w:rsid w:val="00B11C7E"/>
    <w:rsid w:val="00B2304D"/>
    <w:rsid w:val="00B23764"/>
    <w:rsid w:val="00B26ED5"/>
    <w:rsid w:val="00B35A5D"/>
    <w:rsid w:val="00B62471"/>
    <w:rsid w:val="00B75762"/>
    <w:rsid w:val="00B83964"/>
    <w:rsid w:val="00B869B8"/>
    <w:rsid w:val="00B91DE2"/>
    <w:rsid w:val="00B94EA2"/>
    <w:rsid w:val="00B95458"/>
    <w:rsid w:val="00BA03B0"/>
    <w:rsid w:val="00BA12BE"/>
    <w:rsid w:val="00BB0A93"/>
    <w:rsid w:val="00BD118C"/>
    <w:rsid w:val="00BD3D4E"/>
    <w:rsid w:val="00BE022F"/>
    <w:rsid w:val="00BF1465"/>
    <w:rsid w:val="00BF4745"/>
    <w:rsid w:val="00C05426"/>
    <w:rsid w:val="00C460D7"/>
    <w:rsid w:val="00C84DF7"/>
    <w:rsid w:val="00C92640"/>
    <w:rsid w:val="00C96337"/>
    <w:rsid w:val="00C96BED"/>
    <w:rsid w:val="00C9706B"/>
    <w:rsid w:val="00CB44D2"/>
    <w:rsid w:val="00CB5DBB"/>
    <w:rsid w:val="00CC1F23"/>
    <w:rsid w:val="00CD60AC"/>
    <w:rsid w:val="00CD7E18"/>
    <w:rsid w:val="00CE04EA"/>
    <w:rsid w:val="00CE780F"/>
    <w:rsid w:val="00CF1F70"/>
    <w:rsid w:val="00CF62E0"/>
    <w:rsid w:val="00D12C86"/>
    <w:rsid w:val="00D350DE"/>
    <w:rsid w:val="00D36189"/>
    <w:rsid w:val="00D80C64"/>
    <w:rsid w:val="00DE06F1"/>
    <w:rsid w:val="00DF53BA"/>
    <w:rsid w:val="00DF5D9A"/>
    <w:rsid w:val="00E23380"/>
    <w:rsid w:val="00E243EA"/>
    <w:rsid w:val="00E33A25"/>
    <w:rsid w:val="00E4188B"/>
    <w:rsid w:val="00E44421"/>
    <w:rsid w:val="00E54C4D"/>
    <w:rsid w:val="00E56328"/>
    <w:rsid w:val="00E85F6A"/>
    <w:rsid w:val="00E86702"/>
    <w:rsid w:val="00EA01A2"/>
    <w:rsid w:val="00EA568C"/>
    <w:rsid w:val="00EA767F"/>
    <w:rsid w:val="00EB59EE"/>
    <w:rsid w:val="00EB7AF6"/>
    <w:rsid w:val="00EF0D88"/>
    <w:rsid w:val="00EF16D0"/>
    <w:rsid w:val="00EF77D1"/>
    <w:rsid w:val="00F02FCB"/>
    <w:rsid w:val="00F10AFE"/>
    <w:rsid w:val="00F26336"/>
    <w:rsid w:val="00F27E86"/>
    <w:rsid w:val="00F31004"/>
    <w:rsid w:val="00F64167"/>
    <w:rsid w:val="00F6673B"/>
    <w:rsid w:val="00F77AAD"/>
    <w:rsid w:val="00F916C4"/>
    <w:rsid w:val="00F961EA"/>
    <w:rsid w:val="00FB097B"/>
    <w:rsid w:val="00FE5AB3"/>
    <w:rsid w:val="2A2C1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360" w:after="240" w:line="240" w:lineRule="auto"/>
      <w:ind w:left="576" w:hanging="576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link w:val="12"/>
    <w:qFormat/>
    <w:uiPriority w:val="9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20"/>
    <w:uiPriority w:val="0"/>
    <w:pPr>
      <w:spacing w:before="0" w:after="120"/>
      <w:ind w:left="0" w:firstLine="0"/>
    </w:pPr>
    <w:rPr>
      <w:rFonts w:ascii="Times Armenian" w:hAnsi="Times Armenian" w:eastAsia="Times New Roman"/>
      <w:sz w:val="24"/>
      <w:szCs w:val="24"/>
      <w:lang w:eastAsia="ru-RU"/>
    </w:rPr>
  </w:style>
  <w:style w:type="paragraph" w:styleId="7">
    <w:name w:val="Body Text Indent"/>
    <w:basedOn w:val="1"/>
    <w:link w:val="19"/>
    <w:uiPriority w:val="0"/>
    <w:pPr>
      <w:spacing w:before="0" w:after="0" w:line="360" w:lineRule="auto"/>
      <w:ind w:left="0" w:firstLine="720"/>
      <w:jc w:val="both"/>
    </w:pPr>
    <w:rPr>
      <w:rFonts w:ascii="Arial LatArm" w:hAnsi="Arial LatArm" w:eastAsia="Times New Roman"/>
      <w:i/>
      <w:sz w:val="20"/>
      <w:szCs w:val="20"/>
      <w:lang w:val="en-AU"/>
    </w:rPr>
  </w:style>
  <w:style w:type="character" w:styleId="8">
    <w:name w:val="footnote reference"/>
    <w:uiPriority w:val="0"/>
    <w:rPr>
      <w:vertAlign w:val="superscript"/>
    </w:rPr>
  </w:style>
  <w:style w:type="paragraph" w:styleId="9">
    <w:name w:val="footnote text"/>
    <w:basedOn w:val="1"/>
    <w:link w:val="17"/>
    <w:semiHidden/>
    <w:uiPriority w:val="0"/>
    <w:pPr>
      <w:spacing w:before="0" w:after="0"/>
      <w:ind w:left="0" w:firstLine="0"/>
    </w:pPr>
    <w:rPr>
      <w:rFonts w:ascii="Times Armenian" w:hAnsi="Times Armenian" w:eastAsia="Times New Roman"/>
      <w:sz w:val="20"/>
      <w:szCs w:val="20"/>
      <w:lang w:eastAsia="ru-RU"/>
    </w:rPr>
  </w:style>
  <w:style w:type="paragraph" w:styleId="10">
    <w:name w:val="HTML Preformatted"/>
    <w:basedOn w:val="1"/>
    <w:link w:val="22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hAnsi="Courier New" w:eastAsia="Times New Roman" w:cs="Courier New"/>
      <w:sz w:val="20"/>
      <w:szCs w:val="20"/>
    </w:rPr>
  </w:style>
  <w:style w:type="character" w:styleId="11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13">
    <w:name w:val="No Spacing"/>
    <w:qFormat/>
    <w:uiPriority w:val="1"/>
    <w:pPr>
      <w:spacing w:after="0" w:line="240" w:lineRule="auto"/>
      <w:ind w:left="576" w:hanging="576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customStyle="1" w:styleId="14">
    <w:name w:val="Char Char1"/>
    <w:basedOn w:val="1"/>
    <w:uiPriority w:val="0"/>
    <w:pPr>
      <w:spacing w:before="0" w:after="160" w:line="240" w:lineRule="exact"/>
      <w:ind w:left="0" w:firstLine="0"/>
    </w:pPr>
    <w:rPr>
      <w:rFonts w:ascii="Arial" w:hAnsi="Arial" w:eastAsia="Times New Roman" w:cs="Arial"/>
      <w:sz w:val="20"/>
      <w:szCs w:val="20"/>
    </w:rPr>
  </w:style>
  <w:style w:type="character" w:customStyle="1" w:styleId="15">
    <w:name w:val="Текст выноски Знак"/>
    <w:basedOn w:val="3"/>
    <w:link w:val="5"/>
    <w:semiHidden/>
    <w:uiPriority w:val="99"/>
    <w:rPr>
      <w:rFonts w:ascii="Segoe UI" w:hAnsi="Segoe UI" w:eastAsia="Calibri" w:cs="Segoe UI"/>
      <w:sz w:val="18"/>
      <w:szCs w:val="18"/>
    </w:rPr>
  </w:style>
  <w:style w:type="paragraph" w:styleId="16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7">
    <w:name w:val="Текст сноски Знак"/>
    <w:basedOn w:val="3"/>
    <w:link w:val="9"/>
    <w:semiHidden/>
    <w:uiPriority w:val="0"/>
    <w:rPr>
      <w:rFonts w:ascii="Times Armenian" w:hAnsi="Times Armenian" w:eastAsia="Times New Roman" w:cs="Times New Roman"/>
      <w:sz w:val="20"/>
      <w:szCs w:val="20"/>
      <w:lang w:eastAsia="ru-RU"/>
    </w:rPr>
  </w:style>
  <w:style w:type="character" w:customStyle="1" w:styleId="18">
    <w:name w:val="Абзац списка Знак"/>
    <w:link w:val="16"/>
    <w:locked/>
    <w:uiPriority w:val="34"/>
    <w:rPr>
      <w:rFonts w:ascii="Calibri" w:hAnsi="Calibri" w:eastAsia="Calibri" w:cs="Times New Roman"/>
    </w:rPr>
  </w:style>
  <w:style w:type="character" w:customStyle="1" w:styleId="19">
    <w:name w:val="Основной текст с отступом Знак"/>
    <w:basedOn w:val="3"/>
    <w:link w:val="7"/>
    <w:uiPriority w:val="0"/>
    <w:rPr>
      <w:rFonts w:ascii="Arial LatArm" w:hAnsi="Arial LatArm" w:eastAsia="Times New Roman" w:cs="Times New Roman"/>
      <w:i/>
      <w:sz w:val="20"/>
      <w:szCs w:val="20"/>
      <w:lang w:val="en-AU"/>
    </w:rPr>
  </w:style>
  <w:style w:type="character" w:customStyle="1" w:styleId="20">
    <w:name w:val="Основной текст Знак"/>
    <w:basedOn w:val="3"/>
    <w:link w:val="6"/>
    <w:uiPriority w:val="0"/>
    <w:rPr>
      <w:rFonts w:ascii="Times Armenian" w:hAnsi="Times Armenian" w:eastAsia="Times New Roman" w:cs="Times New Roman"/>
      <w:sz w:val="24"/>
      <w:szCs w:val="24"/>
      <w:lang w:eastAsia="ru-RU"/>
    </w:rPr>
  </w:style>
  <w:style w:type="character" w:customStyle="1" w:styleId="21">
    <w:name w:val="Неразрешенное упоминание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Стандартный HTML Знак"/>
    <w:basedOn w:val="3"/>
    <w:link w:val="10"/>
    <w:semiHidden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23">
    <w:name w:val="y2iqfc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9E28-9805-4BC4-BB60-D4F955FB7B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1287</Words>
  <Characters>7338</Characters>
  <Lines>61</Lines>
  <Paragraphs>17</Paragraphs>
  <TotalTime>0</TotalTime>
  <ScaleCrop>false</ScaleCrop>
  <LinksUpToDate>false</LinksUpToDate>
  <CharactersWithSpaces>8608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2024-07-04T08:45:00Z</dcterms:created>
  <dc:creator>Gor Vardanyan</dc:creator>
  <cp:keywords>https:/mul2-taxservice.gov.am/tasks/2509736/oneclick/2_knqvac_paym_masin_hayt_.docx?token=c348162b94d27567a39d1b242b326956</cp:keywords>
  <cp:lastModifiedBy>Admin</cp:lastModifiedBy>
  <cp:lastPrinted>2023-06-08T06:17:00Z</cp:lastPrinted>
  <dcterms:modified xsi:type="dcterms:W3CDTF">2024-07-26T19:31:58Z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05CBD9FB649D4BC1A1D0454E352D112A_12</vt:lpwstr>
  </property>
</Properties>
</file>