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44" w:rsidRDefault="00E02944" w:rsidP="00E02944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E02944" w:rsidRDefault="00E02944" w:rsidP="00E02944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:rsidR="00E02944" w:rsidRDefault="00E02944" w:rsidP="00E02944">
      <w:pPr>
        <w:pStyle w:val="3"/>
        <w:rPr>
          <w:rFonts w:ascii="GHEA Grapalat" w:hAnsi="GHEA Grapalat"/>
          <w:color w:val="00B0F0"/>
          <w:sz w:val="24"/>
          <w:szCs w:val="24"/>
          <w:lang w:val="af-ZA"/>
        </w:rPr>
      </w:pPr>
      <w:r>
        <w:rPr>
          <w:rFonts w:ascii="GHEA Grapalat" w:hAnsi="GHEA Grapalat" w:cs="Sylfaen"/>
          <w:color w:val="00B0F0"/>
          <w:sz w:val="24"/>
          <w:szCs w:val="24"/>
          <w:lang w:val="af-ZA"/>
        </w:rPr>
        <w:t>Հայտարարության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սույն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տեքստը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հաստատված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է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գնահատող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հանձնաժողովի</w:t>
      </w:r>
    </w:p>
    <w:p w:rsidR="00E02944" w:rsidRDefault="00E02944" w:rsidP="00E02944">
      <w:pPr>
        <w:pStyle w:val="3"/>
        <w:rPr>
          <w:rFonts w:ascii="GHEA Grapalat" w:hAnsi="GHEA Grapalat"/>
          <w:color w:val="00B0F0"/>
          <w:sz w:val="24"/>
          <w:szCs w:val="24"/>
          <w:lang w:val="af-ZA"/>
        </w:rPr>
      </w:pP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2025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թվականի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փետրվարի </w:t>
      </w:r>
      <w:r w:rsidR="00632E64" w:rsidRPr="00632E64">
        <w:rPr>
          <w:rFonts w:ascii="GHEA Grapalat" w:hAnsi="GHEA Grapalat"/>
          <w:color w:val="00B0F0"/>
          <w:sz w:val="24"/>
          <w:szCs w:val="24"/>
          <w:lang w:val="af-ZA"/>
        </w:rPr>
        <w:t>1</w:t>
      </w:r>
      <w:r w:rsidR="00632E64">
        <w:rPr>
          <w:rFonts w:ascii="GHEA Grapalat" w:hAnsi="GHEA Grapalat"/>
          <w:color w:val="00B0F0"/>
          <w:sz w:val="24"/>
          <w:szCs w:val="24"/>
          <w:lang w:val="hy-AM"/>
        </w:rPr>
        <w:t>8</w:t>
      </w:r>
      <w:r>
        <w:rPr>
          <w:rFonts w:ascii="GHEA Grapalat" w:hAnsi="GHEA Grapalat"/>
          <w:color w:val="00B0F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B0F0"/>
          <w:sz w:val="24"/>
          <w:szCs w:val="24"/>
          <w:lang w:val="af-ZA"/>
        </w:rPr>
        <w:t>-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ի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թիվ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1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որոշմամբ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և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հրապարակվում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է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</w:p>
    <w:p w:rsidR="00E02944" w:rsidRDefault="00E02944" w:rsidP="00E02944">
      <w:pPr>
        <w:pStyle w:val="3"/>
        <w:rPr>
          <w:rFonts w:ascii="GHEA Grapalat" w:hAnsi="GHEA Grapalat"/>
          <w:color w:val="00B0F0"/>
          <w:sz w:val="24"/>
          <w:szCs w:val="24"/>
          <w:lang w:val="af-ZA"/>
        </w:rPr>
      </w:pPr>
      <w:r>
        <w:rPr>
          <w:rFonts w:ascii="GHEA Grapalat" w:hAnsi="GHEA Grapalat" w:cs="Sylfaen"/>
          <w:color w:val="00B0F0"/>
          <w:sz w:val="24"/>
          <w:szCs w:val="24"/>
          <w:lang w:val="af-ZA"/>
        </w:rPr>
        <w:t>«Գնումների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մասին»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ՀՀ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օրենքի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29-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րդ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հոդվածի</w:t>
      </w:r>
      <w:r>
        <w:rPr>
          <w:rFonts w:ascii="GHEA Grapalat" w:hAnsi="GHEA Grapalat"/>
          <w:color w:val="00B0F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B0F0"/>
          <w:sz w:val="24"/>
          <w:szCs w:val="24"/>
          <w:lang w:val="af-ZA"/>
        </w:rPr>
        <w:t>համաձայն</w:t>
      </w:r>
    </w:p>
    <w:p w:rsidR="00E02944" w:rsidRPr="00E02944" w:rsidRDefault="00E02944" w:rsidP="00E02944">
      <w:pPr>
        <w:pStyle w:val="3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>Ընթացակարգի ծածկագիրը «</w:t>
      </w:r>
      <w:r>
        <w:rPr>
          <w:rFonts w:ascii="GHEA Grapalat" w:hAnsi="GHEA Grapalat"/>
          <w:b/>
          <w:sz w:val="24"/>
          <w:szCs w:val="24"/>
          <w:lang w:val="hy-AM"/>
        </w:rPr>
        <w:t>ԱՄԱՀ-</w:t>
      </w:r>
      <w:r w:rsidR="00632E64">
        <w:rPr>
          <w:rFonts w:ascii="GHEA Grapalat" w:hAnsi="GHEA Grapalat"/>
          <w:b/>
          <w:sz w:val="24"/>
          <w:szCs w:val="24"/>
          <w:lang w:val="hy-AM"/>
        </w:rPr>
        <w:t>ԳՀԾՁԲ-25/16</w:t>
      </w:r>
    </w:p>
    <w:p w:rsidR="00E02944" w:rsidRDefault="00E02944" w:rsidP="00E02944">
      <w:pPr>
        <w:rPr>
          <w:lang w:val="af-ZA"/>
        </w:rPr>
      </w:pPr>
    </w:p>
    <w:p w:rsidR="00E02944" w:rsidRDefault="00E02944" w:rsidP="00E02944">
      <w:pPr>
        <w:spacing w:line="276" w:lineRule="auto"/>
        <w:ind w:right="92" w:firstLine="709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hy-AM"/>
        </w:rPr>
        <w:t xml:space="preserve">Արտաշատի համայնքապետարանի </w:t>
      </w:r>
      <w:r>
        <w:rPr>
          <w:rFonts w:ascii="GHEA Grapalat" w:hAnsi="GHEA Grapalat" w:cs="Sylfaen"/>
          <w:lang w:val="af-ZA"/>
        </w:rPr>
        <w:t xml:space="preserve">կարիքների համար </w:t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/>
          <w:b/>
          <w:lang w:val="af-ZA"/>
        </w:rPr>
        <w:t>«</w:t>
      </w:r>
      <w:r w:rsidRPr="00E02944">
        <w:rPr>
          <w:rFonts w:ascii="GHEA Grapalat" w:hAnsi="GHEA Grapalat"/>
          <w:b/>
          <w:lang w:val="hy-AM"/>
        </w:rPr>
        <w:t xml:space="preserve"> </w:t>
      </w:r>
      <w:r w:rsidR="00632E64">
        <w:rPr>
          <w:rFonts w:ascii="GHEA Grapalat" w:hAnsi="GHEA Grapalat"/>
          <w:b/>
          <w:lang w:val="hy-AM"/>
        </w:rPr>
        <w:t>ԱՄԱՀ-ԳՀԾՁԲ-25/16</w:t>
      </w:r>
      <w:r w:rsidR="00632E6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 w:cs="Sylfaen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պատճառները</w:t>
      </w:r>
      <w:r>
        <w:rPr>
          <w:rFonts w:ascii="GHEA Grapalat" w:hAnsi="GHEA Grapalat"/>
          <w:lang w:val="af-ZA"/>
        </w:rPr>
        <w:t xml:space="preserve"> և կատարված </w:t>
      </w:r>
      <w:r>
        <w:rPr>
          <w:rFonts w:ascii="GHEA Grapalat" w:hAnsi="GHEA Grapalat" w:cs="Sylfaen"/>
          <w:lang w:val="af-ZA"/>
        </w:rPr>
        <w:t>փոփոխությունների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համառոտ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նկարագրությունը</w:t>
      </w:r>
      <w:r>
        <w:rPr>
          <w:rFonts w:ascii="GHEA Grapalat" w:hAnsi="GHEA Grapalat" w:cs="Arial Armenian"/>
          <w:lang w:val="af-ZA"/>
        </w:rPr>
        <w:t>`</w:t>
      </w:r>
    </w:p>
    <w:p w:rsidR="00E02944" w:rsidRDefault="00E02944" w:rsidP="00E02944">
      <w:pPr>
        <w:spacing w:line="276" w:lineRule="auto"/>
        <w:ind w:right="92" w:firstLine="709"/>
        <w:jc w:val="both"/>
        <w:rPr>
          <w:rFonts w:ascii="GHEA Grapalat" w:hAnsi="GHEA Grapalat" w:cs="Sylfaen"/>
          <w:lang w:val="af-ZA"/>
        </w:rPr>
      </w:pPr>
    </w:p>
    <w:p w:rsidR="00E02944" w:rsidRDefault="00E02944" w:rsidP="00E02944">
      <w:pPr>
        <w:spacing w:line="276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lang w:val="af-ZA"/>
        </w:rPr>
        <w:t>Փոփոխության առաջացման պատճառ</w:t>
      </w:r>
      <w:r>
        <w:rPr>
          <w:rFonts w:ascii="GHEA Grapalat" w:hAnsi="GHEA Grapalat" w:cs="Sylfaen"/>
          <w:lang w:val="af-ZA"/>
        </w:rPr>
        <w:t xml:space="preserve">` </w:t>
      </w:r>
    </w:p>
    <w:p w:rsidR="00E02944" w:rsidRPr="00E02944" w:rsidRDefault="00632E64" w:rsidP="00E02944">
      <w:pPr>
        <w:spacing w:line="276" w:lineRule="auto"/>
        <w:ind w:firstLine="709"/>
        <w:jc w:val="both"/>
        <w:rPr>
          <w:rFonts w:ascii="Calibri" w:hAnsi="Calibri" w:cs="Calibri"/>
          <w:lang w:val="hy-AM"/>
        </w:rPr>
      </w:pPr>
      <w:r>
        <w:rPr>
          <w:rFonts w:ascii="GHEA Grapalat" w:hAnsi="GHEA Grapalat" w:cs="Sylfaen"/>
          <w:lang w:val="hy-AM"/>
        </w:rPr>
        <w:t>Հրավերում պահանջվող ծառայության չափաբաժնի սխալ անվանում</w:t>
      </w:r>
    </w:p>
    <w:p w:rsidR="00E02944" w:rsidRDefault="00E02944" w:rsidP="00E02944">
      <w:pPr>
        <w:spacing w:line="276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lang w:val="af-ZA"/>
        </w:rPr>
        <w:t>Փոփոխության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հիմնավորում</w:t>
      </w:r>
      <w:r>
        <w:rPr>
          <w:rFonts w:ascii="GHEA Grapalat" w:hAnsi="GHEA Grapalat"/>
          <w:b/>
          <w:lang w:val="af-ZA"/>
        </w:rPr>
        <w:t xml:space="preserve">` </w:t>
      </w:r>
    </w:p>
    <w:p w:rsidR="00E02944" w:rsidRDefault="00E02944" w:rsidP="00E02944">
      <w:pPr>
        <w:spacing w:line="276" w:lineRule="auto"/>
        <w:ind w:firstLine="567"/>
        <w:jc w:val="both"/>
        <w:rPr>
          <w:rFonts w:ascii="GHEA Grapalat" w:hAnsi="GHEA Grapalat" w:cs="Sylfaen"/>
          <w:b/>
          <w:color w:val="00B0F0"/>
          <w:lang w:val="af-ZA"/>
        </w:rPr>
      </w:pPr>
      <w:r>
        <w:rPr>
          <w:rFonts w:ascii="GHEA Grapalat" w:hAnsi="GHEA Grapalat"/>
          <w:b/>
          <w:color w:val="00B0F0"/>
          <w:lang w:val="af-ZA"/>
        </w:rPr>
        <w:t xml:space="preserve">Փոփոխությունը կատարվել է </w:t>
      </w:r>
      <w:r>
        <w:rPr>
          <w:rFonts w:ascii="GHEA Grapalat" w:hAnsi="GHEA Grapalat" w:cs="Sylfaen"/>
          <w:b/>
          <w:color w:val="00B0F0"/>
          <w:lang w:val="af-ZA"/>
        </w:rPr>
        <w:t>«Գնումների</w:t>
      </w:r>
      <w:r>
        <w:rPr>
          <w:rFonts w:ascii="GHEA Grapalat" w:hAnsi="GHEA Grapalat"/>
          <w:b/>
          <w:color w:val="00B0F0"/>
          <w:lang w:val="af-ZA"/>
        </w:rPr>
        <w:t xml:space="preserve"> </w:t>
      </w:r>
      <w:r>
        <w:rPr>
          <w:rFonts w:ascii="GHEA Grapalat" w:hAnsi="GHEA Grapalat" w:cs="Sylfaen"/>
          <w:b/>
          <w:color w:val="00B0F0"/>
          <w:lang w:val="af-ZA"/>
        </w:rPr>
        <w:t>մասին»</w:t>
      </w:r>
      <w:r>
        <w:rPr>
          <w:rFonts w:ascii="GHEA Grapalat" w:hAnsi="GHEA Grapalat"/>
          <w:b/>
          <w:color w:val="00B0F0"/>
          <w:lang w:val="af-ZA"/>
        </w:rPr>
        <w:t xml:space="preserve"> </w:t>
      </w:r>
      <w:r>
        <w:rPr>
          <w:rFonts w:ascii="GHEA Grapalat" w:hAnsi="GHEA Grapalat" w:cs="Sylfaen"/>
          <w:b/>
          <w:color w:val="00B0F0"/>
          <w:lang w:val="af-ZA"/>
        </w:rPr>
        <w:t>ՀՀ</w:t>
      </w:r>
      <w:r>
        <w:rPr>
          <w:rFonts w:ascii="GHEA Grapalat" w:hAnsi="GHEA Grapalat"/>
          <w:b/>
          <w:color w:val="00B0F0"/>
          <w:lang w:val="af-ZA"/>
        </w:rPr>
        <w:t xml:space="preserve"> </w:t>
      </w:r>
      <w:r>
        <w:rPr>
          <w:rFonts w:ascii="GHEA Grapalat" w:hAnsi="GHEA Grapalat" w:cs="Sylfaen"/>
          <w:b/>
          <w:color w:val="00B0F0"/>
          <w:lang w:val="af-ZA"/>
        </w:rPr>
        <w:t>օրենքի</w:t>
      </w:r>
      <w:r>
        <w:rPr>
          <w:rFonts w:ascii="GHEA Grapalat" w:hAnsi="GHEA Grapalat"/>
          <w:b/>
          <w:color w:val="00B0F0"/>
          <w:lang w:val="af-ZA"/>
        </w:rPr>
        <w:t xml:space="preserve"> 29-</w:t>
      </w:r>
      <w:r>
        <w:rPr>
          <w:rFonts w:ascii="GHEA Grapalat" w:hAnsi="GHEA Grapalat" w:cs="Sylfaen"/>
          <w:b/>
          <w:color w:val="00B0F0"/>
          <w:lang w:val="af-ZA"/>
        </w:rPr>
        <w:t>րդ</w:t>
      </w:r>
      <w:r>
        <w:rPr>
          <w:rFonts w:ascii="GHEA Grapalat" w:hAnsi="GHEA Grapalat"/>
          <w:b/>
          <w:color w:val="00B0F0"/>
          <w:lang w:val="af-ZA"/>
        </w:rPr>
        <w:t xml:space="preserve"> </w:t>
      </w:r>
      <w:r>
        <w:rPr>
          <w:rFonts w:ascii="GHEA Grapalat" w:hAnsi="GHEA Grapalat" w:cs="Sylfaen"/>
          <w:b/>
          <w:color w:val="00B0F0"/>
          <w:lang w:val="af-ZA"/>
        </w:rPr>
        <w:t>հոդվածի պահանջների համաձայն:</w:t>
      </w:r>
    </w:p>
    <w:p w:rsidR="00E02944" w:rsidRDefault="00E02944" w:rsidP="00E02944">
      <w:pPr>
        <w:spacing w:line="276" w:lineRule="auto"/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02944" w:rsidRPr="00E02944" w:rsidRDefault="00632E64" w:rsidP="00E02944">
      <w:pPr>
        <w:spacing w:line="276" w:lineRule="auto"/>
        <w:ind w:firstLine="567"/>
        <w:jc w:val="both"/>
        <w:rPr>
          <w:rFonts w:ascii="Cambria Math" w:hAnsi="Cambria Math" w:cs="Sylfaen"/>
          <w:lang w:val="hy-AM"/>
        </w:rPr>
      </w:pPr>
      <w:r>
        <w:rPr>
          <w:rFonts w:ascii="GHEA Grapalat" w:hAnsi="GHEA Grapalat"/>
          <w:b/>
          <w:lang w:val="hy-AM"/>
        </w:rPr>
        <w:t>ԱՄԱՀ-ԳՀԾՁԲ-25/16</w:t>
      </w:r>
      <w:r w:rsidR="00E02944">
        <w:rPr>
          <w:rFonts w:ascii="GHEA Grapalat" w:hAnsi="GHEA Grapalat" w:cs="Sylfaen"/>
          <w:lang w:val="af-ZA"/>
        </w:rPr>
        <w:t xml:space="preserve">ծածկագրով գնահատող հանձնաժողովի քարտուղար </w:t>
      </w:r>
      <w:r w:rsidR="00E02944">
        <w:rPr>
          <w:rFonts w:ascii="GHEA Grapalat" w:hAnsi="GHEA Grapalat" w:cs="Sylfaen"/>
          <w:lang w:val="hy-AM"/>
        </w:rPr>
        <w:t>Մ</w:t>
      </w:r>
      <w:r w:rsidR="00E02944">
        <w:rPr>
          <w:rFonts w:ascii="Cambria Math" w:hAnsi="Cambria Math" w:cs="Sylfaen"/>
          <w:lang w:val="hy-AM"/>
        </w:rPr>
        <w:t>․ Գեղամյանին</w:t>
      </w:r>
    </w:p>
    <w:p w:rsidR="00E02944" w:rsidRDefault="00E02944" w:rsidP="00E02944">
      <w:pPr>
        <w:rPr>
          <w:lang w:val="af-ZA"/>
        </w:rPr>
      </w:pPr>
    </w:p>
    <w:p w:rsidR="00E02944" w:rsidRDefault="00E02944" w:rsidP="00E02944">
      <w:pPr>
        <w:pStyle w:val="a3"/>
        <w:ind w:right="-7" w:firstLine="567"/>
        <w:jc w:val="right"/>
        <w:rPr>
          <w:rFonts w:ascii="Arial LatArm" w:hAnsi="Arial LatArm" w:cs="Sylfaen"/>
          <w:i/>
          <w:sz w:val="18"/>
          <w:lang w:val="af-ZA"/>
        </w:rPr>
      </w:pPr>
    </w:p>
    <w:p w:rsidR="00E02944" w:rsidRDefault="00E02944" w:rsidP="00E02944">
      <w:pPr>
        <w:pStyle w:val="a3"/>
        <w:ind w:right="-7" w:firstLine="567"/>
        <w:jc w:val="right"/>
        <w:rPr>
          <w:rFonts w:ascii="Arial LatArm" w:hAnsi="Arial LatArm" w:cs="Sylfaen"/>
          <w:i/>
          <w:sz w:val="18"/>
          <w:lang w:val="af-ZA"/>
        </w:rPr>
      </w:pPr>
    </w:p>
    <w:p w:rsidR="00E02944" w:rsidRDefault="00E02944" w:rsidP="00E02944">
      <w:pPr>
        <w:pStyle w:val="a3"/>
        <w:ind w:right="-7" w:firstLine="567"/>
        <w:jc w:val="right"/>
        <w:rPr>
          <w:rFonts w:ascii="Arial LatArm" w:hAnsi="Arial LatArm" w:cs="Sylfaen"/>
          <w:i/>
          <w:sz w:val="18"/>
          <w:lang w:val="af-ZA"/>
        </w:rPr>
      </w:pPr>
    </w:p>
    <w:p w:rsidR="00E02944" w:rsidRDefault="00E02944" w:rsidP="00E02944">
      <w:pPr>
        <w:pStyle w:val="a3"/>
        <w:ind w:right="-7" w:firstLine="567"/>
        <w:jc w:val="right"/>
        <w:rPr>
          <w:rFonts w:ascii="Arial LatArm" w:hAnsi="Arial LatArm" w:cs="Sylfaen"/>
          <w:i/>
          <w:sz w:val="18"/>
          <w:lang w:val="af-ZA"/>
        </w:rPr>
      </w:pPr>
    </w:p>
    <w:p w:rsidR="00B15617" w:rsidRDefault="00B15617">
      <w:pPr>
        <w:rPr>
          <w:lang w:val="af-ZA"/>
        </w:rPr>
      </w:pPr>
    </w:p>
    <w:p w:rsidR="00E02944" w:rsidRDefault="00E02944">
      <w:pPr>
        <w:rPr>
          <w:lang w:val="af-ZA"/>
        </w:rPr>
      </w:pPr>
    </w:p>
    <w:p w:rsidR="00E02944" w:rsidRDefault="00E02944">
      <w:pPr>
        <w:rPr>
          <w:lang w:val="af-ZA"/>
        </w:rPr>
      </w:pPr>
    </w:p>
    <w:p w:rsidR="00E02944" w:rsidRDefault="00E02944">
      <w:pPr>
        <w:rPr>
          <w:lang w:val="af-ZA"/>
        </w:rPr>
      </w:pPr>
    </w:p>
    <w:p w:rsidR="00E02944" w:rsidRDefault="00E02944">
      <w:pPr>
        <w:rPr>
          <w:lang w:val="af-ZA"/>
        </w:rPr>
      </w:pPr>
    </w:p>
    <w:p w:rsidR="00E02944" w:rsidRDefault="00E02944">
      <w:pPr>
        <w:rPr>
          <w:lang w:val="af-ZA"/>
        </w:rPr>
      </w:pPr>
    </w:p>
    <w:p w:rsidR="00E02944" w:rsidRDefault="00E02944">
      <w:pPr>
        <w:rPr>
          <w:lang w:val="af-ZA"/>
        </w:rPr>
      </w:pPr>
    </w:p>
    <w:p w:rsidR="00E02944" w:rsidRDefault="00E02944">
      <w:pPr>
        <w:rPr>
          <w:lang w:val="af-ZA"/>
        </w:rPr>
      </w:pPr>
    </w:p>
    <w:p w:rsidR="00E02944" w:rsidRDefault="00E02944">
      <w:pPr>
        <w:rPr>
          <w:lang w:val="af-ZA"/>
        </w:rPr>
      </w:pPr>
    </w:p>
    <w:p w:rsidR="00E02944" w:rsidRDefault="00E02944">
      <w:pPr>
        <w:rPr>
          <w:lang w:val="af-ZA"/>
        </w:rPr>
      </w:pPr>
    </w:p>
    <w:p w:rsidR="00E02944" w:rsidRDefault="00E02944">
      <w:pPr>
        <w:rPr>
          <w:lang w:val="af-ZA"/>
        </w:rPr>
      </w:pPr>
    </w:p>
    <w:p w:rsidR="00632E64" w:rsidRPr="00632E64" w:rsidRDefault="00632E64" w:rsidP="00632E64">
      <w:pPr>
        <w:jc w:val="center"/>
        <w:rPr>
          <w:lang w:val="af-ZA"/>
        </w:rPr>
      </w:pPr>
      <w:r w:rsidRPr="00632E64">
        <w:rPr>
          <w:lang w:val="af-ZA"/>
        </w:rPr>
        <w:t>ОБЪЯВЛЕНИЕ</w:t>
      </w:r>
    </w:p>
    <w:p w:rsidR="00632E64" w:rsidRPr="00632E64" w:rsidRDefault="00632E64" w:rsidP="00632E64">
      <w:pPr>
        <w:jc w:val="center"/>
        <w:rPr>
          <w:lang w:val="af-ZA"/>
        </w:rPr>
      </w:pPr>
      <w:r w:rsidRPr="00632E64">
        <w:rPr>
          <w:lang w:val="af-ZA"/>
        </w:rPr>
        <w:t>о внесении изменений в приглашение</w:t>
      </w:r>
    </w:p>
    <w:p w:rsidR="00632E64" w:rsidRPr="00632E64" w:rsidRDefault="00632E64" w:rsidP="00632E64">
      <w:pPr>
        <w:jc w:val="center"/>
        <w:rPr>
          <w:lang w:val="af-ZA"/>
        </w:rPr>
      </w:pPr>
      <w:r w:rsidRPr="00632E64">
        <w:rPr>
          <w:lang w:val="af-ZA"/>
        </w:rPr>
        <w:t>Данный текст объявления был одобрен оценочной комиссией.</w:t>
      </w:r>
    </w:p>
    <w:p w:rsidR="00632E64" w:rsidRPr="00632E64" w:rsidRDefault="00632E64" w:rsidP="00632E64">
      <w:pPr>
        <w:jc w:val="center"/>
        <w:rPr>
          <w:lang w:val="af-ZA"/>
        </w:rPr>
      </w:pPr>
      <w:r w:rsidRPr="00632E64">
        <w:rPr>
          <w:lang w:val="af-ZA"/>
        </w:rPr>
        <w:t>Решением № 1 от 18 февраля 2025 г. и опубликовано</w:t>
      </w:r>
    </w:p>
    <w:p w:rsidR="00632E64" w:rsidRPr="00632E64" w:rsidRDefault="00632E64" w:rsidP="00632E64">
      <w:pPr>
        <w:jc w:val="center"/>
        <w:rPr>
          <w:lang w:val="af-ZA"/>
        </w:rPr>
      </w:pPr>
      <w:r w:rsidRPr="00632E64">
        <w:rPr>
          <w:lang w:val="af-ZA"/>
        </w:rPr>
        <w:t>Согласно статье 29 Закона РА «О закупках»</w:t>
      </w:r>
    </w:p>
    <w:p w:rsidR="00632E64" w:rsidRPr="00632E64" w:rsidRDefault="00632E64" w:rsidP="00632E64">
      <w:pPr>
        <w:jc w:val="center"/>
        <w:rPr>
          <w:lang w:val="af-ZA"/>
        </w:rPr>
      </w:pPr>
      <w:r w:rsidRPr="00632E64">
        <w:rPr>
          <w:lang w:val="af-ZA"/>
        </w:rPr>
        <w:t>Код процедуры "</w:t>
      </w:r>
      <w:r w:rsidRPr="00632E6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ԱՄԱՀ-ԳՀԾՁԲ-25/16</w:t>
      </w:r>
    </w:p>
    <w:p w:rsidR="00632E64" w:rsidRPr="00632E64" w:rsidRDefault="00632E64" w:rsidP="00632E64">
      <w:pPr>
        <w:rPr>
          <w:lang w:val="af-ZA"/>
        </w:rPr>
      </w:pPr>
    </w:p>
    <w:p w:rsidR="00632E64" w:rsidRPr="00632E64" w:rsidRDefault="00632E64" w:rsidP="00632E64">
      <w:pPr>
        <w:rPr>
          <w:lang w:val="af-ZA"/>
        </w:rPr>
      </w:pPr>
      <w:r w:rsidRPr="00632E64">
        <w:rPr>
          <w:lang w:val="af-ZA"/>
        </w:rPr>
        <w:t>Оценочная комиссия по процедуре закупки код «</w:t>
      </w:r>
      <w:r w:rsidRPr="00632E6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ԱՄԱՀ-ԳՀԾՁԲ-25/16</w:t>
      </w:r>
      <w:r>
        <w:rPr>
          <w:rFonts w:ascii="GHEA Grapalat" w:hAnsi="GHEA Grapalat"/>
          <w:b/>
          <w:lang w:val="hy-AM"/>
        </w:rPr>
        <w:t xml:space="preserve"> </w:t>
      </w:r>
      <w:r w:rsidRPr="00632E64">
        <w:rPr>
          <w:lang w:val="af-ZA"/>
        </w:rPr>
        <w:t>» для нужд муниципалитета города Арташат приводит ниже причины внесения изменений в приглашение с тем же кодом и краткое описание внесенных изменений:</w:t>
      </w:r>
    </w:p>
    <w:p w:rsidR="00632E64" w:rsidRPr="00632E64" w:rsidRDefault="00632E64" w:rsidP="00632E64">
      <w:pPr>
        <w:rPr>
          <w:lang w:val="af-ZA"/>
        </w:rPr>
      </w:pPr>
    </w:p>
    <w:p w:rsidR="00632E64" w:rsidRPr="00632E64" w:rsidRDefault="00632E64" w:rsidP="00632E64">
      <w:pPr>
        <w:rPr>
          <w:lang w:val="af-ZA"/>
        </w:rPr>
      </w:pPr>
      <w:r w:rsidRPr="00632E64">
        <w:rPr>
          <w:lang w:val="af-ZA"/>
        </w:rPr>
        <w:t>Причина изменения:</w:t>
      </w:r>
    </w:p>
    <w:p w:rsidR="00632E64" w:rsidRPr="00632E64" w:rsidRDefault="00632E64" w:rsidP="00632E64">
      <w:pPr>
        <w:rPr>
          <w:lang w:val="af-ZA"/>
        </w:rPr>
      </w:pPr>
      <w:r w:rsidRPr="00632E64">
        <w:rPr>
          <w:lang w:val="af-ZA"/>
        </w:rPr>
        <w:t>Неправильное наименование запрашиваемой части услуги в приглашении</w:t>
      </w:r>
    </w:p>
    <w:p w:rsidR="00632E64" w:rsidRPr="00632E64" w:rsidRDefault="00632E64" w:rsidP="00632E64">
      <w:pPr>
        <w:rPr>
          <w:lang w:val="af-ZA"/>
        </w:rPr>
      </w:pPr>
      <w:r w:rsidRPr="00632E64">
        <w:rPr>
          <w:lang w:val="af-ZA"/>
        </w:rPr>
        <w:t>Обоснование изменения:</w:t>
      </w:r>
    </w:p>
    <w:p w:rsidR="00632E64" w:rsidRPr="00632E64" w:rsidRDefault="00632E64" w:rsidP="00632E64">
      <w:pPr>
        <w:rPr>
          <w:lang w:val="af-ZA"/>
        </w:rPr>
      </w:pPr>
      <w:r w:rsidRPr="00632E64">
        <w:rPr>
          <w:lang w:val="af-ZA"/>
        </w:rPr>
        <w:t>Изменение внесено в соответствии с требованиями статьи 29 Закона РА «О закупках».</w:t>
      </w:r>
    </w:p>
    <w:p w:rsidR="00632E64" w:rsidRPr="00632E64" w:rsidRDefault="00632E64" w:rsidP="00632E64">
      <w:pPr>
        <w:rPr>
          <w:lang w:val="af-ZA"/>
        </w:rPr>
      </w:pPr>
      <w:r w:rsidRPr="00632E64">
        <w:rPr>
          <w:lang w:val="af-ZA"/>
        </w:rPr>
        <w:t>Для получения дополнительной информации относительно этого объявления, пожалуйста, свяжитесь с:</w:t>
      </w:r>
    </w:p>
    <w:p w:rsidR="00E02944" w:rsidRDefault="00632E64" w:rsidP="00632E64">
      <w:pPr>
        <w:rPr>
          <w:lang w:val="af-ZA"/>
        </w:rPr>
      </w:pPr>
      <w:r w:rsidRPr="00632E64">
        <w:rPr>
          <w:lang w:val="af-ZA"/>
        </w:rPr>
        <w:t xml:space="preserve">Секретарь аттестационной комиссии с кодом </w:t>
      </w:r>
      <w:r>
        <w:rPr>
          <w:rFonts w:ascii="GHEA Grapalat" w:hAnsi="GHEA Grapalat"/>
          <w:b/>
          <w:lang w:val="hy-AM"/>
        </w:rPr>
        <w:t>ԱՄԱՀ-ԳՀԾՁԲ-25/16</w:t>
      </w:r>
      <w:r>
        <w:rPr>
          <w:rFonts w:ascii="GHEA Grapalat" w:hAnsi="GHEA Grapalat"/>
          <w:b/>
          <w:lang w:val="hy-AM"/>
        </w:rPr>
        <w:t xml:space="preserve">  </w:t>
      </w:r>
      <w:bookmarkStart w:id="0" w:name="_GoBack"/>
      <w:bookmarkEnd w:id="0"/>
      <w:r w:rsidRPr="00632E64">
        <w:rPr>
          <w:lang w:val="af-ZA"/>
        </w:rPr>
        <w:t>М. Гегамяну</w:t>
      </w:r>
    </w:p>
    <w:sectPr w:rsidR="00E0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6A"/>
    <w:rsid w:val="00632E64"/>
    <w:rsid w:val="006B2F6A"/>
    <w:rsid w:val="00B15617"/>
    <w:rsid w:val="00B63EA7"/>
    <w:rsid w:val="00E0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06BA"/>
  <w15:chartTrackingRefBased/>
  <w15:docId w15:val="{9764605A-274C-460E-BE53-4251F4D6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E0294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294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semiHidden/>
    <w:unhideWhenUsed/>
    <w:rsid w:val="00E0294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029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2025-02-14T13:38:00Z</dcterms:created>
  <dcterms:modified xsi:type="dcterms:W3CDTF">2025-02-19T13:27:00Z</dcterms:modified>
</cp:coreProperties>
</file>