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40870" w:rsidRDefault="0022631D" w:rsidP="00273D01">
      <w:pPr>
        <w:spacing w:before="0" w:after="0"/>
        <w:ind w:left="0" w:firstLine="0"/>
        <w:rPr>
          <w:rFonts w:ascii="Arial LatRus" w:eastAsia="Times New Roman" w:hAnsi="Arial LatRus" w:cs="Sylfaen"/>
          <w:b/>
          <w:sz w:val="20"/>
          <w:szCs w:val="20"/>
          <w:lang w:val="af-ZA" w:eastAsia="ru-RU"/>
        </w:rPr>
      </w:pPr>
    </w:p>
    <w:p w14:paraId="3B02D461" w14:textId="77777777" w:rsidR="0022631D" w:rsidRPr="00340870" w:rsidRDefault="0022631D" w:rsidP="0022631D">
      <w:pPr>
        <w:spacing w:before="0" w:after="0"/>
        <w:ind w:left="0" w:firstLine="0"/>
        <w:jc w:val="center"/>
        <w:rPr>
          <w:rFonts w:ascii="Arial LatRus" w:eastAsia="Times New Roman" w:hAnsi="Arial LatRus" w:cs="Sylfaen"/>
          <w:b/>
          <w:sz w:val="20"/>
          <w:szCs w:val="20"/>
          <w:lang w:val="af-ZA" w:eastAsia="ru-RU"/>
        </w:rPr>
      </w:pPr>
      <w:r w:rsidRPr="00340870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40870" w:rsidRDefault="0022631D" w:rsidP="0022631D">
      <w:pPr>
        <w:spacing w:before="0" w:line="360" w:lineRule="auto"/>
        <w:ind w:left="0" w:firstLine="0"/>
        <w:jc w:val="center"/>
        <w:rPr>
          <w:rFonts w:ascii="Arial LatRus" w:eastAsia="Times New Roman" w:hAnsi="Arial LatRus" w:cs="Sylfaen"/>
          <w:b/>
          <w:sz w:val="20"/>
          <w:szCs w:val="20"/>
          <w:lang w:val="af-ZA" w:eastAsia="ru-RU"/>
        </w:rPr>
      </w:pPr>
      <w:r w:rsidRPr="00340870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40870">
        <w:rPr>
          <w:rFonts w:ascii="Arial LatRus" w:eastAsia="Times New Roman" w:hAnsi="Arial LatRus" w:cs="Sylfaen"/>
          <w:b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40870">
        <w:rPr>
          <w:rFonts w:ascii="Arial LatRus" w:eastAsia="Times New Roman" w:hAnsi="Arial LatRus" w:cs="Sylfaen"/>
          <w:b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5C4B792D" w:rsidR="0022631D" w:rsidRPr="00340870" w:rsidRDefault="00273D01" w:rsidP="006F2779">
      <w:pPr>
        <w:spacing w:before="0" w:after="0"/>
        <w:ind w:left="0" w:firstLine="0"/>
        <w:jc w:val="both"/>
        <w:rPr>
          <w:rFonts w:ascii="Arial LatRus" w:eastAsia="Times New Roman" w:hAnsi="Arial LatRus" w:cs="Sylfaen"/>
          <w:sz w:val="20"/>
          <w:szCs w:val="20"/>
          <w:lang w:val="hy-AM" w:eastAsia="ru-RU"/>
        </w:rPr>
      </w:pP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, </w:t>
      </w:r>
      <w:r w:rsidR="0022631D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40870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,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, 1 </w:t>
      </w:r>
      <w:r w:rsidRPr="00340870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,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Թումանյան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Pr="00340870">
        <w:rPr>
          <w:rFonts w:ascii="Arial" w:eastAsia="Times New Roman" w:hAnsi="Arial" w:cs="Arial"/>
          <w:sz w:val="20"/>
          <w:szCs w:val="20"/>
          <w:lang w:val="af-ZA" w:eastAsia="ru-RU"/>
        </w:rPr>
        <w:t>համայնքի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B05AA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կարիքների</w:t>
      </w:r>
      <w:r w:rsidR="002B05AA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B05AA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համար</w:t>
      </w:r>
      <w:r w:rsidR="002B05AA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B05AA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սեղմված</w:t>
      </w:r>
      <w:r w:rsidR="002B05AA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B05AA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բնական</w:t>
      </w:r>
      <w:r w:rsidR="002B05AA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B05AA" w:rsidRPr="00340870">
        <w:rPr>
          <w:rFonts w:ascii="Arial" w:eastAsia="Times New Roman" w:hAnsi="Arial" w:cs="Arial"/>
          <w:sz w:val="20"/>
          <w:szCs w:val="20"/>
          <w:lang w:val="hy-AM" w:eastAsia="ru-RU"/>
        </w:rPr>
        <w:t>գազի</w:t>
      </w:r>
      <w:r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1C6E97">
        <w:rPr>
          <w:rFonts w:ascii="Arial" w:eastAsia="Times New Roman" w:hAnsi="Arial" w:cs="Arial"/>
          <w:sz w:val="20"/>
          <w:szCs w:val="20"/>
          <w:lang w:eastAsia="ru-RU"/>
        </w:rPr>
        <w:t>ԼՄ</w:t>
      </w:r>
      <w:r w:rsidR="001C6E97" w:rsidRPr="001C6E97">
        <w:rPr>
          <w:rFonts w:ascii="Arial" w:eastAsia="Times New Roman" w:hAnsi="Arial" w:cs="Arial"/>
          <w:sz w:val="20"/>
          <w:szCs w:val="20"/>
          <w:lang w:val="af-ZA" w:eastAsia="ru-RU"/>
        </w:rPr>
        <w:t>-</w:t>
      </w:r>
      <w:r w:rsidR="001C6E97">
        <w:rPr>
          <w:rFonts w:ascii="Arial" w:eastAsia="Times New Roman" w:hAnsi="Arial" w:cs="Arial"/>
          <w:sz w:val="20"/>
          <w:szCs w:val="20"/>
          <w:lang w:eastAsia="ru-RU"/>
        </w:rPr>
        <w:t>ԹՀ</w:t>
      </w:r>
      <w:r w:rsidR="001C6E97" w:rsidRPr="001C6E97">
        <w:rPr>
          <w:rFonts w:ascii="Arial" w:eastAsia="Times New Roman" w:hAnsi="Arial" w:cs="Arial"/>
          <w:sz w:val="20"/>
          <w:szCs w:val="20"/>
          <w:lang w:val="af-ZA" w:eastAsia="ru-RU"/>
        </w:rPr>
        <w:t>-</w:t>
      </w:r>
      <w:r w:rsidR="001C6E97">
        <w:rPr>
          <w:rFonts w:ascii="Arial" w:eastAsia="Times New Roman" w:hAnsi="Arial" w:cs="Arial"/>
          <w:sz w:val="20"/>
          <w:szCs w:val="20"/>
          <w:lang w:eastAsia="ru-RU"/>
        </w:rPr>
        <w:t>ԳՀԱՊՁԲ</w:t>
      </w:r>
      <w:r w:rsidR="001C6E97" w:rsidRPr="001C6E97">
        <w:rPr>
          <w:rFonts w:ascii="Arial" w:eastAsia="Times New Roman" w:hAnsi="Arial" w:cs="Arial"/>
          <w:sz w:val="20"/>
          <w:szCs w:val="20"/>
          <w:lang w:val="af-ZA" w:eastAsia="ru-RU"/>
        </w:rPr>
        <w:t>-23/20</w:t>
      </w:r>
      <w:r w:rsidR="002B05AA" w:rsidRPr="00340870">
        <w:rPr>
          <w:rFonts w:ascii="Arial LatRus" w:eastAsia="Times New Roman" w:hAnsi="Arial LatRus" w:cs="Sylfaen"/>
          <w:sz w:val="20"/>
          <w:szCs w:val="20"/>
          <w:lang w:val="hy-AM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 xml:space="preserve"> </w:t>
      </w:r>
      <w:r w:rsidR="0022631D" w:rsidRPr="00340870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40870">
        <w:rPr>
          <w:rFonts w:ascii="Arial LatRus" w:eastAsia="Times New Roman" w:hAnsi="Arial LatRus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40870" w:rsidRDefault="0022631D" w:rsidP="0022631D">
      <w:pPr>
        <w:spacing w:before="0" w:after="0" w:line="360" w:lineRule="auto"/>
        <w:ind w:left="0" w:firstLine="0"/>
        <w:jc w:val="both"/>
        <w:rPr>
          <w:rFonts w:ascii="Arial LatRus" w:eastAsia="Times New Roman" w:hAnsi="Arial LatRus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40870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</w:pP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40870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4087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40870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4087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/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40870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408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408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408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1C6E97" w:rsidRPr="001C6E97" w14:paraId="6CB0AC86" w14:textId="77777777" w:rsidTr="00B755C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C6E97" w:rsidRPr="00340870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DA5E521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/1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</w:tcPr>
          <w:p w14:paraId="07535066" w14:textId="3D63B8B4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B619DC">
              <w:rPr>
                <w:rFonts w:ascii="GHEA Grapalat" w:hAnsi="GHEA Grapalat"/>
                <w:sz w:val="20"/>
                <w:lang w:val="hy-AM"/>
              </w:rPr>
              <w:t>699600</w:t>
            </w:r>
          </w:p>
        </w:tc>
        <w:tc>
          <w:tcPr>
            <w:tcW w:w="1351" w:type="dxa"/>
            <w:gridSpan w:val="6"/>
          </w:tcPr>
          <w:p w14:paraId="22401932" w14:textId="4D528EB4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B619DC">
              <w:rPr>
                <w:rFonts w:ascii="GHEA Grapalat" w:hAnsi="GHEA Grapalat"/>
                <w:sz w:val="20"/>
                <w:lang w:val="hy-AM"/>
              </w:rPr>
              <w:t>699600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FF4BC16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/1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E08FABB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/1</w:t>
            </w:r>
          </w:p>
        </w:tc>
      </w:tr>
      <w:tr w:rsidR="001C6E97" w:rsidRPr="001C6E97" w14:paraId="000DD4B5" w14:textId="77777777" w:rsidTr="00B755C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AA90F8" w14:textId="5053FC1E" w:rsidR="001C6E97" w:rsidRPr="00340870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87A85" w14:textId="0E2C1B78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1270B" w14:textId="0A2A43D1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AC08" w14:textId="1278530A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A358" w14:textId="2D165D42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1364B4D" w14:textId="7DF131DC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B619DC">
              <w:rPr>
                <w:rFonts w:ascii="GHEA Grapalat" w:hAnsi="GHEA Grapalat"/>
                <w:sz w:val="20"/>
                <w:lang w:val="hy-AM"/>
              </w:rPr>
              <w:t>399960</w:t>
            </w:r>
          </w:p>
        </w:tc>
        <w:tc>
          <w:tcPr>
            <w:tcW w:w="1351" w:type="dxa"/>
            <w:gridSpan w:val="6"/>
            <w:vAlign w:val="center"/>
          </w:tcPr>
          <w:p w14:paraId="1AF384D8" w14:textId="7CAC2C6C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B619DC">
              <w:rPr>
                <w:rFonts w:ascii="GHEA Grapalat" w:hAnsi="GHEA Grapalat"/>
                <w:sz w:val="20"/>
                <w:lang w:val="hy-AM"/>
              </w:rPr>
              <w:t>399960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C0AF8" w14:textId="5C1AC38B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 w:cs="Sylfaen"/>
                <w:sz w:val="16"/>
                <w:szCs w:val="16"/>
                <w:lang w:val="af-ZA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/2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D896D" w14:textId="05636E95" w:rsidR="001C6E97" w:rsidRPr="00340870" w:rsidRDefault="001C6E97" w:rsidP="001C6E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 w:cs="Sylfaen"/>
                <w:sz w:val="16"/>
                <w:szCs w:val="16"/>
                <w:lang w:val="af-ZA" w:eastAsia="ru-RU"/>
              </w:rPr>
            </w:pP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սեղմված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բնական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գազի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ձեռք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բեր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ու</w:t>
            </w:r>
            <w:r w:rsidRPr="00340870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</w:t>
            </w:r>
            <w:r w:rsidRPr="00340870">
              <w:rPr>
                <w:rFonts w:ascii="Arial LatRus" w:eastAsia="Times New Roman" w:hAnsi="Arial LatRus" w:cs="Sylfaen"/>
                <w:sz w:val="20"/>
                <w:szCs w:val="20"/>
                <w:lang w:val="hy-AM" w:eastAsia="ru-RU"/>
              </w:rPr>
              <w:t>/2</w:t>
            </w:r>
          </w:p>
        </w:tc>
      </w:tr>
      <w:tr w:rsidR="002B05AA" w:rsidRPr="00340870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670415E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«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40870">
              <w:rPr>
                <w:rFonts w:ascii="Arial LatRus" w:eastAsia="Times New Roman" w:hAnsi="Arial LatRus" w:cs="Arial Armenian"/>
                <w:b/>
                <w:sz w:val="14"/>
                <w:szCs w:val="14"/>
                <w:lang w:val="hy-AM" w:eastAsia="ru-RU"/>
              </w:rPr>
              <w:t>»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23-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2-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, 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կառավարության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526-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որոշմամբ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հաստատված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 LatRus" w:eastAsia="Times New Roman" w:hAnsi="Arial LatRus" w:cs="Arial Armenian"/>
                <w:b/>
                <w:sz w:val="14"/>
                <w:szCs w:val="14"/>
                <w:lang w:val="hy-AM" w:eastAsia="ru-RU"/>
              </w:rPr>
              <w:t>«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կազմակերպման</w:t>
            </w:r>
            <w:r w:rsidRPr="00340870">
              <w:rPr>
                <w:rFonts w:ascii="Arial LatRus" w:eastAsia="Times New Roman" w:hAnsi="Arial LatRus" w:cs="Arial Armenian"/>
                <w:b/>
                <w:sz w:val="14"/>
                <w:szCs w:val="14"/>
                <w:lang w:val="hy-AM" w:eastAsia="ru-RU"/>
              </w:rPr>
              <w:t>»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կարգի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21-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ենթակետի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 LatRus" w:eastAsia="Times New Roman" w:hAnsi="Arial LatRus" w:cs="Arial Armenian"/>
                <w:b/>
                <w:sz w:val="14"/>
                <w:szCs w:val="14"/>
                <w:lang w:val="hy-AM" w:eastAsia="ru-RU"/>
              </w:rPr>
              <w:t>«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</w:t>
            </w:r>
            <w:r w:rsidRPr="00340870">
              <w:rPr>
                <w:rFonts w:ascii="Arial LatRus" w:eastAsia="Times New Roman" w:hAnsi="Arial LatRus" w:cs="Arial Armenian"/>
                <w:b/>
                <w:sz w:val="14"/>
                <w:szCs w:val="14"/>
                <w:lang w:val="hy-AM" w:eastAsia="ru-RU"/>
              </w:rPr>
              <w:t>»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պարբերություն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71-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</w:t>
            </w:r>
          </w:p>
        </w:tc>
      </w:tr>
      <w:tr w:rsidR="002B05AA" w:rsidRPr="00340870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u w:val="single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6DEBB63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04</w:t>
            </w:r>
            <w:r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01</w:t>
            </w:r>
            <w:r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2B05AA" w:rsidRPr="00340870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B05AA" w:rsidRPr="00340870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/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 /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B05AA" w:rsidRPr="00340870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B05AA" w:rsidRPr="00340870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EF2B968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սեղմված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բնական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գազի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բերում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color w:val="365F91"/>
                <w:sz w:val="14"/>
                <w:szCs w:val="14"/>
                <w:lang w:eastAsia="ru-RU"/>
              </w:rPr>
              <w:t>/1</w:t>
            </w:r>
          </w:p>
        </w:tc>
      </w:tr>
      <w:tr w:rsidR="001C6E97" w:rsidRPr="001C6E97" w14:paraId="50825522" w14:textId="77777777" w:rsidTr="001C6E9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C6E97" w:rsidRPr="00340870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30BB8925" w:rsidR="001C6E97" w:rsidRPr="00340870" w:rsidRDefault="001C6E97" w:rsidP="001C6E97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ՁԱՂԻՁՈՐԳԱԶ</w:t>
            </w: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50" w:type="dxa"/>
            <w:gridSpan w:val="12"/>
          </w:tcPr>
          <w:p w14:paraId="1D867224" w14:textId="07EA63EE" w:rsidR="001C6E97" w:rsidRPr="001C6E97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1C6E97">
              <w:rPr>
                <w:rFonts w:ascii="Arial" w:hAnsi="Arial" w:cs="Arial"/>
                <w:sz w:val="16"/>
                <w:szCs w:val="16"/>
                <w:lang w:val="hy-AM"/>
              </w:rPr>
              <w:t>583 000</w:t>
            </w:r>
          </w:p>
        </w:tc>
        <w:tc>
          <w:tcPr>
            <w:tcW w:w="2160" w:type="dxa"/>
            <w:gridSpan w:val="8"/>
          </w:tcPr>
          <w:p w14:paraId="22B8A853" w14:textId="46084AAC" w:rsidR="001C6E97" w:rsidRPr="001C6E97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1C6E97">
              <w:rPr>
                <w:rFonts w:ascii="Arial" w:hAnsi="Arial" w:cs="Arial"/>
                <w:sz w:val="16"/>
                <w:szCs w:val="16"/>
                <w:lang w:val="hy-AM"/>
              </w:rPr>
              <w:t>116 600</w:t>
            </w:r>
          </w:p>
        </w:tc>
        <w:tc>
          <w:tcPr>
            <w:tcW w:w="2282" w:type="dxa"/>
            <w:gridSpan w:val="5"/>
          </w:tcPr>
          <w:p w14:paraId="1F59BBB2" w14:textId="10F5226F" w:rsidR="001C6E97" w:rsidRPr="001C6E97" w:rsidRDefault="001C6E97" w:rsidP="001C6E9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1C6E97">
              <w:rPr>
                <w:rFonts w:ascii="Arial" w:hAnsi="Arial" w:cs="Arial"/>
                <w:sz w:val="16"/>
                <w:szCs w:val="16"/>
                <w:lang w:val="hy-AM"/>
              </w:rPr>
              <w:t>6</w:t>
            </w:r>
            <w:r w:rsidRPr="001C6E97">
              <w:rPr>
                <w:rFonts w:ascii="Arial" w:hAnsi="Arial" w:cs="Arial"/>
                <w:sz w:val="16"/>
                <w:szCs w:val="16"/>
                <w:lang w:val="hy-AM"/>
              </w:rPr>
              <w:t>99600</w:t>
            </w:r>
          </w:p>
        </w:tc>
      </w:tr>
      <w:tr w:rsidR="002B05AA" w:rsidRPr="001C6E97" w14:paraId="53FA285F" w14:textId="77777777" w:rsidTr="00CA23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803161" w14:textId="6DE2BB71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F329E91" w14:textId="43534DF6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</w:p>
        </w:tc>
      </w:tr>
      <w:tr w:rsidR="002B05AA" w:rsidRPr="001C6E97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5AA" w:rsidRPr="00340870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2B05AA" w:rsidRPr="00340870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B05AA" w:rsidRPr="00340870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40870">
              <w:rPr>
                <w:rFonts w:ascii="Arial LatRus" w:eastAsia="Times New Roman" w:hAnsi="Arial LatRus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2B05AA" w:rsidRPr="00340870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B05AA" w:rsidRPr="00340870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D7162C" w:rsidR="002B05AA" w:rsidRPr="00340870" w:rsidRDefault="001C6E97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23.08</w:t>
            </w:r>
            <w:r w:rsidR="004771FF"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771FF"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2B05AA" w:rsidRPr="00340870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B05AA" w:rsidRPr="00340870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B0D145A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FD278F8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5AA" w:rsidRPr="00340870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6484BB" w:rsidR="002B05AA" w:rsidRPr="00340870" w:rsidRDefault="002B05AA" w:rsidP="001C6E97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 </w:t>
            </w:r>
            <w:r w:rsidR="001C6E97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24.08.</w:t>
            </w:r>
            <w:r w:rsidR="004771FF"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771FF"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2023</w:t>
            </w:r>
            <w:r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B05AA" w:rsidRPr="00340870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6E6F2CB" w:rsidR="002B05AA" w:rsidRPr="00340870" w:rsidRDefault="009B1333" w:rsidP="009B1333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>25</w:t>
            </w:r>
            <w:r w:rsidR="004771FF"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771FF"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8</w:t>
            </w:r>
            <w:r w:rsidR="004771FF" w:rsidRPr="0034087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771FF"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2B05AA" w:rsidRPr="00340870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05AA" w:rsidRPr="00340870" w:rsidRDefault="002B05AA" w:rsidP="002B05AA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6806D6" w:rsidR="002B05AA" w:rsidRPr="00340870" w:rsidRDefault="009B1333" w:rsidP="009B1333">
            <w:pPr>
              <w:spacing w:before="0" w:after="0"/>
              <w:ind w:left="0" w:firstLine="0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25</w:t>
            </w:r>
            <w:r w:rsidR="004771FF"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8</w:t>
            </w:r>
            <w:r w:rsidR="004771FF"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2B05AA" w:rsidRPr="00340870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2B05AA" w:rsidRPr="00340870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B05AA" w:rsidRPr="00340870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B05AA" w:rsidRPr="00340870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2B05AA" w:rsidRPr="00340870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05AA" w:rsidRPr="00340870" w:rsidRDefault="002B05AA" w:rsidP="002B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B05AA" w:rsidRPr="00340870" w:rsidRDefault="002B05AA" w:rsidP="002B05AA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B1333" w:rsidRPr="009B1333" w14:paraId="1E28D31D" w14:textId="77777777" w:rsidTr="009B133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9B1333" w:rsidRPr="00340870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7511D32D" w:rsidR="009B1333" w:rsidRPr="00340870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ՁԱՂԻՁՈՐԳԱԶ</w:t>
            </w: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72AC1878" w:rsidR="009B1333" w:rsidRPr="00340870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hy-AM" w:eastAsia="ru-RU"/>
              </w:rPr>
              <w:t>ԼՄ-ԹՀ-ԳՀԱՊՁԲ-23/20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DE0E748" w:rsidR="009B1333" w:rsidRPr="009B1333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</w:pPr>
            <w:r w:rsidRPr="009B1333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25.</w:t>
            </w:r>
            <w:r>
              <w:rPr>
                <w:rFonts w:ascii="Arial LatRus" w:eastAsia="Times New Roman" w:hAnsi="Arial LatRus" w:cs="Sylfaen"/>
                <w:b/>
                <w:sz w:val="16"/>
                <w:szCs w:val="16"/>
                <w:lang w:eastAsia="ru-RU"/>
              </w:rPr>
              <w:t>08</w:t>
            </w:r>
            <w:r w:rsidRPr="009B1333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3419A06" w:rsidR="009B1333" w:rsidRPr="009B1333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25</w:t>
            </w:r>
            <w:r w:rsidRPr="0034087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40870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12</w:t>
            </w:r>
            <w:r w:rsidRPr="0034087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40870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202</w:t>
            </w:r>
            <w:r w:rsidRPr="009B1333"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9B1333" w:rsidRPr="009B1333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C6EEF53" w:rsidR="009B1333" w:rsidRPr="009B1333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</w:pPr>
            <w:r w:rsidRPr="009457D6">
              <w:rPr>
                <w:rFonts w:ascii="Arial" w:hAnsi="Arial" w:cs="Arial"/>
                <w:sz w:val="16"/>
                <w:szCs w:val="16"/>
                <w:lang w:val="hy-AM"/>
              </w:rPr>
              <w:t>699600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7FCAA22C" w:rsidR="009B1333" w:rsidRPr="009B1333" w:rsidRDefault="009B1333" w:rsidP="009B1333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6"/>
                <w:szCs w:val="16"/>
                <w:lang w:val="hy-AM" w:eastAsia="ru-RU"/>
              </w:rPr>
            </w:pPr>
            <w:r w:rsidRPr="009457D6">
              <w:rPr>
                <w:rFonts w:ascii="Arial" w:hAnsi="Arial" w:cs="Arial"/>
                <w:sz w:val="16"/>
                <w:szCs w:val="16"/>
                <w:lang w:val="hy-AM"/>
              </w:rPr>
              <w:t>699600</w:t>
            </w:r>
          </w:p>
        </w:tc>
      </w:tr>
      <w:tr w:rsidR="00E12A90" w:rsidRPr="009B1333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12A90" w:rsidRPr="009B1333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մասնակցի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 (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)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անվանումը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հասցեն</w:t>
            </w:r>
          </w:p>
        </w:tc>
      </w:tr>
      <w:tr w:rsidR="00E12A90" w:rsidRPr="00340870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12A90" w:rsidRPr="009B1333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9B133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</w:t>
            </w:r>
            <w:r w:rsidRPr="009B1333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>-</w:t>
            </w:r>
            <w:r w:rsidRPr="009B133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բաժնի</w:t>
            </w:r>
            <w:r w:rsidRPr="009B1333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9B133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12A90" w:rsidRPr="009B1333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Հասցե</w:t>
            </w:r>
            <w:r w:rsidRPr="009B1333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 xml:space="preserve">, </w:t>
            </w:r>
            <w:r w:rsidRPr="009B133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հեռ</w:t>
            </w: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12A90" w:rsidRPr="00340870" w14:paraId="20BC55B9" w14:textId="77777777" w:rsidTr="00E12A9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bookmarkStart w:id="0" w:name="_GoBack" w:colFirst="3" w:colLast="5"/>
            <w:r w:rsidRPr="00340870"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1C6BA42D" w:rsidR="00E12A90" w:rsidRPr="00340870" w:rsidRDefault="00E12A90" w:rsidP="00E12A90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ՁԱՂԻՁՈՐԳԱԶ</w:t>
            </w:r>
            <w:r w:rsidRPr="00340870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340870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19" w:type="dxa"/>
            <w:gridSpan w:val="12"/>
          </w:tcPr>
          <w:p w14:paraId="3CB66310" w14:textId="77777777" w:rsidR="00E12A90" w:rsidRPr="00340870" w:rsidRDefault="00E12A90" w:rsidP="00E12A90">
            <w:pPr>
              <w:pStyle w:val="Default"/>
              <w:rPr>
                <w:rFonts w:ascii="Arial LatRus" w:eastAsiaTheme="minorHAnsi" w:hAnsi="Arial LatRus" w:cs="Sylfaen"/>
                <w:b w:val="0"/>
                <w:bCs w:val="0"/>
                <w:color w:val="auto"/>
                <w:sz w:val="16"/>
                <w:szCs w:val="16"/>
                <w:bdr w:val="none" w:sz="0" w:space="0" w:color="auto"/>
              </w:rPr>
            </w:pPr>
            <w:r w:rsidRPr="00340870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ՀՀ</w:t>
            </w:r>
            <w:r w:rsidRPr="00340870">
              <w:rPr>
                <w:rFonts w:ascii="Arial LatRus" w:hAnsi="Arial LatRus" w:cs="Times Armenian"/>
                <w:b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340870">
              <w:rPr>
                <w:rFonts w:ascii="Arial" w:eastAsiaTheme="minorHAnsi" w:hAnsi="Arial" w:cs="Arial"/>
                <w:b w:val="0"/>
                <w:color w:val="auto"/>
                <w:sz w:val="16"/>
                <w:szCs w:val="16"/>
                <w:lang w:val="ru-RU"/>
              </w:rPr>
              <w:t>Լոռի</w:t>
            </w:r>
            <w:proofErr w:type="spellEnd"/>
            <w:r w:rsidRPr="00340870">
              <w:rPr>
                <w:rFonts w:ascii="Arial LatRus" w:eastAsiaTheme="minorHAnsi" w:hAnsi="Arial LatRus" w:cs="Sylfaen"/>
                <w:b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340870">
              <w:rPr>
                <w:rFonts w:ascii="Arial" w:eastAsiaTheme="minorHAnsi" w:hAnsi="Arial" w:cs="Arial"/>
                <w:b w:val="0"/>
                <w:color w:val="auto"/>
                <w:sz w:val="16"/>
                <w:szCs w:val="16"/>
                <w:lang w:val="ru-RU"/>
              </w:rPr>
              <w:t>Թումանյան</w:t>
            </w:r>
            <w:proofErr w:type="spellEnd"/>
            <w:r w:rsidRPr="00340870">
              <w:rPr>
                <w:rFonts w:ascii="Arial LatRus" w:eastAsiaTheme="minorHAnsi" w:hAnsi="Arial LatRus" w:cs="Sylfaen"/>
                <w:b w:val="0"/>
                <w:color w:val="auto"/>
                <w:sz w:val="16"/>
                <w:szCs w:val="16"/>
              </w:rPr>
              <w:t xml:space="preserve"> </w:t>
            </w:r>
            <w:r w:rsidRPr="00340870">
              <w:rPr>
                <w:rFonts w:ascii="Arial LatRus" w:eastAsiaTheme="minorHAnsi" w:hAnsi="Arial LatRus" w:cs="Arial"/>
                <w:b w:val="0"/>
                <w:iCs/>
                <w:color w:val="auto"/>
                <w:sz w:val="16"/>
                <w:szCs w:val="16"/>
              </w:rPr>
              <w:t>3-</w:t>
            </w:r>
            <w:proofErr w:type="spellStart"/>
            <w:r w:rsidRPr="00340870">
              <w:rPr>
                <w:rFonts w:ascii="Arial" w:eastAsiaTheme="minorHAnsi" w:hAnsi="Arial" w:cs="Arial"/>
                <w:b w:val="0"/>
                <w:color w:val="auto"/>
                <w:sz w:val="16"/>
                <w:szCs w:val="16"/>
                <w:lang w:val="ru-RU"/>
              </w:rPr>
              <w:t>րդ</w:t>
            </w:r>
            <w:proofErr w:type="spellEnd"/>
            <w:r w:rsidRPr="00340870">
              <w:rPr>
                <w:rFonts w:ascii="Arial LatRus" w:eastAsiaTheme="minorHAnsi" w:hAnsi="Arial LatRus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40870">
              <w:rPr>
                <w:rFonts w:ascii="Arial" w:eastAsiaTheme="minorHAnsi" w:hAnsi="Arial" w:cs="Arial"/>
                <w:b w:val="0"/>
                <w:color w:val="auto"/>
                <w:sz w:val="16"/>
                <w:szCs w:val="16"/>
                <w:lang w:val="ru-RU"/>
              </w:rPr>
              <w:t>մաս</w:t>
            </w:r>
            <w:proofErr w:type="spellEnd"/>
            <w:r w:rsidRPr="00340870">
              <w:rPr>
                <w:rFonts w:ascii="Arial LatRus" w:eastAsiaTheme="minorHAnsi" w:hAnsi="Arial LatRus" w:cs="Sylfaen"/>
                <w:b w:val="0"/>
                <w:color w:val="auto"/>
                <w:sz w:val="16"/>
                <w:szCs w:val="16"/>
              </w:rPr>
              <w:t xml:space="preserve"> </w:t>
            </w:r>
          </w:p>
          <w:p w14:paraId="4916BA54" w14:textId="3C032FD5" w:rsidR="00E12A90" w:rsidRPr="00340870" w:rsidRDefault="00E12A90" w:rsidP="00E12A90">
            <w:pPr>
              <w:widowControl w:val="0"/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6"/>
                <w:szCs w:val="16"/>
                <w:lang w:val="hy-AM" w:eastAsia="ru-RU"/>
              </w:rPr>
            </w:pPr>
            <w:r w:rsidRPr="00340870">
              <w:rPr>
                <w:rFonts w:ascii="Arial LatRus" w:hAnsi="Arial LatRus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gridSpan w:val="7"/>
          </w:tcPr>
          <w:p w14:paraId="2A451CF2" w14:textId="3A58C1FE" w:rsidR="00E12A90" w:rsidRPr="009B1333" w:rsidRDefault="00E12A90" w:rsidP="009B133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9B133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herminea85@mail.ru</w:t>
            </w:r>
          </w:p>
          <w:p w14:paraId="38744269" w14:textId="7A171280" w:rsidR="00E12A90" w:rsidRPr="009B1333" w:rsidRDefault="00E12A90" w:rsidP="009B133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9B133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077764620</w:t>
            </w:r>
          </w:p>
          <w:p w14:paraId="07F71670" w14:textId="614EE21B" w:rsidR="00E12A90" w:rsidRPr="009B1333" w:rsidRDefault="00E12A90" w:rsidP="009B133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646B65BA" w:rsidR="00E12A90" w:rsidRPr="009B1333" w:rsidRDefault="00E12A90" w:rsidP="009B133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9B133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163188101980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072A7C3F" w:rsidR="00E12A90" w:rsidRPr="009B1333" w:rsidRDefault="00E12A90" w:rsidP="009B133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9B133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06609178</w:t>
            </w:r>
          </w:p>
        </w:tc>
      </w:tr>
      <w:bookmarkEnd w:id="0"/>
      <w:tr w:rsidR="00E12A90" w:rsidRPr="00340870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E12A90" w:rsidRPr="00340870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12A90" w:rsidRPr="00340870" w:rsidRDefault="00E12A90" w:rsidP="00E12A90">
            <w:pPr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12A90" w:rsidRPr="00340870" w:rsidRDefault="00E12A90" w:rsidP="00E12A90">
            <w:pPr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E12A90" w:rsidRPr="00340870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eastAsia="ru-RU"/>
              </w:rPr>
            </w:pPr>
          </w:p>
        </w:tc>
      </w:tr>
      <w:tr w:rsidR="00E12A90" w:rsidRPr="00340870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E12A90" w:rsidRPr="00340870" w:rsidRDefault="00E12A90" w:rsidP="00E12A90">
            <w:pPr>
              <w:widowControl w:val="0"/>
              <w:spacing w:before="0" w:after="0"/>
              <w:ind w:left="0" w:firstLine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12A90" w:rsidRPr="00340870" w:rsidRDefault="00E12A90" w:rsidP="00E12A90">
            <w:pPr>
              <w:shd w:val="clear" w:color="auto" w:fill="FFFFFF"/>
              <w:spacing w:before="0" w:after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12A90" w:rsidRPr="00340870" w:rsidRDefault="00E12A90" w:rsidP="00E12A90">
            <w:pPr>
              <w:shd w:val="clear" w:color="auto" w:fill="FFFFFF"/>
              <w:spacing w:before="0" w:after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E12A90" w:rsidRPr="00340870" w:rsidRDefault="00E12A90" w:rsidP="00E12A90">
            <w:pPr>
              <w:shd w:val="clear" w:color="auto" w:fill="FFFFFF"/>
              <w:spacing w:before="0" w:after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12A90" w:rsidRPr="00340870" w:rsidRDefault="00E12A90" w:rsidP="00E12A90">
            <w:pPr>
              <w:shd w:val="clear" w:color="auto" w:fill="FFFFFF"/>
              <w:spacing w:before="0" w:after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E12A90" w:rsidRPr="00340870" w:rsidRDefault="00E12A90" w:rsidP="00E12A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 LatRus" w:eastAsia="Times New Roman" w:hAnsi="Arial LatRus" w:cs="Arial LatRus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40870">
              <w:rPr>
                <w:rFonts w:ascii="Arial LatRus" w:eastAsia="Times New Roman" w:hAnsi="Arial LatRus" w:cs="Arial LatRus"/>
                <w:b/>
                <w:sz w:val="14"/>
                <w:szCs w:val="14"/>
                <w:lang w:eastAsia="ru-RU"/>
              </w:rPr>
              <w:t>»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2-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12A90" w:rsidRPr="00340870" w:rsidRDefault="00E12A90" w:rsidP="00E12A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12A90" w:rsidRPr="00340870" w:rsidRDefault="00E12A90" w:rsidP="00E12A90">
            <w:pPr>
              <w:widowControl w:val="0"/>
              <w:spacing w:before="0" w:after="0"/>
              <w:ind w:left="0" w:firstLine="0"/>
              <w:jc w:val="both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>---------------------------: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12A90" w:rsidRPr="00340870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A90" w:rsidRPr="001C6E97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E12A90" w:rsidRPr="00340870" w:rsidRDefault="00E12A90" w:rsidP="00E12A90">
            <w:pPr>
              <w:rPr>
                <w:rFonts w:ascii="Arial LatRus" w:eastAsia="Times New Roman" w:hAnsi="Arial LatRus"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E12A90" w:rsidRPr="001C6E97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A90" w:rsidRPr="001C6E9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40870">
              <w:rPr>
                <w:rFonts w:ascii="Arial LatRus" w:eastAsia="Times New Roman" w:hAnsi="Arial LatRus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</w:pP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E12A90" w:rsidRPr="001C6E97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A90" w:rsidRPr="001C6E9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val="hy-AM"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40870">
              <w:rPr>
                <w:rFonts w:ascii="Arial LatRus" w:eastAsia="Times New Roman" w:hAnsi="Arial LatRus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</w:pP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E12A90" w:rsidRPr="001C6E97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A90" w:rsidRPr="00340870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40870"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12A90" w:rsidRPr="00340870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12A90" w:rsidRPr="00340870" w:rsidRDefault="00E12A90" w:rsidP="00E12A90">
            <w:pPr>
              <w:widowControl w:val="0"/>
              <w:spacing w:before="0" w:after="0"/>
              <w:ind w:left="0" w:firstLine="0"/>
              <w:jc w:val="center"/>
              <w:rPr>
                <w:rFonts w:ascii="Arial LatRus" w:eastAsia="Times New Roman" w:hAnsi="Arial LatRus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12A90" w:rsidRPr="00340870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40870">
              <w:rPr>
                <w:rFonts w:ascii="Arial LatRus" w:eastAsia="Times New Roman" w:hAnsi="Arial LatRus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E12A90" w:rsidRPr="00340870" w14:paraId="002AF1AD" w14:textId="77777777" w:rsidTr="0058584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408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E12A90" w:rsidRPr="00340870" w:rsidRDefault="00E12A90" w:rsidP="00E12A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Rus" w:eastAsia="Times New Roman" w:hAnsi="Arial LatRus"/>
                <w:b/>
                <w:sz w:val="14"/>
                <w:szCs w:val="14"/>
                <w:lang w:eastAsia="ru-RU"/>
              </w:rPr>
            </w:pPr>
            <w:r w:rsidRPr="00340870"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E12A90" w:rsidRPr="00340870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E12A90" w:rsidRPr="00340870" w:rsidRDefault="00E12A90" w:rsidP="00E12A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Rus" w:eastAsia="Times New Roman" w:hAnsi="Arial LatRus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40870" w:rsidRDefault="0022631D" w:rsidP="0049700B">
      <w:pPr>
        <w:spacing w:before="0" w:line="360" w:lineRule="auto"/>
        <w:ind w:left="0" w:firstLine="709"/>
        <w:jc w:val="both"/>
        <w:rPr>
          <w:rFonts w:ascii="Arial LatRus" w:eastAsia="Times New Roman" w:hAnsi="Arial LatRus" w:cs="Sylfaen"/>
          <w:i/>
          <w:sz w:val="20"/>
          <w:szCs w:val="20"/>
          <w:lang w:val="hy-AM" w:eastAsia="ru-RU"/>
        </w:rPr>
      </w:pPr>
    </w:p>
    <w:sectPr w:rsidR="0022631D" w:rsidRPr="00340870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BECB4" w14:textId="77777777" w:rsidR="00C6054E" w:rsidRDefault="00C6054E" w:rsidP="0022631D">
      <w:pPr>
        <w:spacing w:before="0" w:after="0"/>
      </w:pPr>
      <w:r>
        <w:separator/>
      </w:r>
    </w:p>
  </w:endnote>
  <w:endnote w:type="continuationSeparator" w:id="0">
    <w:p w14:paraId="4AFA20B4" w14:textId="77777777" w:rsidR="00C6054E" w:rsidRDefault="00C6054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4ECA6" w14:textId="77777777" w:rsidR="00C6054E" w:rsidRDefault="00C6054E" w:rsidP="0022631D">
      <w:pPr>
        <w:spacing w:before="0" w:after="0"/>
      </w:pPr>
      <w:r>
        <w:separator/>
      </w:r>
    </w:p>
  </w:footnote>
  <w:footnote w:type="continuationSeparator" w:id="0">
    <w:p w14:paraId="58F50015" w14:textId="77777777" w:rsidR="00C6054E" w:rsidRDefault="00C6054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05AA" w:rsidRPr="002D0BF6" w:rsidRDefault="002B05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05AA" w:rsidRPr="002D0BF6" w:rsidRDefault="002B05A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B05AA" w:rsidRPr="00871366" w:rsidRDefault="002B05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12A90" w:rsidRPr="002D0BF6" w:rsidRDefault="00E12A9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12A90" w:rsidRPr="0078682E" w:rsidRDefault="00E12A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12A90" w:rsidRPr="0078682E" w:rsidRDefault="00E12A9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12A90" w:rsidRPr="00005B9C" w:rsidRDefault="00E12A9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753D6"/>
    <w:rsid w:val="0018422F"/>
    <w:rsid w:val="001A1999"/>
    <w:rsid w:val="001C1BE1"/>
    <w:rsid w:val="001C6E97"/>
    <w:rsid w:val="001E0091"/>
    <w:rsid w:val="0022631D"/>
    <w:rsid w:val="00273D01"/>
    <w:rsid w:val="0027476A"/>
    <w:rsid w:val="00295B92"/>
    <w:rsid w:val="002A7F38"/>
    <w:rsid w:val="002B05AA"/>
    <w:rsid w:val="002D4723"/>
    <w:rsid w:val="002D4B71"/>
    <w:rsid w:val="002E4E6F"/>
    <w:rsid w:val="002F16CC"/>
    <w:rsid w:val="002F1FEB"/>
    <w:rsid w:val="00340870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771FF"/>
    <w:rsid w:val="004875E0"/>
    <w:rsid w:val="0049700B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C4E62"/>
    <w:rsid w:val="008E493A"/>
    <w:rsid w:val="00932F46"/>
    <w:rsid w:val="009B1333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6054E"/>
    <w:rsid w:val="00C84DF7"/>
    <w:rsid w:val="00C96337"/>
    <w:rsid w:val="00C96BED"/>
    <w:rsid w:val="00CB44D2"/>
    <w:rsid w:val="00CC1F23"/>
    <w:rsid w:val="00CF1F70"/>
    <w:rsid w:val="00D3431B"/>
    <w:rsid w:val="00D350DE"/>
    <w:rsid w:val="00D36189"/>
    <w:rsid w:val="00D672CC"/>
    <w:rsid w:val="00D80C64"/>
    <w:rsid w:val="00DE06F1"/>
    <w:rsid w:val="00DE2E9A"/>
    <w:rsid w:val="00E12A90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E12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E068-8E2D-4B76-8CFC-CC09A182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23</cp:revision>
  <cp:lastPrinted>2023-03-24T07:52:00Z</cp:lastPrinted>
  <dcterms:created xsi:type="dcterms:W3CDTF">2021-06-28T12:08:00Z</dcterms:created>
  <dcterms:modified xsi:type="dcterms:W3CDTF">2025-07-24T11:11:00Z</dcterms:modified>
</cp:coreProperties>
</file>