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600193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600193">
        <w:rPr>
          <w:rFonts w:ascii="GHEA Grapalat" w:hAnsi="GHEA Grapalat" w:cs="Sylfaen"/>
          <w:sz w:val="24"/>
          <w:szCs w:val="24"/>
          <w:lang w:val="hy-AM"/>
        </w:rPr>
        <w:t>Մայ Մարկետ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00193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600193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00193">
        <w:rPr>
          <w:rFonts w:ascii="GHEA Grapalat" w:hAnsi="GHEA Grapalat" w:cs="Sylfaen"/>
          <w:sz w:val="24"/>
          <w:szCs w:val="24"/>
          <w:lang w:val="hy-AM"/>
        </w:rPr>
        <w:t>ՀԱԷԿ-ԳՀԱՊՁԲ-146/21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00193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C45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554</cp:revision>
  <cp:lastPrinted>2021-12-20T11:56:00Z</cp:lastPrinted>
  <dcterms:created xsi:type="dcterms:W3CDTF">2016-04-19T09:12:00Z</dcterms:created>
  <dcterms:modified xsi:type="dcterms:W3CDTF">2021-12-22T10:28:00Z</dcterms:modified>
</cp:coreProperties>
</file>