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2EA31D16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3A631A" w:rsidRPr="003A631A">
        <w:rPr>
          <w:rFonts w:ascii="GHEA Grapalat" w:hAnsi="GHEA Grapalat"/>
          <w:b/>
          <w:i/>
          <w:color w:val="000000" w:themeColor="text1"/>
          <w:sz w:val="20"/>
          <w:lang w:val="hy-AM"/>
        </w:rPr>
        <w:t>«Անշարժ գույքի գնահատման ծառայություններ»-ի</w:t>
      </w:r>
      <w:r w:rsidR="003A631A">
        <w:rPr>
          <w:rFonts w:ascii="GHEA Grapalat" w:hAnsi="GHEA Grapalat"/>
          <w:lang w:val="af-ZA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</w:t>
      </w:r>
      <w:r w:rsidR="00BC0CC4">
        <w:rPr>
          <w:rFonts w:ascii="GHEA Grapalat" w:hAnsi="GHEA Grapalat"/>
          <w:b/>
          <w:i/>
          <w:color w:val="000000" w:themeColor="text1"/>
          <w:sz w:val="20"/>
          <w:lang w:val="hy-AM"/>
        </w:rPr>
        <w:t>26/0</w:t>
      </w:r>
      <w:r w:rsidR="00A47B51" w:rsidRPr="00A47B51">
        <w:rPr>
          <w:rFonts w:ascii="GHEA Grapalat" w:hAnsi="GHEA Grapalat"/>
          <w:b/>
          <w:i/>
          <w:color w:val="000000" w:themeColor="text1"/>
          <w:sz w:val="20"/>
          <w:lang w:val="hy-AM"/>
        </w:rPr>
        <w:t>8</w:t>
      </w:r>
      <w:r w:rsidR="00BD70DE" w:rsidRPr="00BD70DE">
        <w:rPr>
          <w:rFonts w:ascii="GHEA Grapalat" w:hAnsi="GHEA Grapalat"/>
          <w:i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19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2"/>
        <w:gridCol w:w="613"/>
        <w:gridCol w:w="1274"/>
        <w:gridCol w:w="82"/>
        <w:gridCol w:w="265"/>
        <w:gridCol w:w="648"/>
        <w:gridCol w:w="505"/>
        <w:gridCol w:w="229"/>
        <w:gridCol w:w="150"/>
        <w:gridCol w:w="250"/>
        <w:gridCol w:w="62"/>
        <w:gridCol w:w="928"/>
        <w:gridCol w:w="148"/>
        <w:gridCol w:w="730"/>
        <w:gridCol w:w="600"/>
        <w:gridCol w:w="229"/>
        <w:gridCol w:w="98"/>
        <w:gridCol w:w="730"/>
        <w:gridCol w:w="41"/>
        <w:gridCol w:w="636"/>
        <w:gridCol w:w="622"/>
        <w:gridCol w:w="2038"/>
        <w:gridCol w:w="17"/>
        <w:gridCol w:w="10"/>
      </w:tblGrid>
      <w:tr w:rsidR="0022631D" w:rsidRPr="0022631D" w14:paraId="3BCB0F4A" w14:textId="77777777" w:rsidTr="000C3C1A">
        <w:trPr>
          <w:gridAfter w:val="1"/>
          <w:wAfter w:w="10" w:type="dxa"/>
          <w:trHeight w:val="146"/>
        </w:trPr>
        <w:tc>
          <w:tcPr>
            <w:tcW w:w="42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87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13D5E">
        <w:trPr>
          <w:gridAfter w:val="1"/>
          <w:wAfter w:w="10" w:type="dxa"/>
          <w:trHeight w:val="11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7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5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13D5E">
        <w:trPr>
          <w:gridAfter w:val="1"/>
          <w:wAfter w:w="10" w:type="dxa"/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7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7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13D5E">
        <w:trPr>
          <w:gridAfter w:val="1"/>
          <w:wAfter w:w="10" w:type="dxa"/>
          <w:trHeight w:val="457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29" w:rsidRPr="00A47B51" w14:paraId="6CB0AC86" w14:textId="77777777" w:rsidTr="00513D5E">
        <w:trPr>
          <w:gridAfter w:val="1"/>
          <w:wAfter w:w="10" w:type="dxa"/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62F33415" w14:textId="0BFCA776" w:rsidR="00AB6929" w:rsidRPr="00535D51" w:rsidRDefault="00AB6929" w:rsidP="00AB6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BBCEDD5" w:rsidR="00AB6929" w:rsidRPr="00FB169C" w:rsidRDefault="00AB6929" w:rsidP="00AB6929">
            <w:pPr>
              <w:ind w:left="182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es-ES" w:eastAsia="ru-RU"/>
              </w:rPr>
            </w:pPr>
            <w:r w:rsidRPr="00AC68EE">
              <w:rPr>
                <w:rFonts w:ascii="GHEA Grapalat" w:hAnsi="GHEA Grapalat"/>
                <w:sz w:val="18"/>
                <w:lang w:val="hy-AM"/>
              </w:rPr>
              <w:t>Անշարժ գույքի գնահատման ծառայություններ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AB6929" w:rsidRPr="00BD6665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AB6929" w:rsidRPr="002A3031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AB6929" w:rsidRPr="002A3031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AB6929" w:rsidRPr="001E20BA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5B580FEA" w14:textId="002D01C2" w:rsidR="00AB6929" w:rsidRPr="001E20BA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507A2E84" w14:textId="77777777" w:rsidR="00AB6929" w:rsidRPr="001E20BA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081196C5" w14:textId="77777777" w:rsidR="00AB6929" w:rsidRPr="001E20BA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0B24EE7B" w14:textId="4F179A56" w:rsidR="00AB6929" w:rsidRPr="007F6C8E" w:rsidRDefault="00AB6929" w:rsidP="00AB6929">
            <w:pPr>
              <w:pStyle w:val="BodyTextIndent2"/>
              <w:spacing w:line="240" w:lineRule="auto"/>
              <w:ind w:hanging="283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610</w:t>
            </w:r>
            <w:r>
              <w:rPr>
                <w:rFonts w:cs="Calibri"/>
                <w:b/>
                <w:i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150</w:t>
            </w:r>
          </w:p>
          <w:p w14:paraId="07535066" w14:textId="7274EFEB" w:rsidR="00AB6929" w:rsidRPr="001E20BA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D61713" w14:textId="77777777" w:rsidR="00AB6929" w:rsidRPr="001E20BA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49402ABD" w14:textId="77777777" w:rsidR="00AB6929" w:rsidRPr="001E20BA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25A52D06" w14:textId="729A4DF1" w:rsidR="00AB6929" w:rsidRPr="001E20BA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4CBD096F" w14:textId="77777777" w:rsidR="00AB6929" w:rsidRPr="001E20BA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320206AE" w14:textId="07EEC8E8" w:rsidR="00AB6929" w:rsidRPr="007F6C8E" w:rsidRDefault="00AB6929" w:rsidP="00AB692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610</w:t>
            </w:r>
            <w:r>
              <w:rPr>
                <w:rFonts w:cs="Calibri"/>
                <w:b/>
                <w:i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150</w:t>
            </w:r>
          </w:p>
          <w:p w14:paraId="22401932" w14:textId="5788B12E" w:rsidR="00AB6929" w:rsidRPr="001E20BA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78C90961" w:rsidR="00AB6929" w:rsidRPr="00AB6929" w:rsidRDefault="00AB6929" w:rsidP="00AB6929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hy-AM"/>
              </w:rPr>
            </w:pPr>
            <w:r w:rsidRPr="00AB6929">
              <w:rPr>
                <w:rFonts w:ascii="GHEA Grapalat" w:hAnsi="GHEA Grapalat" w:cs="Sylfaen"/>
                <w:i/>
                <w:iCs/>
                <w:sz w:val="18"/>
                <w:lang w:val="hy-AM"/>
              </w:rPr>
              <w:t>Տեխնիկական բնութագիրը՝ համաձայն հրավերի հավելված 1-ի</w:t>
            </w:r>
          </w:p>
        </w:tc>
        <w:tc>
          <w:tcPr>
            <w:tcW w:w="20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2A2E08C3" w:rsidR="00AB6929" w:rsidRPr="001C3FCD" w:rsidRDefault="00AB6929" w:rsidP="00AB6929">
            <w:pPr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AB6929">
              <w:rPr>
                <w:rFonts w:ascii="GHEA Grapalat" w:hAnsi="GHEA Grapalat" w:cs="Sylfaen"/>
                <w:i/>
                <w:iCs/>
                <w:sz w:val="18"/>
                <w:lang w:val="hy-AM"/>
              </w:rPr>
              <w:t>Տեխնիկական բնութագիրը՝ համաձայն հրավերի հավելված 1-ի</w:t>
            </w:r>
          </w:p>
        </w:tc>
      </w:tr>
      <w:tr w:rsidR="00AB6929" w:rsidRPr="00A47B51" w14:paraId="4B8BC031" w14:textId="77777777" w:rsidTr="00E46F02">
        <w:trPr>
          <w:trHeight w:val="169"/>
        </w:trPr>
        <w:tc>
          <w:tcPr>
            <w:tcW w:w="11419" w:type="dxa"/>
            <w:gridSpan w:val="25"/>
            <w:shd w:val="clear" w:color="auto" w:fill="99CCFF"/>
            <w:vAlign w:val="center"/>
          </w:tcPr>
          <w:p w14:paraId="451180EC" w14:textId="77777777" w:rsidR="00AB6929" w:rsidRPr="00E714CF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29" w:rsidRPr="00A47B51" w14:paraId="24C3B0CB" w14:textId="77777777" w:rsidTr="000C3C1A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B6929" w:rsidRPr="00E714CF" w:rsidRDefault="00AB6929" w:rsidP="00AB6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27" w:type="dxa"/>
            <w:gridSpan w:val="1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AB6929" w:rsidRPr="00E714CF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AB6929" w:rsidRPr="00A47B51" w14:paraId="075EEA57" w14:textId="77777777" w:rsidTr="00E46F02">
        <w:trPr>
          <w:trHeight w:val="196"/>
        </w:trPr>
        <w:tc>
          <w:tcPr>
            <w:tcW w:w="1141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B6929" w:rsidRPr="00E714CF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29" w:rsidRPr="008E315C" w14:paraId="681596E8" w14:textId="77777777" w:rsidTr="003A02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451A5E5D" w:rsidR="00AB6929" w:rsidRPr="001666F4" w:rsidRDefault="002F0045" w:rsidP="002F0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04</w:t>
            </w:r>
            <w:r w:rsidR="00AB69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AB69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.2026թ.</w:t>
            </w:r>
          </w:p>
        </w:tc>
      </w:tr>
      <w:tr w:rsidR="00AB6929" w:rsidRPr="008E315C" w14:paraId="199F948A" w14:textId="77777777" w:rsidTr="003A02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B6929" w:rsidRPr="00F665D4" w:rsidRDefault="00AB6929" w:rsidP="00AB6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B6929" w:rsidRPr="00F665D4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B6929" w:rsidRPr="00F665D4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B6929" w:rsidRPr="008E315C" w14:paraId="6EE9B008" w14:textId="77777777" w:rsidTr="003A02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B6929" w:rsidRPr="00F665D4" w:rsidRDefault="00AB6929" w:rsidP="00AB6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B6929" w:rsidRPr="00F665D4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B6929" w:rsidRPr="00F665D4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B6929" w:rsidRPr="0022631D" w14:paraId="13FE412E" w14:textId="77777777" w:rsidTr="00513D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47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B6929" w:rsidRPr="00F665D4" w:rsidRDefault="00AB6929" w:rsidP="00AB6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B6929" w:rsidRPr="00F665D4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B6929" w:rsidRPr="00F665D4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AB6929" w:rsidRPr="0022631D" w14:paraId="321D26CF" w14:textId="77777777" w:rsidTr="00513D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47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B6929" w:rsidRPr="0022631D" w14:paraId="68E691E2" w14:textId="77777777" w:rsidTr="00513D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155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B6929" w:rsidRPr="0022631D" w14:paraId="30B89418" w14:textId="77777777" w:rsidTr="00E46F02">
        <w:trPr>
          <w:trHeight w:val="54"/>
        </w:trPr>
        <w:tc>
          <w:tcPr>
            <w:tcW w:w="11419" w:type="dxa"/>
            <w:gridSpan w:val="25"/>
            <w:shd w:val="clear" w:color="auto" w:fill="99CCFF"/>
            <w:vAlign w:val="center"/>
          </w:tcPr>
          <w:p w14:paraId="70776DB4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29" w:rsidRPr="0022631D" w14:paraId="10DC4861" w14:textId="77777777" w:rsidTr="000C3C1A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23" w:type="dxa"/>
            <w:gridSpan w:val="18"/>
            <w:shd w:val="clear" w:color="auto" w:fill="auto"/>
            <w:vAlign w:val="center"/>
          </w:tcPr>
          <w:p w14:paraId="1FD38684" w14:textId="2B462658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B6929" w:rsidRPr="0022631D" w14:paraId="3FD00E3A" w14:textId="77777777" w:rsidTr="00513D5E">
        <w:trPr>
          <w:gridAfter w:val="2"/>
          <w:wAfter w:w="27" w:type="dxa"/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7835142E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9"/>
            <w:shd w:val="clear" w:color="auto" w:fill="auto"/>
            <w:vAlign w:val="center"/>
          </w:tcPr>
          <w:p w14:paraId="27542D69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56" w:type="dxa"/>
            <w:gridSpan w:val="6"/>
            <w:shd w:val="clear" w:color="auto" w:fill="auto"/>
            <w:vAlign w:val="center"/>
          </w:tcPr>
          <w:p w14:paraId="635EE2FE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A371FE9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B6929" w:rsidRPr="0022631D" w14:paraId="4DA511EC" w14:textId="77777777" w:rsidTr="008B0D7F">
        <w:trPr>
          <w:trHeight w:val="60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11382B84" w:rsidR="00AB6929" w:rsidRPr="0030033A" w:rsidRDefault="00AB6929" w:rsidP="00AB6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292" w:type="dxa"/>
            <w:gridSpan w:val="22"/>
            <w:shd w:val="clear" w:color="auto" w:fill="auto"/>
            <w:vAlign w:val="center"/>
          </w:tcPr>
          <w:p w14:paraId="6ABF72D4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B0D7F" w:rsidRPr="007D1541" w14:paraId="50825522" w14:textId="77777777" w:rsidTr="00513D5E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0AD5B95" w14:textId="14845F69" w:rsidR="008B0D7F" w:rsidRPr="0030033A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59F3C98" w14:textId="0A97D085" w:rsidR="008B0D7F" w:rsidRPr="003A631A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3A631A">
              <w:rPr>
                <w:rFonts w:ascii="GHEA Grapalat" w:hAnsi="GHEA Grapalat"/>
                <w:bCs/>
                <w:iCs/>
                <w:sz w:val="18"/>
                <w:lang w:val="hy-AM"/>
              </w:rPr>
              <w:t xml:space="preserve">«ԻՆԷՔՍ» ՍՊԸ 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1D867224" w14:textId="14EF0C3B" w:rsidR="008B0D7F" w:rsidRPr="00B36408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417 150</w:t>
            </w:r>
          </w:p>
        </w:tc>
        <w:tc>
          <w:tcPr>
            <w:tcW w:w="2356" w:type="dxa"/>
            <w:gridSpan w:val="6"/>
            <w:shd w:val="clear" w:color="auto" w:fill="auto"/>
          </w:tcPr>
          <w:p w14:paraId="464AD0B4" w14:textId="0AF4D1A2" w:rsidR="008B0D7F" w:rsidRPr="00B36408" w:rsidRDefault="008B0D7F" w:rsidP="008B0D7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ru-RU"/>
              </w:rPr>
            </w:pPr>
            <w:r w:rsidRPr="00B36408">
              <w:rPr>
                <w:rFonts w:ascii="GHEA Grapalat" w:hAnsi="GHEA Grapalat"/>
                <w:bCs/>
                <w:i/>
                <w:iCs/>
                <w:sz w:val="16"/>
                <w:lang w:val="ru-RU"/>
              </w:rPr>
              <w:t>0</w:t>
            </w:r>
          </w:p>
          <w:p w14:paraId="22B8A853" w14:textId="2C71667D" w:rsidR="008B0D7F" w:rsidRPr="00B36408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</w:p>
        </w:tc>
        <w:tc>
          <w:tcPr>
            <w:tcW w:w="2038" w:type="dxa"/>
            <w:shd w:val="clear" w:color="auto" w:fill="auto"/>
          </w:tcPr>
          <w:p w14:paraId="1F59BBB2" w14:textId="034E82AE" w:rsidR="008B0D7F" w:rsidRPr="00B36408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417 150</w:t>
            </w:r>
          </w:p>
        </w:tc>
      </w:tr>
      <w:tr w:rsidR="008B0D7F" w:rsidRPr="00C2383F" w14:paraId="2E09F587" w14:textId="77777777" w:rsidTr="00513D5E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ACE300B" w14:textId="77777777" w:rsidR="008B0D7F" w:rsidRPr="0030033A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31606C3" w14:textId="63468F12" w:rsidR="008B0D7F" w:rsidRPr="003A631A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3A631A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proofErr w:type="spellStart"/>
            <w:r w:rsidRPr="003A631A">
              <w:rPr>
                <w:rFonts w:ascii="GHEA Grapalat" w:hAnsi="GHEA Grapalat"/>
                <w:bCs/>
                <w:iCs/>
                <w:sz w:val="18"/>
              </w:rPr>
              <w:t>Մատրիցա-ինտ</w:t>
            </w:r>
            <w:proofErr w:type="spellEnd"/>
            <w:r w:rsidRPr="003A631A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0F0E4EEB" w14:textId="03A0EF1B" w:rsidR="008B0D7F" w:rsidRPr="00B36408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419 100</w:t>
            </w:r>
          </w:p>
        </w:tc>
        <w:tc>
          <w:tcPr>
            <w:tcW w:w="2356" w:type="dxa"/>
            <w:gridSpan w:val="6"/>
            <w:shd w:val="clear" w:color="auto" w:fill="auto"/>
          </w:tcPr>
          <w:p w14:paraId="147F16AF" w14:textId="3C0C947B" w:rsidR="008B0D7F" w:rsidRPr="00B36408" w:rsidRDefault="008B0D7F" w:rsidP="008B0D7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ru-RU"/>
              </w:rPr>
            </w:pPr>
            <w:r w:rsidRPr="00B36408">
              <w:rPr>
                <w:rFonts w:ascii="GHEA Grapalat" w:hAnsi="GHEA Grapalat"/>
                <w:bCs/>
                <w:i/>
                <w:iCs/>
                <w:sz w:val="16"/>
                <w:lang w:val="ru-RU"/>
              </w:rPr>
              <w:t>0</w:t>
            </w:r>
          </w:p>
          <w:p w14:paraId="32F64C50" w14:textId="77777777" w:rsidR="008B0D7F" w:rsidRPr="00B36408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</w:p>
        </w:tc>
        <w:tc>
          <w:tcPr>
            <w:tcW w:w="2038" w:type="dxa"/>
            <w:shd w:val="clear" w:color="auto" w:fill="auto"/>
          </w:tcPr>
          <w:p w14:paraId="2DDA62B8" w14:textId="46CEEB25" w:rsidR="008B0D7F" w:rsidRPr="00B36408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419 100</w:t>
            </w:r>
          </w:p>
        </w:tc>
      </w:tr>
      <w:tr w:rsidR="008B0D7F" w:rsidRPr="00C2383F" w14:paraId="6F09ADC5" w14:textId="77777777" w:rsidTr="00513D5E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396FBF7" w14:textId="77777777" w:rsidR="008B0D7F" w:rsidRPr="0030033A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24D0B5E" w14:textId="7E734501" w:rsidR="008B0D7F" w:rsidRPr="003A631A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3A631A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3A631A">
              <w:rPr>
                <w:rFonts w:ascii="GHEA Grapalat" w:hAnsi="GHEA Grapalat"/>
                <w:bCs/>
                <w:iCs/>
                <w:sz w:val="18"/>
              </w:rPr>
              <w:t>ՖՈՒԼ ՔՈՆՍԱԼԹԻՆԳ ԳՐՈՒՊ</w:t>
            </w:r>
            <w:r w:rsidRPr="003A631A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10BA10C9" w14:textId="671F2EA6" w:rsidR="008B0D7F" w:rsidRPr="00B36408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533 120</w:t>
            </w:r>
          </w:p>
        </w:tc>
        <w:tc>
          <w:tcPr>
            <w:tcW w:w="2356" w:type="dxa"/>
            <w:gridSpan w:val="6"/>
            <w:shd w:val="clear" w:color="auto" w:fill="auto"/>
          </w:tcPr>
          <w:p w14:paraId="2468B165" w14:textId="75AE3E36" w:rsidR="008B0D7F" w:rsidRPr="00B36408" w:rsidRDefault="008B0D7F" w:rsidP="008B0D7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ru-RU"/>
              </w:rPr>
            </w:pPr>
            <w:r w:rsidRPr="00B36408">
              <w:rPr>
                <w:rFonts w:ascii="GHEA Grapalat" w:hAnsi="GHEA Grapalat"/>
                <w:bCs/>
                <w:iCs/>
                <w:sz w:val="16"/>
                <w:lang w:val="ru-RU"/>
              </w:rPr>
              <w:t>0</w:t>
            </w:r>
          </w:p>
          <w:p w14:paraId="4D229768" w14:textId="77777777" w:rsidR="008B0D7F" w:rsidRPr="00B36408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lang w:val="hy-AM"/>
              </w:rPr>
            </w:pPr>
          </w:p>
        </w:tc>
        <w:tc>
          <w:tcPr>
            <w:tcW w:w="2038" w:type="dxa"/>
            <w:shd w:val="clear" w:color="auto" w:fill="auto"/>
          </w:tcPr>
          <w:p w14:paraId="431746F3" w14:textId="5DFBC158" w:rsidR="008B0D7F" w:rsidRPr="00B36408" w:rsidRDefault="008B0D7F" w:rsidP="008B0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533 120</w:t>
            </w:r>
          </w:p>
        </w:tc>
      </w:tr>
      <w:tr w:rsidR="00AB6929" w:rsidRPr="00C2383F" w14:paraId="700CD07F" w14:textId="77777777" w:rsidTr="00E46F02">
        <w:trPr>
          <w:trHeight w:val="288"/>
        </w:trPr>
        <w:tc>
          <w:tcPr>
            <w:tcW w:w="11419" w:type="dxa"/>
            <w:gridSpan w:val="25"/>
            <w:shd w:val="clear" w:color="auto" w:fill="99CCFF"/>
            <w:vAlign w:val="center"/>
          </w:tcPr>
          <w:p w14:paraId="10ED0606" w14:textId="77777777" w:rsidR="00AB6929" w:rsidRPr="00C2383F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29" w:rsidRPr="0022631D" w14:paraId="521126E1" w14:textId="77777777" w:rsidTr="00E46F02">
        <w:tc>
          <w:tcPr>
            <w:tcW w:w="1141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B6929" w:rsidRPr="0022631D" w14:paraId="552679BF" w14:textId="77777777" w:rsidTr="000C3C1A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B6929" w:rsidRPr="0022631D" w14:paraId="3CA6FABC" w14:textId="77777777" w:rsidTr="000C3C1A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B6929" w:rsidRPr="0022631D" w14:paraId="5E96A1C5" w14:textId="77777777" w:rsidTr="000C3C1A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29" w:rsidRPr="0022631D" w14:paraId="443F73EF" w14:textId="77777777" w:rsidTr="000C3C1A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29" w:rsidRPr="0022631D" w14:paraId="522ACAFB" w14:textId="77777777" w:rsidTr="000C3C1A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AB6929" w:rsidRPr="0022631D" w:rsidRDefault="00AB6929" w:rsidP="00AB692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6" w:type="dxa"/>
            <w:gridSpan w:val="20"/>
            <w:shd w:val="clear" w:color="auto" w:fill="auto"/>
            <w:vAlign w:val="center"/>
          </w:tcPr>
          <w:p w14:paraId="71AB42B3" w14:textId="77777777" w:rsidR="00AB6929" w:rsidRPr="0022631D" w:rsidRDefault="00AB6929" w:rsidP="00AB69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B6929" w:rsidRPr="0022631D" w14:paraId="617248CD" w14:textId="77777777" w:rsidTr="00E46F02">
        <w:trPr>
          <w:trHeight w:val="289"/>
        </w:trPr>
        <w:tc>
          <w:tcPr>
            <w:tcW w:w="1141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29" w:rsidRPr="0022631D" w14:paraId="1515C769" w14:textId="77777777" w:rsidTr="000C3C1A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B6929" w:rsidRPr="0022631D" w:rsidRDefault="00AB6929" w:rsidP="00AB69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1A17CC1" w:rsidR="00AB6929" w:rsidRPr="00B76C58" w:rsidRDefault="00513D5E" w:rsidP="00AB69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13</w:t>
            </w:r>
            <w:r w:rsidR="00AB692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.02.2026թ.</w:t>
            </w:r>
          </w:p>
        </w:tc>
      </w:tr>
      <w:tr w:rsidR="00AB6929" w:rsidRPr="0022631D" w14:paraId="71BEA872" w14:textId="77777777" w:rsidTr="000C3C1A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B6929" w:rsidRPr="0022631D" w:rsidRDefault="00AB6929" w:rsidP="00AB69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B6929" w:rsidRPr="0022631D" w:rsidRDefault="00AB6929" w:rsidP="00AB69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B6929" w:rsidRPr="0022631D" w14:paraId="04C80107" w14:textId="77777777" w:rsidTr="000C3C1A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DE79F76" w:rsidR="00AB6929" w:rsidRPr="008E315C" w:rsidRDefault="00AB6929" w:rsidP="00AB692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DD566C" w:rsidR="00AB6929" w:rsidRPr="00BD4B10" w:rsidRDefault="00AB6929" w:rsidP="00AB692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B6929" w:rsidRPr="0022631D" w14:paraId="2254FA5C" w14:textId="77777777" w:rsidTr="00E46F02">
        <w:trPr>
          <w:trHeight w:val="436"/>
        </w:trPr>
        <w:tc>
          <w:tcPr>
            <w:tcW w:w="11419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AB6929" w:rsidRPr="0022631D" w:rsidRDefault="00AB6929" w:rsidP="00AB69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AB6929" w:rsidRPr="0022631D" w14:paraId="3C75DA26" w14:textId="77777777" w:rsidTr="000C3C1A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B6929" w:rsidRPr="0022631D" w:rsidRDefault="00AB6929" w:rsidP="00AB69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1E9104E7" w14:textId="6F977C49" w:rsidR="00AB6929" w:rsidRPr="00B90182" w:rsidRDefault="00513D5E" w:rsidP="00513D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05</w:t>
            </w:r>
            <w:r w:rsidR="00AB692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3</w:t>
            </w:r>
            <w:r w:rsidR="00AB6929"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 w:rsidR="00AB692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2026</w:t>
            </w:r>
            <w:r w:rsidR="00AB6929"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AB6929"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="00AB6929"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AB6929" w:rsidRPr="0022631D" w14:paraId="0682C6BE" w14:textId="77777777" w:rsidTr="000C3C1A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B6929" w:rsidRPr="0022631D" w:rsidRDefault="00AB6929" w:rsidP="00AB69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5293ADE3" w14:textId="28BFF2FA" w:rsidR="00AB6929" w:rsidRPr="00B90182" w:rsidRDefault="00513D5E" w:rsidP="00AB69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3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2026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AB6929" w:rsidRPr="0022631D" w14:paraId="79A64497" w14:textId="77777777" w:rsidTr="00E46F02">
        <w:trPr>
          <w:trHeight w:val="288"/>
        </w:trPr>
        <w:tc>
          <w:tcPr>
            <w:tcW w:w="11419" w:type="dxa"/>
            <w:gridSpan w:val="25"/>
            <w:shd w:val="clear" w:color="auto" w:fill="99CCFF"/>
            <w:vAlign w:val="center"/>
          </w:tcPr>
          <w:p w14:paraId="620F225D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29" w:rsidRPr="0022631D" w14:paraId="4E4EA255" w14:textId="77777777" w:rsidTr="000C3C1A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71" w:type="dxa"/>
            <w:gridSpan w:val="19"/>
            <w:shd w:val="clear" w:color="auto" w:fill="auto"/>
            <w:vAlign w:val="center"/>
          </w:tcPr>
          <w:p w14:paraId="0A5086C3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B6929" w:rsidRPr="0022631D" w14:paraId="11F19FA1" w14:textId="77777777" w:rsidTr="003A027C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64" w:type="dxa"/>
            <w:gridSpan w:val="6"/>
            <w:shd w:val="clear" w:color="auto" w:fill="auto"/>
            <w:vAlign w:val="center"/>
          </w:tcPr>
          <w:p w14:paraId="0911FBB2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B6929" w:rsidRPr="0022631D" w14:paraId="4DC53241" w14:textId="77777777" w:rsidTr="003A027C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4"/>
            <w:vMerge/>
            <w:shd w:val="clear" w:color="auto" w:fill="auto"/>
            <w:vAlign w:val="center"/>
          </w:tcPr>
          <w:p w14:paraId="73BBD2A3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14:paraId="078CB506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4" w:type="dxa"/>
            <w:gridSpan w:val="6"/>
            <w:shd w:val="clear" w:color="auto" w:fill="auto"/>
            <w:vAlign w:val="center"/>
          </w:tcPr>
          <w:p w14:paraId="3C0959C2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B6929" w:rsidRPr="0022631D" w14:paraId="75FDA7D8" w14:textId="77777777" w:rsidTr="00513D5E">
        <w:trPr>
          <w:gridAfter w:val="2"/>
          <w:wAfter w:w="27" w:type="dxa"/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B6929" w:rsidRPr="00B0218F" w14:paraId="1E28D31D" w14:textId="77777777" w:rsidTr="00513D5E">
        <w:trPr>
          <w:gridAfter w:val="2"/>
          <w:wAfter w:w="27" w:type="dxa"/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AB6929" w:rsidRPr="00496D68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61557F23" w:rsidR="00AB6929" w:rsidRPr="001451DF" w:rsidRDefault="00513D5E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516CA4">
              <w:rPr>
                <w:rFonts w:ascii="GHEA Grapalat" w:hAnsi="GHEA Grapalat"/>
                <w:bCs/>
                <w:iCs/>
                <w:sz w:val="20"/>
                <w:lang w:val="hy-AM"/>
              </w:rPr>
              <w:t>ԻՆԷՔՍ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397E589B" w:rsidR="00AB6929" w:rsidRPr="0060663A" w:rsidRDefault="00AB6929" w:rsidP="00513D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140918">
              <w:rPr>
                <w:rFonts w:ascii="GHEA Grapalat" w:eastAsia="Times New Roman" w:hAnsi="GHEA Grapalat"/>
                <w:b/>
                <w:bCs/>
                <w:i/>
                <w:sz w:val="18"/>
                <w:u w:val="single"/>
                <w:lang w:val="hy-AM" w:eastAsia="ru-RU"/>
              </w:rPr>
              <w:t>ՀՀՏՄՆՀՀ-ԳՀԾՁԲ-</w:t>
            </w:r>
            <w:r>
              <w:rPr>
                <w:rFonts w:ascii="GHEA Grapalat" w:eastAsia="Times New Roman" w:hAnsi="GHEA Grapalat"/>
                <w:b/>
                <w:bCs/>
                <w:i/>
                <w:sz w:val="18"/>
                <w:u w:val="single"/>
                <w:lang w:val="ru-RU" w:eastAsia="ru-RU"/>
              </w:rPr>
              <w:t>26/0</w:t>
            </w:r>
            <w:r w:rsidR="00513D5E">
              <w:rPr>
                <w:rFonts w:ascii="GHEA Grapalat" w:eastAsia="Times New Roman" w:hAnsi="GHEA Grapalat"/>
                <w:b/>
                <w:bCs/>
                <w:i/>
                <w:sz w:val="18"/>
                <w:u w:val="single"/>
                <w:lang w:val="ru-RU" w:eastAsia="ru-RU"/>
              </w:rPr>
              <w:t>8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098C65EF" w14:textId="77777777" w:rsidR="00AB6929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31478F32" w14:textId="77777777" w:rsidR="00AB6929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2C350331" w14:textId="77777777" w:rsidR="00AB6929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3239EA48" w:rsidR="00AB6929" w:rsidRPr="0035177D" w:rsidRDefault="00513D5E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3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2026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7" w:type="dxa"/>
            <w:gridSpan w:val="4"/>
            <w:shd w:val="clear" w:color="auto" w:fill="auto"/>
          </w:tcPr>
          <w:p w14:paraId="610A7BBF" w14:textId="1C1CA6B9" w:rsidR="00AB6929" w:rsidRPr="00DB225B" w:rsidRDefault="00513D5E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Պայմանագրի կնքման օրվանից մինչև 25.12.2026թ</w:t>
            </w:r>
            <w:r w:rsidRPr="00DB225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6A3A27A0" w14:textId="1D3FD279" w:rsidR="00AB6929" w:rsidRPr="00D56E45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299" w:type="dxa"/>
            <w:gridSpan w:val="3"/>
            <w:shd w:val="clear" w:color="auto" w:fill="auto"/>
          </w:tcPr>
          <w:p w14:paraId="7BF34F6B" w14:textId="77777777" w:rsidR="00AB6929" w:rsidRPr="00161AFC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270C0523" w14:textId="77777777" w:rsidR="00AB6929" w:rsidRPr="00161AFC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ECE1327" w14:textId="77777777" w:rsidR="00AB6929" w:rsidRPr="00161AFC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40F0BC7" w14:textId="4C3AC933" w:rsidR="00AB6929" w:rsidRPr="00513D5E" w:rsidRDefault="00513D5E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ru-RU"/>
              </w:rPr>
              <w:t>4</w:t>
            </w:r>
            <w:r>
              <w:rPr>
                <w:rFonts w:cs="Calibri"/>
                <w:b/>
                <w:i/>
                <w:sz w:val="20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i/>
                <w:sz w:val="20"/>
                <w:lang w:val="ru-RU"/>
              </w:rPr>
              <w:t>000 000</w:t>
            </w:r>
          </w:p>
        </w:tc>
        <w:tc>
          <w:tcPr>
            <w:tcW w:w="2038" w:type="dxa"/>
            <w:shd w:val="clear" w:color="auto" w:fill="auto"/>
          </w:tcPr>
          <w:p w14:paraId="778490E1" w14:textId="77777777" w:rsidR="00AB6929" w:rsidRPr="00161AFC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0D4B963C" w14:textId="77777777" w:rsidR="00AB6929" w:rsidRPr="00161AFC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47A6966" w14:textId="77777777" w:rsidR="00AB6929" w:rsidRPr="00161AFC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6043A549" w14:textId="34934CAC" w:rsidR="00AB6929" w:rsidRPr="00513D5E" w:rsidRDefault="00513D5E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ru-RU"/>
              </w:rPr>
              <w:t>4</w:t>
            </w:r>
            <w:r>
              <w:rPr>
                <w:rFonts w:cs="Calibri"/>
                <w:b/>
                <w:i/>
                <w:sz w:val="20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i/>
                <w:sz w:val="20"/>
                <w:lang w:val="ru-RU"/>
              </w:rPr>
              <w:t>000 000</w:t>
            </w:r>
          </w:p>
        </w:tc>
      </w:tr>
      <w:tr w:rsidR="00AB6929" w:rsidRPr="00B0218F" w14:paraId="41E4ED39" w14:textId="77777777" w:rsidTr="00E46F02">
        <w:trPr>
          <w:trHeight w:val="150"/>
        </w:trPr>
        <w:tc>
          <w:tcPr>
            <w:tcW w:w="11419" w:type="dxa"/>
            <w:gridSpan w:val="25"/>
            <w:shd w:val="clear" w:color="auto" w:fill="auto"/>
            <w:vAlign w:val="center"/>
          </w:tcPr>
          <w:p w14:paraId="7265AE84" w14:textId="77777777" w:rsidR="00AB6929" w:rsidRPr="00B0218F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B6929" w:rsidRPr="0022631D" w14:paraId="1F657639" w14:textId="77777777" w:rsidTr="00513D5E">
        <w:trPr>
          <w:gridAfter w:val="2"/>
          <w:wAfter w:w="27" w:type="dxa"/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B6929" w:rsidRPr="00B0218F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B6929" w:rsidRPr="00B0218F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B6929" w:rsidRPr="00B0218F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B6929" w:rsidRPr="00DF3750" w14:paraId="20BC55B9" w14:textId="77777777" w:rsidTr="00513D5E">
        <w:trPr>
          <w:gridAfter w:val="2"/>
          <w:wAfter w:w="27" w:type="dxa"/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AB6929" w:rsidRPr="00496D68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E506F6D" w:rsidR="00AB6929" w:rsidRPr="00161AFC" w:rsidRDefault="00513D5E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516CA4">
              <w:rPr>
                <w:rFonts w:ascii="GHEA Grapalat" w:hAnsi="GHEA Grapalat"/>
                <w:bCs/>
                <w:iCs/>
                <w:sz w:val="20"/>
                <w:lang w:val="hy-AM"/>
              </w:rPr>
              <w:t>ԻՆԷՔՍ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66EB6" w14:textId="77777777" w:rsidR="00513D5E" w:rsidRPr="00513D5E" w:rsidRDefault="00513D5E" w:rsidP="00513D5E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20"/>
                <w:lang w:val="hy-AM"/>
              </w:rPr>
            </w:pPr>
            <w:r w:rsidRPr="00513D5E">
              <w:rPr>
                <w:rFonts w:ascii="GHEA Grapalat" w:hAnsi="GHEA Grapalat"/>
                <w:bCs/>
                <w:color w:val="000000" w:themeColor="text1"/>
                <w:sz w:val="16"/>
                <w:szCs w:val="20"/>
                <w:lang w:val="hy-AM"/>
              </w:rPr>
              <w:t>ՀՀ, ք. Երևան, Կենտրոն, Արգիշտի փ. /Շ 11/8/, բն. 26</w:t>
            </w:r>
          </w:p>
          <w:p w14:paraId="4916BA54" w14:textId="0E9D6A70" w:rsidR="00AB6929" w:rsidRPr="003C3427" w:rsidRDefault="00AB6929" w:rsidP="00AB692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3C3427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  <w:t xml:space="preserve">Հեռ.՝  </w:t>
            </w:r>
            <w:r w:rsidR="00513D5E" w:rsidRPr="00513D5E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u w:val="single"/>
                <w:lang w:val="hy-AM"/>
              </w:rPr>
              <w:t>+37441101217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184B989" w:rsidR="00AB6929" w:rsidRPr="003C3427" w:rsidRDefault="00AB6929" w:rsidP="00AB6929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3C3427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513D5E">
              <w:fldChar w:fldCharType="begin"/>
            </w:r>
            <w:r w:rsidR="00513D5E" w:rsidRPr="00524C9B">
              <w:rPr>
                <w:lang w:val="hy-AM"/>
              </w:rPr>
              <w:instrText xml:space="preserve"> HYPERLINK "mailto:apresyan.expert@mail.ru" </w:instrText>
            </w:r>
            <w:r w:rsidR="00513D5E">
              <w:fldChar w:fldCharType="separate"/>
            </w:r>
            <w:r w:rsidR="00513D5E" w:rsidRPr="00567FE9">
              <w:rPr>
                <w:rStyle w:val="Hyperlink"/>
                <w:rFonts w:ascii="GHEA Grapalat" w:eastAsia="Calibri" w:hAnsi="GHEA Grapalat"/>
                <w:sz w:val="20"/>
                <w:szCs w:val="20"/>
                <w:lang w:val="hy-AM"/>
              </w:rPr>
              <w:t>apresyan.expert@mail.ru</w:t>
            </w:r>
            <w:r w:rsidR="00513D5E">
              <w:rPr>
                <w:rStyle w:val="Hyperlink"/>
                <w:rFonts w:ascii="GHEA Grapalat" w:eastAsia="Calibri" w:hAnsi="GHEA Grapalat"/>
                <w:sz w:val="20"/>
                <w:szCs w:val="20"/>
                <w:lang w:val="hy-AM"/>
              </w:rPr>
              <w:fldChar w:fldCharType="end"/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6002072" w:rsidR="00AB6929" w:rsidRPr="00DF3750" w:rsidRDefault="00513D5E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  <w:t>2471707893480000</w:t>
            </w:r>
          </w:p>
        </w:tc>
        <w:tc>
          <w:tcPr>
            <w:tcW w:w="20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4C6E921" w:rsidR="00AB6929" w:rsidRPr="00DF3750" w:rsidRDefault="00513D5E" w:rsidP="00AB6929">
            <w:pPr>
              <w:jc w:val="center"/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  <w:t>06919097</w:t>
            </w:r>
            <w:bookmarkStart w:id="0" w:name="_GoBack"/>
            <w:bookmarkEnd w:id="0"/>
          </w:p>
        </w:tc>
      </w:tr>
      <w:tr w:rsidR="00AB6929" w:rsidRPr="00DF3750" w14:paraId="496A046D" w14:textId="77777777" w:rsidTr="00E46F02">
        <w:trPr>
          <w:trHeight w:val="288"/>
        </w:trPr>
        <w:tc>
          <w:tcPr>
            <w:tcW w:w="11419" w:type="dxa"/>
            <w:gridSpan w:val="25"/>
            <w:shd w:val="clear" w:color="auto" w:fill="99CCFF"/>
            <w:vAlign w:val="center"/>
          </w:tcPr>
          <w:p w14:paraId="393BE26B" w14:textId="77777777" w:rsidR="00AB6929" w:rsidRPr="00E714CF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29" w:rsidRPr="00A47B51" w14:paraId="3863A00B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B6929" w:rsidRPr="00E714CF" w:rsidRDefault="00AB6929" w:rsidP="00AB692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9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AB6929" w:rsidRPr="0022631D" w:rsidRDefault="00AB6929" w:rsidP="00AB692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B6929" w:rsidRPr="00A47B51" w14:paraId="485BF528" w14:textId="77777777" w:rsidTr="00E46F02">
        <w:trPr>
          <w:trHeight w:val="288"/>
        </w:trPr>
        <w:tc>
          <w:tcPr>
            <w:tcW w:w="11419" w:type="dxa"/>
            <w:gridSpan w:val="25"/>
            <w:shd w:val="clear" w:color="auto" w:fill="99CCFF"/>
            <w:vAlign w:val="center"/>
          </w:tcPr>
          <w:p w14:paraId="60FF974B" w14:textId="77777777" w:rsidR="00AB6929" w:rsidRPr="00153A2A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29" w:rsidRPr="00A47B51" w14:paraId="7DB42300" w14:textId="77777777" w:rsidTr="00E46F02">
        <w:trPr>
          <w:trHeight w:val="288"/>
        </w:trPr>
        <w:tc>
          <w:tcPr>
            <w:tcW w:w="11419" w:type="dxa"/>
            <w:gridSpan w:val="25"/>
            <w:shd w:val="clear" w:color="auto" w:fill="auto"/>
            <w:vAlign w:val="center"/>
          </w:tcPr>
          <w:p w14:paraId="0AD8E25E" w14:textId="56E7D3D4" w:rsidR="00AB6929" w:rsidRPr="00CC7C2A" w:rsidRDefault="00AB6929" w:rsidP="00AB69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AB6929" w:rsidRPr="00CC7C2A" w:rsidRDefault="00AB6929" w:rsidP="00AB69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B6929" w:rsidRPr="00CC7C2A" w:rsidRDefault="00AB6929" w:rsidP="00AB69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B6929" w:rsidRPr="00CC7C2A" w:rsidRDefault="00AB6929" w:rsidP="00AB69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B6929" w:rsidRPr="00CC7C2A" w:rsidRDefault="00AB6929" w:rsidP="00AB69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B6929" w:rsidRPr="00CC7C2A" w:rsidRDefault="00AB6929" w:rsidP="00AB69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B6929" w:rsidRPr="00CC7C2A" w:rsidRDefault="00AB6929" w:rsidP="00AB69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B6929" w:rsidRPr="00CC7C2A" w:rsidRDefault="00AB6929" w:rsidP="00AB69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AB6929" w:rsidRPr="00CC7C2A" w:rsidRDefault="00AB6929" w:rsidP="00AB69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B6929" w:rsidRPr="00A47B51" w14:paraId="3CC8B38C" w14:textId="77777777" w:rsidTr="00E46F02">
        <w:trPr>
          <w:trHeight w:val="288"/>
        </w:trPr>
        <w:tc>
          <w:tcPr>
            <w:tcW w:w="11419" w:type="dxa"/>
            <w:gridSpan w:val="25"/>
            <w:shd w:val="clear" w:color="auto" w:fill="99CCFF"/>
            <w:vAlign w:val="center"/>
          </w:tcPr>
          <w:p w14:paraId="02AFA8BF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29" w:rsidRPr="00A47B51" w14:paraId="5484FA73" w14:textId="77777777" w:rsidTr="000C3C1A">
        <w:trPr>
          <w:gridAfter w:val="2"/>
          <w:wAfter w:w="27" w:type="dxa"/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91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B6929" w:rsidRPr="00A47B51" w14:paraId="5A7FED5D" w14:textId="77777777" w:rsidTr="00E46F02">
        <w:trPr>
          <w:trHeight w:val="288"/>
        </w:trPr>
        <w:tc>
          <w:tcPr>
            <w:tcW w:w="11419" w:type="dxa"/>
            <w:gridSpan w:val="25"/>
            <w:shd w:val="clear" w:color="auto" w:fill="99CCFF"/>
            <w:vAlign w:val="center"/>
          </w:tcPr>
          <w:p w14:paraId="0C88E286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29" w:rsidRPr="00A47B51" w14:paraId="40B30E88" w14:textId="77777777" w:rsidTr="000C3C1A">
        <w:trPr>
          <w:gridAfter w:val="2"/>
          <w:wAfter w:w="27" w:type="dxa"/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B6929" w:rsidRPr="0022631D" w:rsidRDefault="00AB6929" w:rsidP="00AB69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B6929" w:rsidRPr="00A47B51" w14:paraId="541BD7F7" w14:textId="77777777" w:rsidTr="00E46F02">
        <w:trPr>
          <w:trHeight w:val="288"/>
        </w:trPr>
        <w:tc>
          <w:tcPr>
            <w:tcW w:w="1141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29" w:rsidRPr="00A47B51" w14:paraId="4DE14D25" w14:textId="77777777" w:rsidTr="000C3C1A">
        <w:trPr>
          <w:gridAfter w:val="2"/>
          <w:wAfter w:w="27" w:type="dxa"/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B6929" w:rsidRPr="00E56328" w:rsidRDefault="00AB6929" w:rsidP="00AB69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B6929" w:rsidRPr="00E56328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B6929" w:rsidRPr="00A47B51" w14:paraId="1DAD5D5C" w14:textId="77777777" w:rsidTr="00E46F02">
        <w:trPr>
          <w:trHeight w:val="288"/>
        </w:trPr>
        <w:tc>
          <w:tcPr>
            <w:tcW w:w="11419" w:type="dxa"/>
            <w:gridSpan w:val="25"/>
            <w:shd w:val="clear" w:color="auto" w:fill="99CCFF"/>
            <w:vAlign w:val="center"/>
          </w:tcPr>
          <w:p w14:paraId="57597369" w14:textId="77777777" w:rsidR="00AB6929" w:rsidRPr="00E56328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6929" w:rsidRPr="0022631D" w14:paraId="5F667D89" w14:textId="77777777" w:rsidTr="000C3C1A">
        <w:trPr>
          <w:gridAfter w:val="2"/>
          <w:wAfter w:w="27" w:type="dxa"/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B6929" w:rsidRPr="0022631D" w:rsidRDefault="00AB6929" w:rsidP="00AB69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B6929" w:rsidRPr="0022631D" w14:paraId="406B68D6" w14:textId="77777777" w:rsidTr="00E46F02">
        <w:trPr>
          <w:trHeight w:val="288"/>
        </w:trPr>
        <w:tc>
          <w:tcPr>
            <w:tcW w:w="11419" w:type="dxa"/>
            <w:gridSpan w:val="25"/>
            <w:shd w:val="clear" w:color="auto" w:fill="99CCFF"/>
            <w:vAlign w:val="center"/>
          </w:tcPr>
          <w:p w14:paraId="79EAD146" w14:textId="77777777" w:rsidR="00AB6929" w:rsidRPr="0022631D" w:rsidRDefault="00AB6929" w:rsidP="00AB6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6929" w:rsidRPr="0022631D" w14:paraId="1A2BD291" w14:textId="77777777" w:rsidTr="00E46F02">
        <w:trPr>
          <w:trHeight w:val="227"/>
        </w:trPr>
        <w:tc>
          <w:tcPr>
            <w:tcW w:w="11419" w:type="dxa"/>
            <w:gridSpan w:val="25"/>
            <w:shd w:val="clear" w:color="auto" w:fill="auto"/>
            <w:vAlign w:val="center"/>
          </w:tcPr>
          <w:p w14:paraId="73A19DB3" w14:textId="77777777" w:rsidR="00AB6929" w:rsidRPr="0022631D" w:rsidRDefault="00AB6929" w:rsidP="00AB69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6929" w:rsidRPr="0022631D" w14:paraId="002AF1AD" w14:textId="77777777" w:rsidTr="000C3C1A">
        <w:trPr>
          <w:trHeight w:val="47"/>
        </w:trPr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B6929" w:rsidRPr="0022631D" w:rsidRDefault="00AB6929" w:rsidP="00AB69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B6929" w:rsidRPr="0022631D" w:rsidRDefault="00AB6929" w:rsidP="00AB69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B6929" w:rsidRPr="0022631D" w:rsidRDefault="00AB6929" w:rsidP="00AB69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B6929" w:rsidRPr="0022631D" w14:paraId="6C6C269C" w14:textId="77777777" w:rsidTr="000C3C1A">
        <w:trPr>
          <w:trHeight w:val="4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0A862370" w14:textId="3B630B4F" w:rsidR="00AB6929" w:rsidRPr="00AA2FA1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929" w:type="dxa"/>
            <w:gridSpan w:val="11"/>
            <w:shd w:val="clear" w:color="auto" w:fill="auto"/>
            <w:vAlign w:val="center"/>
          </w:tcPr>
          <w:p w14:paraId="570A2BE5" w14:textId="010A4BE2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094" w:type="dxa"/>
            <w:gridSpan w:val="7"/>
            <w:shd w:val="clear" w:color="auto" w:fill="auto"/>
            <w:vAlign w:val="center"/>
          </w:tcPr>
          <w:p w14:paraId="3C42DEDA" w14:textId="055C85F5" w:rsidR="00AB6929" w:rsidRPr="0022631D" w:rsidRDefault="00AB6929" w:rsidP="00AB6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F8C9F" w14:textId="77777777" w:rsidR="00437754" w:rsidRDefault="00437754" w:rsidP="0022631D">
      <w:pPr>
        <w:spacing w:before="0" w:after="0"/>
      </w:pPr>
      <w:r>
        <w:separator/>
      </w:r>
    </w:p>
  </w:endnote>
  <w:endnote w:type="continuationSeparator" w:id="0">
    <w:p w14:paraId="1438399F" w14:textId="77777777" w:rsidR="00437754" w:rsidRDefault="0043775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5789D" w14:textId="77777777" w:rsidR="00437754" w:rsidRDefault="00437754" w:rsidP="0022631D">
      <w:pPr>
        <w:spacing w:before="0" w:after="0"/>
      </w:pPr>
      <w:r>
        <w:separator/>
      </w:r>
    </w:p>
  </w:footnote>
  <w:footnote w:type="continuationSeparator" w:id="0">
    <w:p w14:paraId="5C07824A" w14:textId="77777777" w:rsidR="00437754" w:rsidRDefault="0043775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B6929" w:rsidRPr="002D0BF6" w:rsidRDefault="00AB692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B6929" w:rsidRPr="002D0BF6" w:rsidRDefault="00AB692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B6929" w:rsidRPr="00871366" w:rsidRDefault="00AB692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B6929" w:rsidRPr="002D0BF6" w:rsidRDefault="00AB692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B6929" w:rsidRPr="0078682E" w:rsidRDefault="00AB692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B6929" w:rsidRPr="0078682E" w:rsidRDefault="00AB692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B6929" w:rsidRPr="00005B9C" w:rsidRDefault="00AB692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366E8"/>
    <w:rsid w:val="0004151F"/>
    <w:rsid w:val="00044EA8"/>
    <w:rsid w:val="0004673D"/>
    <w:rsid w:val="00046CCF"/>
    <w:rsid w:val="00051ECE"/>
    <w:rsid w:val="00062789"/>
    <w:rsid w:val="0007090E"/>
    <w:rsid w:val="00073D66"/>
    <w:rsid w:val="00083510"/>
    <w:rsid w:val="00084C9C"/>
    <w:rsid w:val="00091648"/>
    <w:rsid w:val="000A2412"/>
    <w:rsid w:val="000A69E7"/>
    <w:rsid w:val="000B0199"/>
    <w:rsid w:val="000B3FA8"/>
    <w:rsid w:val="000C3C1A"/>
    <w:rsid w:val="000D3288"/>
    <w:rsid w:val="000E4FF1"/>
    <w:rsid w:val="000E6764"/>
    <w:rsid w:val="000E7B18"/>
    <w:rsid w:val="000F2AEA"/>
    <w:rsid w:val="000F376D"/>
    <w:rsid w:val="000F5C37"/>
    <w:rsid w:val="000F74CD"/>
    <w:rsid w:val="001021B0"/>
    <w:rsid w:val="00102D08"/>
    <w:rsid w:val="001063BE"/>
    <w:rsid w:val="00113756"/>
    <w:rsid w:val="00114CE7"/>
    <w:rsid w:val="00140918"/>
    <w:rsid w:val="00143AE0"/>
    <w:rsid w:val="001451D5"/>
    <w:rsid w:val="001451DF"/>
    <w:rsid w:val="00146274"/>
    <w:rsid w:val="00153A2A"/>
    <w:rsid w:val="00161AFC"/>
    <w:rsid w:val="001666F4"/>
    <w:rsid w:val="0017016F"/>
    <w:rsid w:val="001749AC"/>
    <w:rsid w:val="0018422F"/>
    <w:rsid w:val="001A1999"/>
    <w:rsid w:val="001C1BE1"/>
    <w:rsid w:val="001C3FCD"/>
    <w:rsid w:val="001C4575"/>
    <w:rsid w:val="001C746F"/>
    <w:rsid w:val="001D2C5E"/>
    <w:rsid w:val="001D4E7A"/>
    <w:rsid w:val="001D5E46"/>
    <w:rsid w:val="001E0091"/>
    <w:rsid w:val="001E20BA"/>
    <w:rsid w:val="001E335F"/>
    <w:rsid w:val="001E45A1"/>
    <w:rsid w:val="001E4F32"/>
    <w:rsid w:val="001F74B5"/>
    <w:rsid w:val="00207E39"/>
    <w:rsid w:val="00220FB8"/>
    <w:rsid w:val="00221068"/>
    <w:rsid w:val="0022631D"/>
    <w:rsid w:val="0024053E"/>
    <w:rsid w:val="002525C4"/>
    <w:rsid w:val="00262543"/>
    <w:rsid w:val="00267C31"/>
    <w:rsid w:val="0027518B"/>
    <w:rsid w:val="00282F4E"/>
    <w:rsid w:val="002868DB"/>
    <w:rsid w:val="00295B92"/>
    <w:rsid w:val="002A19AF"/>
    <w:rsid w:val="002A3031"/>
    <w:rsid w:val="002A303F"/>
    <w:rsid w:val="002A71C8"/>
    <w:rsid w:val="002B6D06"/>
    <w:rsid w:val="002C39A6"/>
    <w:rsid w:val="002D2ADE"/>
    <w:rsid w:val="002D2E4E"/>
    <w:rsid w:val="002E4E6F"/>
    <w:rsid w:val="002F0045"/>
    <w:rsid w:val="002F16CC"/>
    <w:rsid w:val="002F1FEB"/>
    <w:rsid w:val="002F70F7"/>
    <w:rsid w:val="002F7CDE"/>
    <w:rsid w:val="0030033A"/>
    <w:rsid w:val="00307624"/>
    <w:rsid w:val="00321361"/>
    <w:rsid w:val="00321C99"/>
    <w:rsid w:val="003304BB"/>
    <w:rsid w:val="0034746F"/>
    <w:rsid w:val="0035177D"/>
    <w:rsid w:val="00371B1D"/>
    <w:rsid w:val="00392B9F"/>
    <w:rsid w:val="003A027C"/>
    <w:rsid w:val="003A631A"/>
    <w:rsid w:val="003B2758"/>
    <w:rsid w:val="003B7B0A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23939"/>
    <w:rsid w:val="00424294"/>
    <w:rsid w:val="0042601D"/>
    <w:rsid w:val="00433E3C"/>
    <w:rsid w:val="00437754"/>
    <w:rsid w:val="0044187C"/>
    <w:rsid w:val="00451688"/>
    <w:rsid w:val="004522B6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D68"/>
    <w:rsid w:val="004D078F"/>
    <w:rsid w:val="004D3E6D"/>
    <w:rsid w:val="004E376E"/>
    <w:rsid w:val="004F2D0B"/>
    <w:rsid w:val="00503BCC"/>
    <w:rsid w:val="005118EE"/>
    <w:rsid w:val="00513D5E"/>
    <w:rsid w:val="00523064"/>
    <w:rsid w:val="005316A9"/>
    <w:rsid w:val="005316CE"/>
    <w:rsid w:val="00535D51"/>
    <w:rsid w:val="00546023"/>
    <w:rsid w:val="0054674E"/>
    <w:rsid w:val="005570C9"/>
    <w:rsid w:val="00563942"/>
    <w:rsid w:val="005737F9"/>
    <w:rsid w:val="005761B8"/>
    <w:rsid w:val="00582DDE"/>
    <w:rsid w:val="005B1DF4"/>
    <w:rsid w:val="005B3D63"/>
    <w:rsid w:val="005C31A4"/>
    <w:rsid w:val="005C4257"/>
    <w:rsid w:val="005C44A1"/>
    <w:rsid w:val="005D5740"/>
    <w:rsid w:val="005D5F51"/>
    <w:rsid w:val="005D5FBD"/>
    <w:rsid w:val="005F5337"/>
    <w:rsid w:val="0060663A"/>
    <w:rsid w:val="00607C9A"/>
    <w:rsid w:val="00610142"/>
    <w:rsid w:val="00614F59"/>
    <w:rsid w:val="00643754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A0D20"/>
    <w:rsid w:val="006A38B4"/>
    <w:rsid w:val="006A3D3E"/>
    <w:rsid w:val="006B2E21"/>
    <w:rsid w:val="006C0266"/>
    <w:rsid w:val="006E00EF"/>
    <w:rsid w:val="006E0D92"/>
    <w:rsid w:val="006E1A83"/>
    <w:rsid w:val="006E448C"/>
    <w:rsid w:val="006F018C"/>
    <w:rsid w:val="006F2779"/>
    <w:rsid w:val="007025C2"/>
    <w:rsid w:val="007060FC"/>
    <w:rsid w:val="007214DE"/>
    <w:rsid w:val="00722B66"/>
    <w:rsid w:val="007326E9"/>
    <w:rsid w:val="007526D9"/>
    <w:rsid w:val="00754DEE"/>
    <w:rsid w:val="0075639A"/>
    <w:rsid w:val="007732E7"/>
    <w:rsid w:val="00782103"/>
    <w:rsid w:val="0078682E"/>
    <w:rsid w:val="00790176"/>
    <w:rsid w:val="00796593"/>
    <w:rsid w:val="007B53EE"/>
    <w:rsid w:val="007C08BF"/>
    <w:rsid w:val="007D1541"/>
    <w:rsid w:val="007D405D"/>
    <w:rsid w:val="007D4C15"/>
    <w:rsid w:val="007E729E"/>
    <w:rsid w:val="007F44C5"/>
    <w:rsid w:val="007F5958"/>
    <w:rsid w:val="008067F5"/>
    <w:rsid w:val="0080706D"/>
    <w:rsid w:val="00810812"/>
    <w:rsid w:val="0081420B"/>
    <w:rsid w:val="00842052"/>
    <w:rsid w:val="008538CD"/>
    <w:rsid w:val="00866B4E"/>
    <w:rsid w:val="00873AC2"/>
    <w:rsid w:val="00882D92"/>
    <w:rsid w:val="008A52A5"/>
    <w:rsid w:val="008B0D7F"/>
    <w:rsid w:val="008B10E7"/>
    <w:rsid w:val="008C4E62"/>
    <w:rsid w:val="008D7AEE"/>
    <w:rsid w:val="008E315C"/>
    <w:rsid w:val="008E43FD"/>
    <w:rsid w:val="008E493A"/>
    <w:rsid w:val="008E7C0F"/>
    <w:rsid w:val="008F2CD8"/>
    <w:rsid w:val="00900EFD"/>
    <w:rsid w:val="009049AB"/>
    <w:rsid w:val="009169D1"/>
    <w:rsid w:val="00937ECC"/>
    <w:rsid w:val="009442EB"/>
    <w:rsid w:val="00953DCE"/>
    <w:rsid w:val="00971D97"/>
    <w:rsid w:val="00982550"/>
    <w:rsid w:val="00982BB3"/>
    <w:rsid w:val="00984960"/>
    <w:rsid w:val="009B4262"/>
    <w:rsid w:val="009C50C7"/>
    <w:rsid w:val="009C5E0F"/>
    <w:rsid w:val="009D38C2"/>
    <w:rsid w:val="009E0DD6"/>
    <w:rsid w:val="009E75FF"/>
    <w:rsid w:val="009F12FA"/>
    <w:rsid w:val="009F1997"/>
    <w:rsid w:val="009F2A6E"/>
    <w:rsid w:val="009F3DAF"/>
    <w:rsid w:val="009F5CAE"/>
    <w:rsid w:val="00A02E9C"/>
    <w:rsid w:val="00A04E19"/>
    <w:rsid w:val="00A306F5"/>
    <w:rsid w:val="00A31820"/>
    <w:rsid w:val="00A41A43"/>
    <w:rsid w:val="00A47B51"/>
    <w:rsid w:val="00A64FCF"/>
    <w:rsid w:val="00A80042"/>
    <w:rsid w:val="00A90640"/>
    <w:rsid w:val="00A9586C"/>
    <w:rsid w:val="00AA13FD"/>
    <w:rsid w:val="00AA2FA1"/>
    <w:rsid w:val="00AA32E4"/>
    <w:rsid w:val="00AA6CFB"/>
    <w:rsid w:val="00AB6929"/>
    <w:rsid w:val="00AD07B9"/>
    <w:rsid w:val="00AD442B"/>
    <w:rsid w:val="00AD59DC"/>
    <w:rsid w:val="00AE2489"/>
    <w:rsid w:val="00AE715A"/>
    <w:rsid w:val="00B0218F"/>
    <w:rsid w:val="00B041BF"/>
    <w:rsid w:val="00B17F90"/>
    <w:rsid w:val="00B20D81"/>
    <w:rsid w:val="00B2612A"/>
    <w:rsid w:val="00B36408"/>
    <w:rsid w:val="00B75762"/>
    <w:rsid w:val="00B76C58"/>
    <w:rsid w:val="00B90182"/>
    <w:rsid w:val="00B91DE2"/>
    <w:rsid w:val="00B92429"/>
    <w:rsid w:val="00B948AE"/>
    <w:rsid w:val="00B94EA2"/>
    <w:rsid w:val="00B96E63"/>
    <w:rsid w:val="00BA03B0"/>
    <w:rsid w:val="00BB0A93"/>
    <w:rsid w:val="00BB2928"/>
    <w:rsid w:val="00BB4427"/>
    <w:rsid w:val="00BC0CC4"/>
    <w:rsid w:val="00BC56A5"/>
    <w:rsid w:val="00BD3944"/>
    <w:rsid w:val="00BD3D4E"/>
    <w:rsid w:val="00BD4B10"/>
    <w:rsid w:val="00BD6665"/>
    <w:rsid w:val="00BD70DE"/>
    <w:rsid w:val="00BF1465"/>
    <w:rsid w:val="00BF44A9"/>
    <w:rsid w:val="00BF4745"/>
    <w:rsid w:val="00BF531A"/>
    <w:rsid w:val="00BF55CC"/>
    <w:rsid w:val="00BF6F26"/>
    <w:rsid w:val="00C024A1"/>
    <w:rsid w:val="00C04AD4"/>
    <w:rsid w:val="00C06CE9"/>
    <w:rsid w:val="00C142CD"/>
    <w:rsid w:val="00C2383F"/>
    <w:rsid w:val="00C30703"/>
    <w:rsid w:val="00C40E7E"/>
    <w:rsid w:val="00C42C14"/>
    <w:rsid w:val="00C50807"/>
    <w:rsid w:val="00C53C98"/>
    <w:rsid w:val="00C54167"/>
    <w:rsid w:val="00C56BB3"/>
    <w:rsid w:val="00C60C57"/>
    <w:rsid w:val="00C71A63"/>
    <w:rsid w:val="00C75CF3"/>
    <w:rsid w:val="00C84DF7"/>
    <w:rsid w:val="00C92DB7"/>
    <w:rsid w:val="00C94F06"/>
    <w:rsid w:val="00C95E99"/>
    <w:rsid w:val="00C95F90"/>
    <w:rsid w:val="00C96337"/>
    <w:rsid w:val="00C964DF"/>
    <w:rsid w:val="00C96BED"/>
    <w:rsid w:val="00CA7305"/>
    <w:rsid w:val="00CB022E"/>
    <w:rsid w:val="00CB44D2"/>
    <w:rsid w:val="00CC1F23"/>
    <w:rsid w:val="00CC38AA"/>
    <w:rsid w:val="00CC5BBE"/>
    <w:rsid w:val="00CC7C2A"/>
    <w:rsid w:val="00CD5AAC"/>
    <w:rsid w:val="00CD5FEA"/>
    <w:rsid w:val="00CE5415"/>
    <w:rsid w:val="00CE6D2A"/>
    <w:rsid w:val="00CF1F70"/>
    <w:rsid w:val="00CF6188"/>
    <w:rsid w:val="00D012C2"/>
    <w:rsid w:val="00D32B0C"/>
    <w:rsid w:val="00D350DE"/>
    <w:rsid w:val="00D355DF"/>
    <w:rsid w:val="00D36189"/>
    <w:rsid w:val="00D415F3"/>
    <w:rsid w:val="00D56E45"/>
    <w:rsid w:val="00D57BE8"/>
    <w:rsid w:val="00D60EC4"/>
    <w:rsid w:val="00D65E0A"/>
    <w:rsid w:val="00D65FA5"/>
    <w:rsid w:val="00D75874"/>
    <w:rsid w:val="00D80C64"/>
    <w:rsid w:val="00D905D1"/>
    <w:rsid w:val="00DA0E8E"/>
    <w:rsid w:val="00DA45BD"/>
    <w:rsid w:val="00DA488F"/>
    <w:rsid w:val="00DB098F"/>
    <w:rsid w:val="00DB225B"/>
    <w:rsid w:val="00DD16EF"/>
    <w:rsid w:val="00DD22BC"/>
    <w:rsid w:val="00DE06F1"/>
    <w:rsid w:val="00DF3750"/>
    <w:rsid w:val="00DF7371"/>
    <w:rsid w:val="00E02ABF"/>
    <w:rsid w:val="00E16145"/>
    <w:rsid w:val="00E243EA"/>
    <w:rsid w:val="00E3191C"/>
    <w:rsid w:val="00E33A25"/>
    <w:rsid w:val="00E4188B"/>
    <w:rsid w:val="00E429B1"/>
    <w:rsid w:val="00E46F02"/>
    <w:rsid w:val="00E50BE2"/>
    <w:rsid w:val="00E54C4D"/>
    <w:rsid w:val="00E56328"/>
    <w:rsid w:val="00E60EF2"/>
    <w:rsid w:val="00E70B4B"/>
    <w:rsid w:val="00E714CF"/>
    <w:rsid w:val="00E86D40"/>
    <w:rsid w:val="00E92F30"/>
    <w:rsid w:val="00EA01A2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7A32"/>
    <w:rsid w:val="00EF16D0"/>
    <w:rsid w:val="00F10AFE"/>
    <w:rsid w:val="00F13548"/>
    <w:rsid w:val="00F15E2A"/>
    <w:rsid w:val="00F24EAE"/>
    <w:rsid w:val="00F31004"/>
    <w:rsid w:val="00F35AA6"/>
    <w:rsid w:val="00F64167"/>
    <w:rsid w:val="00F665D4"/>
    <w:rsid w:val="00F6673B"/>
    <w:rsid w:val="00F66742"/>
    <w:rsid w:val="00F74EFF"/>
    <w:rsid w:val="00F77AAD"/>
    <w:rsid w:val="00F8331C"/>
    <w:rsid w:val="00F916C4"/>
    <w:rsid w:val="00FB097B"/>
    <w:rsid w:val="00FB169C"/>
    <w:rsid w:val="00FB27B6"/>
    <w:rsid w:val="00FB3890"/>
    <w:rsid w:val="00FC29AD"/>
    <w:rsid w:val="00FC576B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4F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4F59"/>
    <w:rPr>
      <w:rFonts w:ascii="Calibri" w:eastAsia="Calibri" w:hAnsi="Calibri" w:cs="Times New Roman"/>
    </w:rPr>
  </w:style>
  <w:style w:type="character" w:styleId="Emphasis">
    <w:name w:val="Emphasis"/>
    <w:qFormat/>
    <w:rsid w:val="00AB69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FBDF-AC74-44B1-B62C-B905D5B2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267</cp:revision>
  <cp:lastPrinted>2021-12-17T07:19:00Z</cp:lastPrinted>
  <dcterms:created xsi:type="dcterms:W3CDTF">2021-06-28T12:08:00Z</dcterms:created>
  <dcterms:modified xsi:type="dcterms:W3CDTF">2026-03-05T08:23:00Z</dcterms:modified>
</cp:coreProperties>
</file>