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1B" w:rsidRDefault="00D03E1B" w:rsidP="00D03E1B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D03E1B" w:rsidRDefault="00D03E1B" w:rsidP="00D03E1B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03E1B" w:rsidRPr="00D03E1B" w:rsidRDefault="00D03E1B" w:rsidP="00D03E1B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Ծ</w:t>
      </w:r>
      <w:r>
        <w:rPr>
          <w:rFonts w:ascii="GHEA Grapalat" w:hAnsi="GHEA Grapalat" w:cs="Sylfaen"/>
          <w:sz w:val="20"/>
          <w:lang w:val="ru-RU"/>
        </w:rPr>
        <w:t>ԿՏ</w:t>
      </w:r>
      <w:r>
        <w:rPr>
          <w:rFonts w:ascii="GHEA Grapalat" w:hAnsi="GHEA Grapalat" w:cs="Sylfaen"/>
          <w:sz w:val="20"/>
          <w:lang w:val="af-ZA"/>
        </w:rPr>
        <w:t>-ԳՀ</w:t>
      </w:r>
      <w:r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af-ZA"/>
        </w:rPr>
        <w:t>ՁԲ-19/</w:t>
      </w:r>
      <w:r w:rsidRPr="00D03E1B">
        <w:rPr>
          <w:rFonts w:ascii="GHEA Grapalat" w:hAnsi="GHEA Grapalat" w:cs="Sylfaen"/>
          <w:sz w:val="20"/>
          <w:lang w:val="af-ZA"/>
        </w:rPr>
        <w:t>4</w:t>
      </w:r>
    </w:p>
    <w:p w:rsidR="00D03E1B" w:rsidRDefault="00D03E1B" w:rsidP="00D03E1B">
      <w:pPr>
        <w:pStyle w:val="3"/>
        <w:jc w:val="both"/>
        <w:rPr>
          <w:rFonts w:ascii="GHEA Grapalat" w:hAnsi="GHEA Grapalat" w:cs="Sylfaen"/>
          <w:b w:val="0"/>
          <w:i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  </w:t>
      </w:r>
      <w:r>
        <w:rPr>
          <w:rFonts w:ascii="GHEA Grapalat" w:hAnsi="GHEA Grapalat" w:cs="Sylfaen"/>
          <w:b w:val="0"/>
          <w:i w:val="0"/>
          <w:sz w:val="20"/>
          <w:lang w:val="hy-AM"/>
        </w:rPr>
        <w:t xml:space="preserve">   </w:t>
      </w:r>
      <w:r w:rsidRPr="00D03E1B">
        <w:rPr>
          <w:rFonts w:ascii="GHEA Grapalat" w:hAnsi="GHEA Grapalat" w:cs="Sylfaen"/>
          <w:b w:val="0"/>
          <w:i w:val="0"/>
          <w:sz w:val="20"/>
          <w:lang w:val="hy-AM"/>
        </w:rPr>
        <w:t>&lt;&lt;Ծաղկաձոր կոմունալ տնտեսություն&gt;&gt; ՀՈԱԿ-ը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 w:rsidRPr="00D03E1B">
        <w:rPr>
          <w:rFonts w:ascii="GHEA Grapalat" w:hAnsi="GHEA Grapalat"/>
          <w:b w:val="0"/>
          <w:i w:val="0"/>
          <w:color w:val="000000"/>
          <w:sz w:val="20"/>
          <w:lang w:val="hy-AM"/>
        </w:rPr>
        <w:t>սեղմված բնական գազի</w:t>
      </w:r>
      <w:r>
        <w:rPr>
          <w:rFonts w:ascii="GHEA Grapalat" w:hAnsi="GHEA Grapalat"/>
          <w:b w:val="0"/>
          <w:i w:val="0"/>
          <w:color w:val="00000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Ծ</w:t>
      </w:r>
      <w:r w:rsidRPr="00D03E1B">
        <w:rPr>
          <w:rFonts w:ascii="GHEA Grapalat" w:hAnsi="GHEA Grapalat" w:cs="Sylfaen"/>
          <w:sz w:val="20"/>
          <w:lang w:val="hy-AM"/>
        </w:rPr>
        <w:t>ԿՏ</w:t>
      </w:r>
      <w:r>
        <w:rPr>
          <w:rFonts w:ascii="GHEA Grapalat" w:hAnsi="GHEA Grapalat" w:cs="Sylfaen"/>
          <w:sz w:val="20"/>
          <w:lang w:val="af-ZA"/>
        </w:rPr>
        <w:t>-ԳՀ</w:t>
      </w:r>
      <w:r w:rsidRPr="00D03E1B"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ՁԲ-19/</w:t>
      </w:r>
      <w:r w:rsidRPr="00D03E1B">
        <w:rPr>
          <w:rFonts w:ascii="GHEA Grapalat" w:hAnsi="GHEA Grapalat" w:cs="Sylfaen"/>
          <w:sz w:val="20"/>
          <w:lang w:val="hy-AM"/>
        </w:rPr>
        <w:t xml:space="preserve">4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03E1B" w:rsidRDefault="00D03E1B" w:rsidP="00D03E1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2020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հունվարի</w:t>
      </w:r>
      <w:r>
        <w:rPr>
          <w:rFonts w:ascii="GHEA Grapalat" w:hAnsi="GHEA Grapalat"/>
          <w:sz w:val="20"/>
          <w:szCs w:val="20"/>
          <w:lang w:val="af-ZA"/>
        </w:rPr>
        <w:t xml:space="preserve"> 09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2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D03E1B" w:rsidRDefault="00D03E1B" w:rsidP="00D03E1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03E1B" w:rsidRDefault="00D03E1B" w:rsidP="00D03E1B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 xml:space="preserve">` </w:t>
      </w:r>
      <w:r>
        <w:rPr>
          <w:rFonts w:ascii="GHEA Grapalat" w:hAnsi="GHEA Grapalat" w:cs="Sylfaen"/>
          <w:b/>
          <w:i/>
          <w:szCs w:val="18"/>
          <w:u w:val="single"/>
          <w:lang w:val="hy-AM"/>
        </w:rPr>
        <w:t>Սեղմված բնական գազի</w:t>
      </w:r>
      <w:r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Cs w:val="20"/>
          <w:lang w:val="hy-AM"/>
        </w:rPr>
        <w:t>ձեռքբերումը</w:t>
      </w:r>
      <w:r>
        <w:rPr>
          <w:rFonts w:ascii="GHEA Grapalat" w:hAnsi="GHEA Grapalat"/>
          <w:b/>
          <w:i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D03E1B" w:rsidTr="00D03E1B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D03E1B" w:rsidTr="00D03E1B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E1B" w:rsidRDefault="00D03E1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Լարգո-Վինչ</w:t>
            </w:r>
            <w:r>
              <w:rPr>
                <w:rFonts w:ascii="GHEA Grapalat" w:eastAsia="Times New Roman" w:hAnsi="GHEA Grapalat" w:cs="Times New Roman"/>
                <w:b/>
                <w:sz w:val="18"/>
              </w:rPr>
              <w:t>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E1B" w:rsidRDefault="00D03E1B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D03E1B" w:rsidRPr="00D03E1B" w:rsidTr="00D03E1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D03E1B" w:rsidRDefault="00D03E1B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D03E1B" w:rsidTr="00D03E1B">
        <w:trPr>
          <w:trHeight w:val="6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Default="00D03E1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  <w:p w:rsidR="00D03E1B" w:rsidRDefault="00D03E1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1 </w:t>
            </w:r>
          </w:p>
          <w:p w:rsidR="00D03E1B" w:rsidRDefault="00D03E1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Լարգո-Վինչ</w:t>
            </w:r>
            <w:r>
              <w:rPr>
                <w:rFonts w:ascii="GHEA Grapalat" w:eastAsia="Times New Roman" w:hAnsi="GHEA Grapalat" w:cs="Times New Roman"/>
                <w:b/>
                <w:sz w:val="18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03E1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Default="00D413BE" w:rsidP="00D413BE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5726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</w:tr>
    </w:tbl>
    <w:p w:rsidR="00D03E1B" w:rsidRDefault="00D03E1B" w:rsidP="00D03E1B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D03E1B" w:rsidRDefault="00D03E1B" w:rsidP="00D03E1B">
      <w:pPr>
        <w:pStyle w:val="31"/>
        <w:spacing w:after="0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sz w:val="18"/>
          <w:szCs w:val="20"/>
          <w:lang w:val="hy-AM"/>
        </w:rPr>
        <w:t>Ընտրված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մասնակցին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որոշելու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համար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կիրառված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չափանիշ՝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միակ մասնակից</w:t>
      </w:r>
      <w:r>
        <w:rPr>
          <w:rFonts w:ascii="GHEA Grapalat" w:hAnsi="GHEA Grapalat" w:cs="Sylfaen"/>
          <w:sz w:val="18"/>
          <w:szCs w:val="20"/>
          <w:lang w:val="es-ES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 xml:space="preserve">և </w:t>
      </w:r>
      <w:r>
        <w:rPr>
          <w:rFonts w:ascii="GHEA Grapalat" w:hAnsi="GHEA Grapalat" w:cs="Sylfaen"/>
          <w:sz w:val="18"/>
          <w:szCs w:val="20"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sz w:val="18"/>
          <w:szCs w:val="20"/>
          <w:lang w:val="hy-AM"/>
        </w:rPr>
        <w:t>:</w:t>
      </w:r>
    </w:p>
    <w:p w:rsidR="00D03E1B" w:rsidRDefault="00D03E1B" w:rsidP="00D03E1B">
      <w:pPr>
        <w:pStyle w:val="31"/>
        <w:spacing w:after="0"/>
        <w:ind w:left="0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bCs/>
          <w:sz w:val="18"/>
          <w:szCs w:val="20"/>
          <w:lang w:val="hy-AM"/>
        </w:rPr>
        <w:t>Ընտրված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մասնակցի հետ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պայմանագիրը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կնքվելու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է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սույն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 xml:space="preserve">հայտարարության հրապարակումից հետո՝ 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10 աշխատանքային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օրվա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ընթացքում:</w:t>
      </w:r>
    </w:p>
    <w:p w:rsidR="00D03E1B" w:rsidRDefault="00D03E1B" w:rsidP="00D03E1B">
      <w:pPr>
        <w:spacing w:after="0"/>
        <w:ind w:firstLine="709"/>
        <w:rPr>
          <w:rFonts w:ascii="GHEA Grapalat" w:eastAsia="Calibri" w:hAnsi="GHEA Grapalat" w:cs="Times New Rom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Սույն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հայտարարության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հետ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կապված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լրացուցիչ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տեղեկություններ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ստանալու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համար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կարող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եք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դիմել</w:t>
      </w:r>
    </w:p>
    <w:p w:rsidR="00D03E1B" w:rsidRDefault="00D03E1B" w:rsidP="00D03E1B">
      <w:pPr>
        <w:spacing w:after="0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b/>
          <w:i/>
          <w:sz w:val="18"/>
          <w:szCs w:val="20"/>
          <w:lang w:val="ru-RU"/>
        </w:rPr>
        <w:t>ԾԿՏ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</w:t>
      </w:r>
      <w:r>
        <w:rPr>
          <w:rFonts w:ascii="GHEA Grapalat" w:hAnsi="GHEA Grapalat" w:cs="Sylfaen"/>
          <w:b/>
          <w:i/>
          <w:sz w:val="18"/>
          <w:szCs w:val="20"/>
          <w:lang w:val="ru-RU"/>
        </w:rPr>
        <w:t>ԳՀԱՊՁԲ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-19/4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D03E1B" w:rsidRDefault="00D03E1B" w:rsidP="00D03E1B">
      <w:pPr>
        <w:spacing w:after="0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D03E1B" w:rsidRDefault="00D03E1B" w:rsidP="00D03E1B">
      <w:pPr>
        <w:spacing w:after="0" w:line="360" w:lineRule="auto"/>
        <w:ind w:firstLine="709"/>
        <w:jc w:val="both"/>
        <w:rPr>
          <w:rFonts w:ascii="GHEA Grapalat" w:eastAsia="Calibri" w:hAnsi="GHEA Grapalat" w:cs="Arial Armeni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sz w:val="18"/>
          <w:szCs w:val="20"/>
          <w:lang w:val="hy-AM"/>
        </w:rPr>
        <w:t>tsaghkadzor.kotayq@mta.gov.am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D03E1B" w:rsidRDefault="00D03E1B" w:rsidP="00D03E1B">
      <w:pPr>
        <w:rPr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sz w:val="18"/>
          <w:szCs w:val="20"/>
          <w:lang w:val="hy-AM"/>
        </w:rPr>
        <w:t xml:space="preserve">` </w:t>
      </w:r>
      <w:r>
        <w:rPr>
          <w:rFonts w:ascii="GHEA Grapalat" w:eastAsia="Calibri" w:hAnsi="GHEA Grapalat" w:cs="Sylfaen"/>
          <w:sz w:val="18"/>
          <w:szCs w:val="20"/>
          <w:lang w:val="af-ZA"/>
        </w:rPr>
        <w:t>&lt;&lt;</w:t>
      </w:r>
      <w:r>
        <w:rPr>
          <w:rFonts w:ascii="GHEA Grapalat" w:eastAsia="Calibri" w:hAnsi="GHEA Grapalat" w:cs="Sylfaen"/>
          <w:sz w:val="18"/>
          <w:szCs w:val="20"/>
          <w:lang w:val="ru-RU"/>
        </w:rPr>
        <w:t>Ծաղկաձոր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ru-RU"/>
        </w:rPr>
        <w:t>կոմունալ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ru-RU"/>
        </w:rPr>
        <w:t>տնտեսություն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&gt;&gt; </w:t>
      </w:r>
      <w:r>
        <w:rPr>
          <w:rFonts w:ascii="GHEA Grapalat" w:eastAsia="Calibri" w:hAnsi="GHEA Grapalat" w:cs="Sylfaen"/>
          <w:sz w:val="18"/>
          <w:szCs w:val="20"/>
          <w:lang w:val="ru-RU"/>
        </w:rPr>
        <w:t>ՀՈԱԿ</w:t>
      </w:r>
      <w:r>
        <w:rPr>
          <w:rFonts w:ascii="GHEA Grapalat" w:eastAsia="Calibri" w:hAnsi="GHEA Grapalat" w:cs="Arial Armenian"/>
          <w:sz w:val="18"/>
          <w:szCs w:val="20"/>
          <w:lang w:val="af-ZA"/>
        </w:rPr>
        <w:t>:</w:t>
      </w:r>
      <w:r>
        <w:rPr>
          <w:rFonts w:ascii="GHEA Grapalat" w:hAnsi="GHEA Grapalat"/>
          <w:sz w:val="18"/>
          <w:szCs w:val="20"/>
          <w:lang w:val="af-ZA"/>
        </w:rPr>
        <w:t xml:space="preserve">                                               </w:t>
      </w:r>
    </w:p>
    <w:p w:rsidR="00750D82" w:rsidRPr="00D03E1B" w:rsidRDefault="00750D82">
      <w:pPr>
        <w:rPr>
          <w:lang w:val="af-ZA"/>
        </w:rPr>
      </w:pPr>
    </w:p>
    <w:sectPr w:rsidR="00750D82" w:rsidRPr="00D03E1B" w:rsidSect="00D03E1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1B"/>
    <w:rsid w:val="00750D82"/>
    <w:rsid w:val="00D03E1B"/>
    <w:rsid w:val="00D4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1B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03E1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3E1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D03E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03E1B"/>
    <w:rPr>
      <w:rFonts w:ascii="Sylfaen" w:hAnsi="Sylfae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1B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03E1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3E1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D03E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03E1B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ԾԿՏ-ԳՀԱՊՁԲ-19/4</vt:lpstr>
      <vt:lpstr>        &lt;&lt;Ծաղկաձոր կոմունալ տնտեսություն&gt;&gt; ՀՈԱԿ-ը ստորև ներկայացնում է իր կարիքներ</vt:lpstr>
    </vt:vector>
  </TitlesOfParts>
  <Company>*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2020-01-09T07:52:00Z</dcterms:created>
  <dcterms:modified xsi:type="dcterms:W3CDTF">2020-01-09T07:58:00Z</dcterms:modified>
</cp:coreProperties>
</file>