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E7CA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val="af-ZA" w:eastAsia="ru-RU"/>
          <w14:ligatures w14:val="none"/>
        </w:rPr>
      </w:pPr>
      <w:r w:rsidRPr="00B97DCB">
        <w:rPr>
          <w:rFonts w:ascii="Calibri Light" w:eastAsia="Times New Roman" w:hAnsi="Calibri Light" w:cs="Calibri Light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ECFF53E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val="af-ZA" w:eastAsia="ru-RU"/>
          <w14:ligatures w14:val="none"/>
        </w:rPr>
      </w:pPr>
      <w:r w:rsidRPr="00B97DCB">
        <w:rPr>
          <w:rFonts w:ascii="Calibri Light" w:eastAsia="Times New Roman" w:hAnsi="Calibri Light" w:cs="Calibri Light"/>
          <w:b/>
          <w:kern w:val="0"/>
          <w:sz w:val="20"/>
          <w:szCs w:val="20"/>
          <w:lang w:val="af-ZA" w:eastAsia="ru-RU"/>
          <w14:ligatures w14:val="none"/>
        </w:rPr>
        <w:t>պայմանագիր կնքելու որոշման մասին</w:t>
      </w:r>
    </w:p>
    <w:p w14:paraId="7B002296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val="af-ZA" w:eastAsia="ru-RU"/>
          <w14:ligatures w14:val="none"/>
        </w:rPr>
      </w:pPr>
    </w:p>
    <w:p w14:paraId="4F3BD73E" w14:textId="77777777" w:rsidR="00B97DCB" w:rsidRPr="00B97DCB" w:rsidRDefault="00B97DCB" w:rsidP="00B97DCB">
      <w:pPr>
        <w:keepNext/>
        <w:spacing w:after="0" w:line="36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  <w:t>Հայտարարության սույն տեքստը հաստատված է գնահատող հանձնաժողովի</w:t>
      </w:r>
    </w:p>
    <w:p w14:paraId="45BD3E04" w14:textId="77777777" w:rsidR="00B97DCB" w:rsidRPr="00B97DCB" w:rsidRDefault="00B97DCB" w:rsidP="00B97DCB">
      <w:pPr>
        <w:keepNext/>
        <w:spacing w:after="0" w:line="36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  <w:t xml:space="preserve"> 202</w:t>
      </w: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14:ligatures w14:val="none"/>
        </w:rPr>
        <w:t>6</w:t>
      </w: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  <w:t xml:space="preserve"> թվականի </w:t>
      </w: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14:ligatures w14:val="none"/>
        </w:rPr>
        <w:t>հու</w:t>
      </w:r>
      <w:proofErr w:type="spellStart"/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ru-RU"/>
          <w14:ligatures w14:val="none"/>
        </w:rPr>
        <w:t>լիսի</w:t>
      </w:r>
      <w:proofErr w:type="spellEnd"/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  <w:t xml:space="preserve"> 13-ի թիվ</w:t>
      </w:r>
      <w:r w:rsidRPr="00B97DCB">
        <w:rPr>
          <w:rFonts w:ascii="Calibri Light" w:eastAsia="Times New Roman" w:hAnsi="Calibri Light" w:cs="Calibri Light"/>
          <w:b/>
          <w:bCs/>
          <w:color w:val="FF0000"/>
          <w:kern w:val="0"/>
          <w:sz w:val="20"/>
          <w:szCs w:val="20"/>
          <w:lang w:val="af-ZA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/>
          <w14:ligatures w14:val="none"/>
        </w:rPr>
        <w:t xml:space="preserve">2 որոշմամբ և հրապարակվում է </w:t>
      </w:r>
    </w:p>
    <w:p w14:paraId="0800E6CA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 w:eastAsia="ru-RU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val="af-ZA" w:eastAsia="ru-RU"/>
          <w14:ligatures w14:val="none"/>
        </w:rPr>
        <w:t>«Գնումների մասին» ՀՀ օրենքի 10-րդ հոդվածի համաձայն</w:t>
      </w:r>
    </w:p>
    <w:p w14:paraId="25A283DD" w14:textId="77777777" w:rsidR="00B97DCB" w:rsidRPr="00B97DCB" w:rsidRDefault="00B97DCB" w:rsidP="00B97DCB">
      <w:pPr>
        <w:keepNext/>
        <w:spacing w:after="240" w:line="360" w:lineRule="auto"/>
        <w:jc w:val="center"/>
        <w:outlineLvl w:val="2"/>
        <w:rPr>
          <w:rFonts w:ascii="Calibri Light" w:eastAsia="Times New Roman" w:hAnsi="Calibri Light" w:cs="Calibri Light"/>
          <w:b/>
          <w:i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br/>
        <w:t>ԸՆԹԱՑԱԿԱՐԳԻ ԾԱԾԿԱԳԻՐԸ`</w:t>
      </w:r>
      <w:r w:rsidRPr="00B97DCB">
        <w:rPr>
          <w:rFonts w:ascii="Calibri Light" w:eastAsia="Times New Roman" w:hAnsi="Calibri Light" w:cs="Calibri Light"/>
          <w:iCs/>
          <w:kern w:val="0"/>
          <w:sz w:val="20"/>
          <w:szCs w:val="20"/>
          <w:lang w:val="af-ZA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iCs/>
          <w:color w:val="000000"/>
          <w:kern w:val="0"/>
          <w:sz w:val="20"/>
          <w:szCs w:val="20"/>
          <w14:ligatures w14:val="none"/>
        </w:rPr>
        <w:t>«</w:t>
      </w:r>
      <w:r w:rsidRPr="00B97DCB">
        <w:rPr>
          <w:rFonts w:ascii="Calibri Light" w:eastAsia="Times New Roman" w:hAnsi="Calibri Light" w:cs="Calibri Light"/>
          <w:b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ԾՔ-ՀԲՄԱՇՁԲ-26/</w:t>
      </w:r>
      <w:r w:rsidRPr="00B97DCB">
        <w:rPr>
          <w:rFonts w:ascii="Calibri Light" w:eastAsia="Times New Roman" w:hAnsi="Calibri Light" w:cs="Calibri Light"/>
          <w:b/>
          <w:iCs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7</w:t>
      </w:r>
      <w:r w:rsidRPr="00B97DCB">
        <w:rPr>
          <w:rFonts w:ascii="Calibri Light" w:eastAsia="Times New Roman" w:hAnsi="Calibri Light" w:cs="Calibri Light"/>
          <w:b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» </w:t>
      </w:r>
    </w:p>
    <w:p w14:paraId="66A97CC4" w14:textId="01211F40" w:rsidR="00B97DCB" w:rsidRPr="00B97DCB" w:rsidRDefault="00B97DCB" w:rsidP="007B5890">
      <w:pPr>
        <w:keepNext/>
        <w:spacing w:after="240" w:line="360" w:lineRule="auto"/>
        <w:outlineLvl w:val="2"/>
        <w:rPr>
          <w:rFonts w:ascii="Calibri Light" w:eastAsia="Times New Roman" w:hAnsi="Calibri Light" w:cs="Calibri Light"/>
          <w:i/>
          <w:color w:val="000000"/>
          <w:kern w:val="0"/>
          <w:sz w:val="20"/>
          <w:szCs w:val="20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 xml:space="preserve">Պատվիրատուն`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14:ligatures w14:val="none"/>
        </w:rPr>
        <w:t>Ծաղկաձորի համայնքապետարանը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 xml:space="preserve">, ստորև ներկայացնում է </w:t>
      </w:r>
      <w:r w:rsidRPr="00B97DCB">
        <w:rPr>
          <w:rFonts w:ascii="Calibri Light" w:eastAsia="Times New Roman" w:hAnsi="Calibri Light" w:cs="Calibri Light"/>
          <w:b/>
          <w:bCs/>
          <w:iCs/>
          <w:color w:val="000000"/>
          <w:kern w:val="0"/>
          <w:sz w:val="20"/>
          <w:szCs w:val="20"/>
          <w14:ligatures w14:val="none"/>
        </w:rPr>
        <w:t>«</w:t>
      </w:r>
      <w:r w:rsidRPr="00B97DCB">
        <w:rPr>
          <w:rFonts w:ascii="Calibri Light" w:eastAsia="Times New Roman" w:hAnsi="Calibri Light" w:cs="Calibri Light"/>
          <w:b/>
          <w:bCs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ԾՔ-ՀԲՄԱՇՁԲ-26/7»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>ծածկագրով հայտարարված ընթացակարգի պայմանագիր կնքելու որոշման մասին համառոտ տեղեկատվությունը։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br/>
        <w:t>Գնահատող հանձնաժողովի 202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14:ligatures w14:val="none"/>
        </w:rPr>
        <w:t>6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 xml:space="preserve"> թվականի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14:ligatures w14:val="none"/>
        </w:rPr>
        <w:t>հու</w:t>
      </w:r>
      <w:proofErr w:type="spellStart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ru-RU"/>
          <w14:ligatures w14:val="none"/>
        </w:rPr>
        <w:t>լիսի</w:t>
      </w:r>
      <w:proofErr w:type="spellEnd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pt-BR"/>
          <w14:ligatures w14:val="none"/>
        </w:rPr>
        <w:t xml:space="preserve"> 13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>-ի թիվ</w:t>
      </w:r>
      <w:r w:rsidRPr="00B97DCB">
        <w:rPr>
          <w:rFonts w:ascii="Calibri Light" w:eastAsia="Times New Roman" w:hAnsi="Calibri Light" w:cs="Calibri Light"/>
          <w:b/>
          <w:bCs/>
          <w:iCs/>
          <w:color w:val="FF0000"/>
          <w:kern w:val="0"/>
          <w:sz w:val="20"/>
          <w:szCs w:val="20"/>
          <w:lang w:val="af-ZA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 xml:space="preserve">2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14:ligatures w14:val="none"/>
        </w:rPr>
        <w:t>նիստի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af-ZA"/>
          <w14:ligatures w14:val="none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es-ES"/>
          <w14:ligatures w14:val="none"/>
        </w:rPr>
        <w:t xml:space="preserve">, </w:t>
      </w:r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14:ligatures w14:val="none"/>
        </w:rPr>
        <w:t>հ</w:t>
      </w:r>
      <w:proofErr w:type="spellStart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es-ES"/>
          <w14:ligatures w14:val="none"/>
        </w:rPr>
        <w:t>ամաձայն</w:t>
      </w:r>
      <w:proofErr w:type="spellEnd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es-ES"/>
          <w14:ligatures w14:val="none"/>
        </w:rPr>
        <w:t>որի</w:t>
      </w:r>
      <w:proofErr w:type="spellEnd"/>
      <w:r w:rsidRPr="00B97DCB">
        <w:rPr>
          <w:rFonts w:ascii="Calibri Light" w:eastAsia="Times New Roman" w:hAnsi="Calibri Light" w:cs="Calibri Light"/>
          <w:b/>
          <w:bCs/>
          <w:iCs/>
          <w:kern w:val="0"/>
          <w:sz w:val="20"/>
          <w:szCs w:val="20"/>
          <w:lang w:val="es-ES"/>
          <w14:ligatures w14:val="none"/>
        </w:rPr>
        <w:t>`</w:t>
      </w:r>
      <w:r w:rsidRPr="00B97DCB">
        <w:rPr>
          <w:rFonts w:ascii="Calibri Light" w:eastAsia="Times New Roman" w:hAnsi="Calibri Light" w:cs="Calibri Light"/>
          <w:i/>
          <w:kern w:val="0"/>
          <w:sz w:val="20"/>
          <w:szCs w:val="20"/>
          <w:lang w:val="es-ES"/>
          <w14:ligatures w14:val="none"/>
        </w:rPr>
        <w:br/>
      </w:r>
      <w:r w:rsidRPr="00B97DCB">
        <w:rPr>
          <w:rFonts w:ascii="Calibri Light" w:eastAsia="Times New Roman" w:hAnsi="Calibri Light" w:cs="Calibri Light"/>
          <w:b/>
          <w:i/>
          <w:kern w:val="0"/>
          <w:sz w:val="18"/>
          <w:szCs w:val="18"/>
          <w:lang w:val="af-ZA"/>
          <w14:ligatures w14:val="none"/>
        </w:rPr>
        <w:t>«</w:t>
      </w:r>
      <w:r w:rsidRPr="00B97DCB">
        <w:rPr>
          <w:rFonts w:ascii="Calibri Light" w:eastAsia="Times New Roman" w:hAnsi="Calibri Light" w:cs="Calibri Light"/>
          <w:b/>
          <w:bCs/>
          <w:i/>
          <w:iCs/>
          <w:kern w:val="0"/>
          <w:sz w:val="18"/>
          <w:szCs w:val="18"/>
          <w14:ligatures w14:val="none"/>
        </w:rPr>
        <w:t>Ծաղկաձոր համայնքի, Մարմարիկ բնակավայրի 4-րդ փողոցի 4-րդ նրբանցքի, 4-րդ փողոցի 1-ին նրբանցքի, 1-ին փողոցի 2-րդ և 4-րդ նրբանցքի, 9-րդ փողոցի, 9-րդ փողոցի 1-ին նրբանցքի, 7-րդ փողոցի, 2-րդ փողոցի 1-ին նրբանցքի կապիտալ վերանորոգման, ասֆալտապատման և ջրահեռացման համակարգի աշխատանքներ</w:t>
      </w:r>
      <w:r w:rsidRPr="00B97DCB">
        <w:rPr>
          <w:rFonts w:ascii="Calibri Light" w:eastAsia="Times New Roman" w:hAnsi="Calibri Light" w:cs="Calibri Light"/>
          <w:b/>
          <w:i/>
          <w:kern w:val="0"/>
          <w:sz w:val="18"/>
          <w:szCs w:val="18"/>
          <w:lang w:val="af-ZA"/>
          <w14:ligatures w14:val="none"/>
        </w:rPr>
        <w:t>»</w:t>
      </w:r>
      <w:r w:rsidRPr="00B97DCB">
        <w:rPr>
          <w:rFonts w:ascii="Calibri Light" w:eastAsia="Times New Roman" w:hAnsi="Calibri Light" w:cs="Calibri Light"/>
          <w:i/>
          <w:color w:val="000000"/>
          <w:kern w:val="0"/>
          <w:sz w:val="20"/>
          <w:szCs w:val="20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i/>
          <w:color w:val="000000"/>
          <w:kern w:val="0"/>
          <w:sz w:val="20"/>
          <w:szCs w:val="20"/>
          <w14:ligatures w14:val="none"/>
        </w:rPr>
        <w:br/>
        <w:t xml:space="preserve">(Չափաբաժին </w:t>
      </w:r>
      <w:r w:rsidRPr="00B97DCB">
        <w:rPr>
          <w:rFonts w:ascii="Calibri Light" w:eastAsia="Times New Roman" w:hAnsi="Calibri Light" w:cs="Calibri Light"/>
          <w:i/>
          <w:color w:val="000000"/>
          <w:kern w:val="0"/>
          <w:sz w:val="20"/>
          <w:szCs w:val="20"/>
          <w:lang w:val="af-ZA"/>
          <w14:ligatures w14:val="none"/>
        </w:rPr>
        <w:t>1</w:t>
      </w:r>
      <w:r w:rsidRPr="00B97DCB">
        <w:rPr>
          <w:rFonts w:ascii="Calibri Light" w:eastAsia="Times New Roman" w:hAnsi="Calibri Light" w:cs="Calibri Light"/>
          <w:i/>
          <w:color w:val="000000"/>
          <w:kern w:val="0"/>
          <w:sz w:val="20"/>
          <w:szCs w:val="20"/>
          <w14:ligatures w14:val="none"/>
        </w:rPr>
        <w:t>)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59"/>
        <w:gridCol w:w="1201"/>
        <w:gridCol w:w="2316"/>
        <w:gridCol w:w="2567"/>
        <w:gridCol w:w="2435"/>
      </w:tblGrid>
      <w:tr w:rsidR="00B97DCB" w:rsidRPr="00B97DCB" w14:paraId="114FC9CF" w14:textId="77777777" w:rsidTr="00755C0E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4FFC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Հ/Հ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35C8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EA5458D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EA7E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B55CD6D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/համապատասխանելու դեպքում նշել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866B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64F9D12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/չհամապատասխանելու դեպքում նշել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B273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B97DCB" w:rsidRPr="00B97DCB" w14:paraId="28B47F15" w14:textId="77777777" w:rsidTr="00755C0E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D07C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E70E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ՀԳ</w:t>
            </w:r>
          </w:p>
          <w:p w14:paraId="12340544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ԷլՇին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70BABADF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«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Էլա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Շին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ՀԳ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ED8E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highlight w:val="yellow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33D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44A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97DCB" w:rsidRPr="00B97DCB" w14:paraId="692CAACD" w14:textId="77777777" w:rsidTr="00755C0E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044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B62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i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«ԼԵՎ-ՇԻՆ»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8328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663B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B0F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97DCB" w:rsidRPr="00B97DCB" w14:paraId="2672FDF6" w14:textId="77777777" w:rsidTr="00755C0E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67B7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13D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Կոնսորցիում</w:t>
            </w:r>
            <w:proofErr w:type="spellEnd"/>
          </w:p>
          <w:p w14:paraId="31ABF172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ԷԼ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ՆՈՐ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և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2C5A658D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ՇԻՆՏԵԽՆԻԿԱ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A279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C409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836E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97DCB" w:rsidRPr="00B97DCB" w14:paraId="49839BA3" w14:textId="77777777" w:rsidTr="00755C0E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8888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4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BCB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«ՎՄՎ ՔԱՄՓՆԻ» 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C20A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C48F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945E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97DCB" w:rsidRPr="00B97DCB" w14:paraId="390639D4" w14:textId="77777777" w:rsidTr="00755C0E">
        <w:trPr>
          <w:trHeight w:val="97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8C9D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390F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95A5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Ընտրված մասնակից /ընտրված մասնակցի համար նշել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A053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 առաջարկած գին</w:t>
            </w:r>
          </w:p>
          <w:p w14:paraId="4D9A71A2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/առանց ԱԱՀ ՀՀ դրամ /</w:t>
            </w:r>
          </w:p>
        </w:tc>
      </w:tr>
      <w:tr w:rsidR="00B97DCB" w:rsidRPr="00B97DCB" w14:paraId="198087B9" w14:textId="77777777" w:rsidTr="00755C0E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5C0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1C23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ՀԳ</w:t>
            </w:r>
          </w:p>
          <w:p w14:paraId="522C28E8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ԷլՇին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032A1CFC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«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Էլա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Շին</w:t>
            </w:r>
            <w:proofErr w:type="spellEnd"/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ՍՊԸ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ՀԳ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A25A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004" w14:textId="77777777" w:rsidR="00B97DCB" w:rsidRPr="00B97DCB" w:rsidRDefault="00B97DCB" w:rsidP="00B97D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20"/>
                <w:lang w:val="ru-RU" w:eastAsia="ru-RU"/>
                <w14:ligatures w14:val="none"/>
              </w:rPr>
            </w:pPr>
          </w:p>
          <w:p w14:paraId="07065892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FF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20"/>
                <w:lang w:val="en-US" w:eastAsia="ru-RU"/>
                <w14:ligatures w14:val="none"/>
              </w:rPr>
              <w:t>103 000 000</w:t>
            </w:r>
          </w:p>
        </w:tc>
      </w:tr>
      <w:tr w:rsidR="00B97DCB" w:rsidRPr="00B97DCB" w14:paraId="3AFCAB16" w14:textId="77777777" w:rsidTr="00755C0E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7DE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B84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i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«ԼԵՎ-ՇԻՆ»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0D4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AB8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4"/>
                <w:lang w:val="af-ZA" w:eastAsia="ru-RU"/>
                <w14:ligatures w14:val="none"/>
              </w:rPr>
              <w:t>105 805 000</w:t>
            </w:r>
          </w:p>
        </w:tc>
      </w:tr>
      <w:tr w:rsidR="00B97DCB" w:rsidRPr="00B97DCB" w14:paraId="64688057" w14:textId="77777777" w:rsidTr="00755C0E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4775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C86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proofErr w:type="spellStart"/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Կոնսորցիում</w:t>
            </w:r>
            <w:proofErr w:type="spellEnd"/>
          </w:p>
          <w:p w14:paraId="75835348" w14:textId="77777777" w:rsidR="00B97DCB" w:rsidRPr="00B97DCB" w:rsidRDefault="00B97DCB" w:rsidP="00B97DC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ԷԼ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ՆՈՐ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և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 </w:t>
            </w:r>
          </w:p>
          <w:p w14:paraId="4A1EF2DB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>«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ՇԻՆՏԵԽՆԻԿԱ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af-ZA" w:eastAsia="ru-RU"/>
                <w14:ligatures w14:val="none"/>
              </w:rPr>
              <w:t xml:space="preserve">» </w:t>
            </w: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A596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1FCA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4"/>
                <w:lang w:val="af-ZA" w:eastAsia="ru-RU"/>
                <w14:ligatures w14:val="none"/>
              </w:rPr>
              <w:t>108 220 000</w:t>
            </w:r>
          </w:p>
        </w:tc>
      </w:tr>
      <w:tr w:rsidR="00B97DCB" w:rsidRPr="00B97DCB" w14:paraId="6673D029" w14:textId="77777777" w:rsidTr="00755C0E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8265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4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8AD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«ՎՄՎ ՔԱՄՓՆԻ» ՍՊԸ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A03A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092" w14:textId="77777777" w:rsidR="00B97DCB" w:rsidRPr="00B97DCB" w:rsidRDefault="00B97DCB" w:rsidP="00B97DCB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97DCB">
              <w:rPr>
                <w:rFonts w:ascii="Calibri Light" w:eastAsia="Times New Roman" w:hAnsi="Calibri Light" w:cs="Calibri Light"/>
                <w:b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124 500 000</w:t>
            </w:r>
          </w:p>
        </w:tc>
      </w:tr>
    </w:tbl>
    <w:p w14:paraId="0405ADE8" w14:textId="77777777" w:rsidR="00B97DCB" w:rsidRPr="00B97DCB" w:rsidRDefault="00B97DCB" w:rsidP="00B97DCB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</w:pPr>
    </w:p>
    <w:p w14:paraId="68ED5E2B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</w:pPr>
    </w:p>
    <w:p w14:paraId="75427CFF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</w:pP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Ընտրված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մասնակցին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որոշելու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համար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կիրառված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չափանիշ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՝</w:t>
      </w:r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es-ES" w:eastAsia="ru-RU"/>
          <w14:ligatures w14:val="none"/>
        </w:rPr>
        <w:t>հրավերի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es-ES" w:eastAsia="ru-RU"/>
          <w14:ligatures w14:val="none"/>
        </w:rPr>
        <w:t>պահանջներին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es-ES" w:eastAsia="ru-RU"/>
          <w14:ligatures w14:val="none"/>
        </w:rPr>
        <w:t>համապատասխանություն</w:t>
      </w:r>
      <w:proofErr w:type="spellEnd"/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af-ZA" w:eastAsia="ru-RU"/>
          <w14:ligatures w14:val="none"/>
        </w:rPr>
        <w:t xml:space="preserve"> և նվազագույն գնային առաջարկ ներկայացրած մասնակից</w:t>
      </w:r>
      <w:r w:rsidRPr="00B97DCB">
        <w:rPr>
          <w:rFonts w:ascii="Calibri Light" w:eastAsia="Times New Roman" w:hAnsi="Calibri Light" w:cs="Calibri Light"/>
          <w:b/>
          <w:kern w:val="0"/>
          <w:sz w:val="16"/>
          <w:szCs w:val="16"/>
          <w:lang w:val="ru-RU" w:eastAsia="ru-RU"/>
          <w14:ligatures w14:val="none"/>
        </w:rPr>
        <w:t>։</w:t>
      </w:r>
    </w:p>
    <w:p w14:paraId="12C239A0" w14:textId="77777777" w:rsidR="00B97DCB" w:rsidRPr="00B97DCB" w:rsidRDefault="00B97DCB" w:rsidP="00B97DCB">
      <w:pPr>
        <w:spacing w:after="0" w:line="240" w:lineRule="auto"/>
        <w:ind w:left="360"/>
        <w:jc w:val="center"/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af-ZA" w:eastAsia="ru-RU"/>
          <w14:ligatures w14:val="none"/>
        </w:rPr>
      </w:pP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>Ընտրված մասնակ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n-US" w:eastAsia="ru-RU"/>
          <w14:ligatures w14:val="none"/>
        </w:rPr>
        <w:t>ց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ru-RU" w:eastAsia="ru-RU"/>
          <w14:ligatures w14:val="none"/>
        </w:rPr>
        <w:t>ի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 xml:space="preserve"> հետ պայմանագ</w:t>
      </w:r>
      <w:proofErr w:type="spellStart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n-US" w:eastAsia="ru-RU"/>
          <w14:ligatures w14:val="none"/>
        </w:rPr>
        <w:t>իրը</w:t>
      </w:r>
      <w:proofErr w:type="spellEnd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 xml:space="preserve"> կնքվելու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n-US" w:eastAsia="ru-RU"/>
          <w14:ligatures w14:val="none"/>
        </w:rPr>
        <w:t>է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 xml:space="preserve"> 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>&lt;&lt;Գնումների մասին&gt;&gt; օրենքի 10-րդ հոդվածով սահմանված անգործության ժամկետի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 xml:space="preserve"> /10 </w:t>
      </w:r>
      <w:proofErr w:type="spellStart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>օրացուցային</w:t>
      </w:r>
      <w:proofErr w:type="spellEnd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>օր</w:t>
      </w:r>
      <w:proofErr w:type="spellEnd"/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es-ES" w:eastAsia="ru-RU"/>
          <w14:ligatures w14:val="none"/>
        </w:rPr>
        <w:t>/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eastAsia="ru-RU"/>
          <w14:ligatures w14:val="none"/>
        </w:rPr>
        <w:t xml:space="preserve"> ավարտից հետո</w:t>
      </w:r>
      <w:r w:rsidRPr="00B97DCB">
        <w:rPr>
          <w:rFonts w:ascii="Calibri Light" w:eastAsia="Times New Roman" w:hAnsi="Calibri Light" w:cs="Calibri Light"/>
          <w:b/>
          <w:bCs/>
          <w:kern w:val="0"/>
          <w:sz w:val="16"/>
          <w:szCs w:val="16"/>
          <w:lang w:val="af-ZA" w:eastAsia="ru-RU"/>
          <w14:ligatures w14:val="none"/>
        </w:rPr>
        <w:t>:</w:t>
      </w:r>
    </w:p>
    <w:p w14:paraId="402973AF" w14:textId="77777777" w:rsidR="00B97DCB" w:rsidRPr="00B97DCB" w:rsidRDefault="00B97DCB" w:rsidP="00B97DCB">
      <w:pPr>
        <w:keepNext/>
        <w:spacing w:after="240" w:line="240" w:lineRule="auto"/>
        <w:jc w:val="center"/>
        <w:outlineLvl w:val="2"/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</w:pP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Pr="00B97DCB">
        <w:rPr>
          <w:rFonts w:ascii="Calibri Light" w:eastAsia="Times New Roman" w:hAnsi="Calibri Light" w:cs="Calibri Light"/>
          <w:b/>
          <w:color w:val="000000"/>
          <w:kern w:val="0"/>
          <w:sz w:val="16"/>
          <w:szCs w:val="16"/>
          <w14:ligatures w14:val="none"/>
        </w:rPr>
        <w:t>«</w:t>
      </w:r>
      <w:r w:rsidRPr="00B97DCB">
        <w:rPr>
          <w:rFonts w:ascii="Calibri Light" w:eastAsia="Times New Roman" w:hAnsi="Calibri Light" w:cs="Calibri Light"/>
          <w:b/>
          <w:color w:val="000000"/>
          <w:kern w:val="0"/>
          <w:sz w:val="16"/>
          <w:szCs w:val="16"/>
          <w:shd w:val="clear" w:color="auto" w:fill="FFFFFF"/>
          <w14:ligatures w14:val="none"/>
        </w:rPr>
        <w:t>ԾՔ-ՀԲՄԱՇՁԲ-26/</w:t>
      </w:r>
      <w:r w:rsidRPr="00B97DCB">
        <w:rPr>
          <w:rFonts w:ascii="Calibri Light" w:eastAsia="Times New Roman" w:hAnsi="Calibri Light" w:cs="Calibri Light"/>
          <w:b/>
          <w:color w:val="000000"/>
          <w:kern w:val="0"/>
          <w:sz w:val="16"/>
          <w:szCs w:val="16"/>
          <w:shd w:val="clear" w:color="auto" w:fill="FFFFFF"/>
          <w:lang w:val="af-ZA"/>
          <w14:ligatures w14:val="none"/>
        </w:rPr>
        <w:t>7</w:t>
      </w:r>
      <w:r w:rsidRPr="00B97DCB">
        <w:rPr>
          <w:rFonts w:ascii="Calibri Light" w:eastAsia="Times New Roman" w:hAnsi="Calibri Light" w:cs="Calibri Light"/>
          <w:b/>
          <w:color w:val="000000"/>
          <w:kern w:val="0"/>
          <w:sz w:val="16"/>
          <w:szCs w:val="16"/>
          <w:shd w:val="clear" w:color="auto" w:fill="FFFFFF"/>
          <w14:ligatures w14:val="none"/>
        </w:rPr>
        <w:t>»</w:t>
      </w:r>
      <w:r w:rsidRPr="00B97DCB">
        <w:rPr>
          <w:rFonts w:ascii="Calibri Light" w:eastAsia="Times New Roman" w:hAnsi="Calibri Light" w:cs="Calibri Light"/>
          <w:b/>
          <w:color w:val="000000"/>
          <w:kern w:val="0"/>
          <w:sz w:val="16"/>
          <w:szCs w:val="16"/>
          <w:shd w:val="clear" w:color="auto" w:fill="FFFFFF"/>
          <w:lang w:val="af-ZA"/>
          <w14:ligatures w14:val="none"/>
        </w:rPr>
        <w:t xml:space="preserve"> 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t xml:space="preserve">ծածկագրով գնահատող հանձնաժողովի քարտուղար 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14:ligatures w14:val="none"/>
        </w:rPr>
        <w:t>Նարինե Մխիթարյանին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t>: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br/>
        <w:t>Հեռախոս՝ 060-680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14:ligatures w14:val="none"/>
        </w:rPr>
        <w:t>-251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t>։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br/>
        <w:t>Էլեկտր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14:ligatures w14:val="none"/>
        </w:rPr>
        <w:t>ո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t xml:space="preserve">նային փոստ՝ </w:t>
      </w:r>
      <w:hyperlink r:id="rId6" w:history="1">
        <w:r w:rsidRPr="00B97DCB">
          <w:rPr>
            <w:rFonts w:ascii="Calibri Light" w:eastAsia="Calibri" w:hAnsi="Calibri Light" w:cs="Calibri Light"/>
            <w:b/>
            <w:i/>
            <w:color w:val="0563C1"/>
            <w:kern w:val="0"/>
            <w:sz w:val="16"/>
            <w:szCs w:val="16"/>
            <w:u w:val="single"/>
            <w14:ligatures w14:val="none"/>
          </w:rPr>
          <w:t>tsaghkadzor.tender@mail.ru</w:t>
        </w:r>
      </w:hyperlink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14:ligatures w14:val="none"/>
        </w:rPr>
        <w:br/>
        <w:t xml:space="preserve">Պատվիրատու` </w:t>
      </w:r>
      <w:r w:rsidRPr="00B97DCB">
        <w:rPr>
          <w:rFonts w:ascii="Calibri Light" w:eastAsia="Calibri" w:hAnsi="Calibri Light" w:cs="Calibri Light"/>
          <w:b/>
          <w:i/>
          <w:kern w:val="0"/>
          <w:sz w:val="16"/>
          <w:szCs w:val="16"/>
          <w:lang w:val="af-ZA"/>
          <w14:ligatures w14:val="none"/>
        </w:rPr>
        <w:t>Ծաղկաձորի համայնքապետարան:</w:t>
      </w:r>
    </w:p>
    <w:p w14:paraId="1147E222" w14:textId="77777777" w:rsidR="00B97DCB" w:rsidRPr="00B97DCB" w:rsidRDefault="00B97DCB" w:rsidP="00B97DCB">
      <w:pPr>
        <w:spacing w:after="0" w:line="240" w:lineRule="auto"/>
        <w:ind w:firstLine="709"/>
        <w:jc w:val="center"/>
        <w:rPr>
          <w:rFonts w:ascii="Calibri Light" w:eastAsia="Calibri" w:hAnsi="Calibri Light" w:cs="Calibri Light"/>
          <w:b/>
          <w:kern w:val="0"/>
          <w:sz w:val="16"/>
          <w:szCs w:val="16"/>
          <w:lang w:val="af-ZA" w:eastAsia="ru-RU"/>
          <w14:ligatures w14:val="none"/>
        </w:rPr>
      </w:pPr>
    </w:p>
    <w:p w14:paraId="0DBAF8DD" w14:textId="77777777" w:rsidR="00B97DCB" w:rsidRPr="00B97DCB" w:rsidRDefault="00B97DCB" w:rsidP="00B97DCB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16"/>
          <w:szCs w:val="16"/>
          <w:lang w:eastAsia="ru-RU"/>
          <w14:ligatures w14:val="none"/>
        </w:rPr>
      </w:pPr>
    </w:p>
    <w:p w14:paraId="58E9E6D6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2049948F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41D4EC3E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2077EC81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33B8CC82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538A612E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7EBF0643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01602F68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62074E05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4D48FA39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03B42AF0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31DFDE94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746A9FBD" w14:textId="77777777" w:rsidR="00B97DCB" w:rsidRPr="00B97DCB" w:rsidRDefault="00B97DCB" w:rsidP="00B97DCB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ru-RU"/>
          <w14:ligatures w14:val="none"/>
        </w:rPr>
      </w:pPr>
    </w:p>
    <w:p w14:paraId="352CC0BD" w14:textId="77777777" w:rsidR="001F57DE" w:rsidRPr="00B97DCB" w:rsidRDefault="001F57DE" w:rsidP="00B97DCB"/>
    <w:sectPr w:rsidR="001F57DE" w:rsidRPr="00B9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A6C2" w14:textId="77777777" w:rsidR="0077071E" w:rsidRDefault="0077071E" w:rsidP="003406D4">
      <w:pPr>
        <w:spacing w:after="0" w:line="240" w:lineRule="auto"/>
      </w:pPr>
      <w:r>
        <w:separator/>
      </w:r>
    </w:p>
  </w:endnote>
  <w:endnote w:type="continuationSeparator" w:id="0">
    <w:p w14:paraId="21E0BA5F" w14:textId="77777777" w:rsidR="0077071E" w:rsidRDefault="0077071E" w:rsidP="003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D594" w14:textId="77777777" w:rsidR="0077071E" w:rsidRDefault="0077071E" w:rsidP="003406D4">
      <w:pPr>
        <w:spacing w:after="0" w:line="240" w:lineRule="auto"/>
      </w:pPr>
      <w:r>
        <w:separator/>
      </w:r>
    </w:p>
  </w:footnote>
  <w:footnote w:type="continuationSeparator" w:id="0">
    <w:p w14:paraId="4B4EE497" w14:textId="77777777" w:rsidR="0077071E" w:rsidRDefault="0077071E" w:rsidP="00340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34"/>
    <w:rsid w:val="00011ABD"/>
    <w:rsid w:val="000A21F0"/>
    <w:rsid w:val="00193005"/>
    <w:rsid w:val="001F57DE"/>
    <w:rsid w:val="00264934"/>
    <w:rsid w:val="00286A32"/>
    <w:rsid w:val="003136F7"/>
    <w:rsid w:val="003406D4"/>
    <w:rsid w:val="00447008"/>
    <w:rsid w:val="00503ED6"/>
    <w:rsid w:val="0053119E"/>
    <w:rsid w:val="00585ACD"/>
    <w:rsid w:val="005B4028"/>
    <w:rsid w:val="005E5002"/>
    <w:rsid w:val="00605761"/>
    <w:rsid w:val="0077071E"/>
    <w:rsid w:val="007B5890"/>
    <w:rsid w:val="007E3D43"/>
    <w:rsid w:val="00855D84"/>
    <w:rsid w:val="008A4CE4"/>
    <w:rsid w:val="00966199"/>
    <w:rsid w:val="0098077C"/>
    <w:rsid w:val="009A70FC"/>
    <w:rsid w:val="009E29C4"/>
    <w:rsid w:val="00A17760"/>
    <w:rsid w:val="00B43136"/>
    <w:rsid w:val="00B74062"/>
    <w:rsid w:val="00B97DCB"/>
    <w:rsid w:val="00BD3813"/>
    <w:rsid w:val="00C31E97"/>
    <w:rsid w:val="00DA2B5B"/>
    <w:rsid w:val="00E31969"/>
    <w:rsid w:val="00E4110E"/>
    <w:rsid w:val="00E42673"/>
    <w:rsid w:val="00F34CA0"/>
    <w:rsid w:val="00F67CF6"/>
    <w:rsid w:val="00F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1CB9"/>
  <w15:chartTrackingRefBased/>
  <w15:docId w15:val="{831F2DDC-CF33-4BF7-877D-EB8292D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9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9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9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9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9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9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9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9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9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93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3406D4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3406D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34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ghkadzor.tend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2026-07-14T06:20:00Z</cp:lastPrinted>
  <dcterms:created xsi:type="dcterms:W3CDTF">2026-05-06T11:11:00Z</dcterms:created>
  <dcterms:modified xsi:type="dcterms:W3CDTF">2026-07-14T11:35:00Z</dcterms:modified>
</cp:coreProperties>
</file>