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8" w:rsidRPr="00FA7659" w:rsidRDefault="00FC4BA8" w:rsidP="00543112">
      <w:pPr>
        <w:rPr>
          <w:rFonts w:ascii="GHEA Grapalat" w:hAnsi="GHEA Grapalat" w:cs="Sylfaen"/>
          <w:b/>
          <w:sz w:val="14"/>
          <w:szCs w:val="14"/>
          <w:u w:val="single"/>
          <w:lang w:val="ru-RU"/>
        </w:rPr>
      </w:pPr>
    </w:p>
    <w:p w:rsidR="00FC4BA8" w:rsidRPr="00FA7659" w:rsidRDefault="00FC4BA8" w:rsidP="0054311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FA7659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FC4BA8" w:rsidRPr="00FA7659" w:rsidRDefault="00FC4BA8" w:rsidP="00543112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FA7659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FC4BA8" w:rsidRPr="00FA7659" w:rsidRDefault="00FC4BA8" w:rsidP="0054311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6C0DF5" w:rsidRPr="00FA7659">
        <w:rPr>
          <w:rFonts w:ascii="GHEA Grapalat" w:hAnsi="GHEA Grapalat" w:cs="Sylfaen"/>
          <w:sz w:val="14"/>
          <w:szCs w:val="14"/>
          <w:lang w:val="af-ZA"/>
        </w:rPr>
        <w:t>&lt;&lt;Նոր Արեշ պոլիկլինիկա&gt;&gt; ՓԲԸ</w:t>
      </w:r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-</w:t>
      </w:r>
      <w:r w:rsidRPr="00FA7659">
        <w:rPr>
          <w:rFonts w:ascii="GHEA Grapalat" w:hAnsi="GHEA Grapalat" w:cs="Sylfaen"/>
          <w:sz w:val="14"/>
          <w:szCs w:val="14"/>
        </w:rPr>
        <w:t>ն</w:t>
      </w:r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 </w:t>
      </w:r>
      <w:proofErr w:type="spellStart"/>
      <w:r w:rsidRPr="00FA7659">
        <w:rPr>
          <w:rFonts w:ascii="GHEA Grapalat" w:hAnsi="GHEA Grapalat" w:cs="Sylfaen"/>
          <w:sz w:val="14"/>
          <w:szCs w:val="14"/>
          <w:lang w:val="ru-RU"/>
        </w:rPr>
        <w:t>դեղորայքի</w:t>
      </w:r>
      <w:proofErr w:type="spellEnd"/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B071E5" w:rsidRPr="00FA7659">
        <w:rPr>
          <w:rFonts w:ascii="GHEA Grapalat" w:hAnsi="GHEA Grapalat"/>
          <w:sz w:val="14"/>
          <w:szCs w:val="14"/>
          <w:lang w:val="hy-AM"/>
        </w:rPr>
        <w:t>ՆԱՊ-ԳՀԱՊՁԲ-19/8</w:t>
      </w:r>
      <w:r w:rsidRPr="00FA7659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ծածկագրով </w:t>
      </w:r>
      <w:r w:rsidRPr="00FA7659">
        <w:rPr>
          <w:rFonts w:ascii="GHEA Grapalat" w:hAnsi="GHEA Grapalat"/>
          <w:sz w:val="14"/>
          <w:szCs w:val="14"/>
          <w:lang w:val="hy-AM"/>
        </w:rPr>
        <w:t xml:space="preserve"> </w:t>
      </w:r>
      <w:proofErr w:type="spellStart"/>
      <w:r w:rsidRPr="00FA7659">
        <w:rPr>
          <w:rFonts w:ascii="GHEA Grapalat" w:hAnsi="GHEA Grapalat" w:cs="Sylfaen"/>
          <w:sz w:val="14"/>
          <w:szCs w:val="14"/>
        </w:rPr>
        <w:t>գնանշման</w:t>
      </w:r>
      <w:proofErr w:type="spellEnd"/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</w:t>
      </w:r>
      <w:proofErr w:type="spellStart"/>
      <w:r w:rsidRPr="00FA7659">
        <w:rPr>
          <w:rFonts w:ascii="GHEA Grapalat" w:hAnsi="GHEA Grapalat" w:cs="Sylfaen"/>
          <w:sz w:val="14"/>
          <w:szCs w:val="14"/>
        </w:rPr>
        <w:t>հարցման</w:t>
      </w:r>
      <w:proofErr w:type="spellEnd"/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ընթացակարգի արդյունքում 201</w:t>
      </w:r>
      <w:r w:rsidR="00B071E5" w:rsidRPr="00FA7659">
        <w:rPr>
          <w:rFonts w:ascii="GHEA Grapalat" w:hAnsi="GHEA Grapalat" w:cs="Sylfaen"/>
          <w:sz w:val="14"/>
          <w:szCs w:val="14"/>
          <w:lang w:val="af-ZA"/>
        </w:rPr>
        <w:t>9</w:t>
      </w:r>
      <w:r w:rsidRPr="00FA7659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proofErr w:type="spellStart"/>
      <w:r w:rsidR="006C0DF5" w:rsidRPr="00FA7659">
        <w:rPr>
          <w:rFonts w:ascii="GHEA Grapalat" w:hAnsi="GHEA Grapalat" w:cs="Sylfaen"/>
          <w:sz w:val="14"/>
          <w:szCs w:val="14"/>
        </w:rPr>
        <w:t>սեպտեմբերի</w:t>
      </w:r>
      <w:proofErr w:type="spellEnd"/>
      <w:r w:rsidR="006C0DF5" w:rsidRPr="00FA7659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B071E5" w:rsidRPr="00FA7659">
        <w:rPr>
          <w:rFonts w:ascii="GHEA Grapalat" w:hAnsi="GHEA Grapalat" w:cs="Sylfaen"/>
          <w:sz w:val="14"/>
          <w:szCs w:val="14"/>
          <w:lang w:val="af-ZA"/>
        </w:rPr>
        <w:t>23</w:t>
      </w:r>
      <w:r w:rsidRPr="00FA7659">
        <w:rPr>
          <w:rFonts w:ascii="GHEA Grapalat" w:hAnsi="GHEA Grapalat" w:cs="Sylfaen"/>
          <w:sz w:val="14"/>
          <w:szCs w:val="14"/>
          <w:lang w:val="af-ZA"/>
        </w:rPr>
        <w:t>-ին կնքված  պայմանագրերի մասին տեղեկատվությունը`</w:t>
      </w:r>
    </w:p>
    <w:p w:rsidR="00FC4BA8" w:rsidRPr="00FA7659" w:rsidRDefault="00FC4BA8" w:rsidP="00543112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34"/>
        <w:gridCol w:w="16"/>
        <w:gridCol w:w="132"/>
        <w:gridCol w:w="27"/>
        <w:gridCol w:w="550"/>
        <w:gridCol w:w="147"/>
        <w:gridCol w:w="136"/>
        <w:gridCol w:w="851"/>
        <w:gridCol w:w="49"/>
        <w:gridCol w:w="376"/>
        <w:gridCol w:w="43"/>
        <w:gridCol w:w="192"/>
        <w:gridCol w:w="170"/>
        <w:gridCol w:w="693"/>
        <w:gridCol w:w="36"/>
        <w:gridCol w:w="377"/>
        <w:gridCol w:w="342"/>
        <w:gridCol w:w="381"/>
        <w:gridCol w:w="187"/>
        <w:gridCol w:w="152"/>
        <w:gridCol w:w="567"/>
        <w:gridCol w:w="167"/>
        <w:gridCol w:w="39"/>
        <w:gridCol w:w="311"/>
        <w:gridCol w:w="386"/>
        <w:gridCol w:w="173"/>
        <w:gridCol w:w="186"/>
        <w:gridCol w:w="35"/>
        <w:gridCol w:w="327"/>
        <w:gridCol w:w="754"/>
        <w:gridCol w:w="146"/>
        <w:gridCol w:w="793"/>
      </w:tblGrid>
      <w:tr w:rsidR="00AD353B" w:rsidRPr="00FA7659" w:rsidTr="000766CF">
        <w:trPr>
          <w:trHeight w:val="169"/>
        </w:trPr>
        <w:tc>
          <w:tcPr>
            <w:tcW w:w="10980" w:type="dxa"/>
            <w:gridSpan w:val="35"/>
            <w:shd w:val="clear" w:color="auto" w:fill="auto"/>
            <w:vAlign w:val="center"/>
          </w:tcPr>
          <w:tbl>
            <w:tblPr>
              <w:tblW w:w="10789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417"/>
              <w:gridCol w:w="1418"/>
              <w:gridCol w:w="1166"/>
              <w:gridCol w:w="960"/>
              <w:gridCol w:w="1167"/>
              <w:gridCol w:w="960"/>
              <w:gridCol w:w="1417"/>
              <w:gridCol w:w="1701"/>
            </w:tblGrid>
            <w:tr w:rsidR="000766CF" w:rsidRPr="00FA7659" w:rsidTr="000766CF">
              <w:trPr>
                <w:trHeight w:val="300"/>
              </w:trPr>
              <w:tc>
                <w:tcPr>
                  <w:tcW w:w="1078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Գնման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առարկայի</w:t>
                  </w:r>
                  <w:proofErr w:type="spellEnd"/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5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չափա-բաժնի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համարը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չափ-ման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միա-վորը</w:t>
                  </w:r>
                  <w:proofErr w:type="spellEnd"/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քանակը</w:t>
                  </w:r>
                  <w:proofErr w:type="spellEnd"/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նախահաշվային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գինը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համառոտ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նկարագրությունը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(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տեխնիկական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բնութագիր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պայմանագրով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նախատեսված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համառոտ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նկարագրությունը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(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տեխնիկական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բնութագիր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)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5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առկա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ֆինանսական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միջոցներով</w:t>
                  </w:r>
                  <w:proofErr w:type="spellEnd"/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/ՀՀ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դրամ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/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855"/>
              </w:trPr>
              <w:tc>
                <w:tcPr>
                  <w:tcW w:w="5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առկա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ֆինանսական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միջոցներով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78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Խոլեկալցեֆերոլ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Կաթիլներ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15000ՄՄ/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մլ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15000ՄՄ/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մլ</w:t>
                  </w:r>
                  <w:proofErr w:type="spellEnd"/>
                </w:p>
              </w:tc>
            </w:tr>
            <w:tr w:rsidR="000766CF" w:rsidRPr="00FA7659" w:rsidTr="000766CF">
              <w:trPr>
                <w:trHeight w:val="103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Ամօքսիցիլին+Քլավուլանաթթու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դեղափոշի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լուծույթի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  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125մգ+31,25մգ/5մլ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125մգ+31,25մգ/5մլ</w:t>
                  </w:r>
                </w:p>
              </w:tc>
            </w:tr>
            <w:tr w:rsidR="000766CF" w:rsidRPr="00FA7659" w:rsidTr="000766CF">
              <w:trPr>
                <w:trHeight w:val="103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Ամօքսիցիլին+Քլավուլանաթթու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դեղափոշի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լուծույթի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  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1798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312,5մգ15մլ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312,5մգ15մլ</w:t>
                  </w:r>
                </w:p>
              </w:tc>
            </w:tr>
            <w:tr w:rsidR="000766CF" w:rsidRPr="00FA7659" w:rsidTr="000766CF">
              <w:trPr>
                <w:trHeight w:val="78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Երկաթ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պարունակող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համակցություն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լուծույթ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50մգ/5մլ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50մգ/5մլ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Բիսոպրոլոլ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Սպիրոնոլակտոն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25մգ,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25մգ,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Դիկլոֆենակ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Ֆամոտիդին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40մգ</w:t>
                  </w:r>
                </w:p>
              </w:tc>
            </w:tr>
            <w:tr w:rsidR="000766CF" w:rsidRPr="00FA7659" w:rsidTr="000766CF">
              <w:trPr>
                <w:trHeight w:val="52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Երկաթ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պարունակող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համակցություն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ծամելու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Ամլոդիպին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5մգ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Իբուպրոֆեն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լուծույթ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Լևոթիրօքսին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50մկգ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50մկգ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Տորպերիզոն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Կլոպիդոգրել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Տամսուլոզին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0,4մգ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0,4մգ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Դիոսմին+Հիսպերիդին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450մգ+50մգ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450մգ+50մգ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Վերապամիլ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40մգ</w:t>
                  </w:r>
                </w:p>
              </w:tc>
            </w:tr>
            <w:tr w:rsidR="000766CF" w:rsidRPr="00FA7659" w:rsidTr="000766CF">
              <w:trPr>
                <w:trHeight w:val="78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Պարացետամոլ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լուծույթ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ներքին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ընդունման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125/5մգ/100մլ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Բիսոպրոլոլ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Ատորվաստատին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Ֆուրոսեմիդ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Ամլոդիպին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Դիգօքսին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0,25մգ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0,25մգ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Կարվեդիլոլ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12,5մգ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12,5մգ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Մետոպրոլոլ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Ալոպուրինոլ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78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Մարդու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հակափայտացման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իմունագլոբուլին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(Human)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Սրվակ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780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Մարդու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հակակատաղության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պատվաստանյութ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Սրվակ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1մլ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Վարֆարին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2,5մգ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2,5մգ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Կարբիդոպա+Լևոդոպա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250մգ+5մլ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250մգ+5մլ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Մետոկլոպրամիդ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Լամոտրիջին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200մգ</w:t>
                  </w:r>
                </w:p>
              </w:tc>
            </w:tr>
            <w:tr w:rsidR="000766CF" w:rsidRPr="00FA7659" w:rsidTr="000766CF">
              <w:trPr>
                <w:trHeight w:val="52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Կալցիում+խոլեկալցեֆերոլ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ծամելու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500մգ/10գ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500մգ/10գ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Ացետիլսալիցիլաթթու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Անաստրոզոլ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1մգ</w:t>
                  </w:r>
                </w:p>
              </w:tc>
            </w:tr>
            <w:tr w:rsidR="000766CF" w:rsidRPr="00FA7659" w:rsidTr="000766CF">
              <w:trPr>
                <w:trHeight w:val="52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Էնալապրիլ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հիդրոքլորթիազիդ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10մգ/25մգ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10մգ/25մգ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FA7659">
                    <w:rPr>
                      <w:rFonts w:ascii="GHEA Grapalat" w:hAnsi="GHEA Grapalat"/>
                      <w:noProof/>
                      <w:color w:val="000000"/>
                      <w:sz w:val="14"/>
                      <w:szCs w:val="14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2" name="Прямоугольник 2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A8B847" id="Прямоугольник 2" o:spid="_x0000_s1026" alt="*" style="position:absolute;margin-left:0;margin-top:0;width:8.2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0766CF" w:rsidRPr="00FA7659">
                    <w:trPr>
                      <w:trHeight w:val="315"/>
                      <w:tblCellSpacing w:w="0" w:type="dxa"/>
                    </w:trPr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0766CF" w:rsidRPr="00FA7659" w:rsidRDefault="000766CF" w:rsidP="000766CF">
                        <w:pP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</w:pPr>
                        <w:proofErr w:type="spellStart"/>
                        <w:r w:rsidRPr="00FA7659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  <w:t>Էնալապրիլ</w:t>
                        </w:r>
                        <w:proofErr w:type="spellEnd"/>
                        <w:r w:rsidRPr="00FA7659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FA7659">
                    <w:rPr>
                      <w:rFonts w:ascii="GHEA Grapalat" w:hAnsi="GHEA Grapalat"/>
                      <w:noProof/>
                      <w:color w:val="000000"/>
                      <w:sz w:val="14"/>
                      <w:szCs w:val="14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3" name="Прямоугольник 3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27CDC4" id="Прямоугольник 3" o:spid="_x0000_s1026" alt="*" style="position:absolute;margin-left:0;margin-top:0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0766CF" w:rsidRPr="00FA7659">
                    <w:trPr>
                      <w:trHeight w:val="315"/>
                      <w:tblCellSpacing w:w="0" w:type="dxa"/>
                    </w:trPr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0766CF" w:rsidRPr="00FA7659" w:rsidRDefault="000766CF" w:rsidP="000766CF">
                        <w:pP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</w:pPr>
                        <w:proofErr w:type="spellStart"/>
                        <w:r w:rsidRPr="00FA7659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  <w:t>Էնալապրիլ</w:t>
                        </w:r>
                        <w:proofErr w:type="spellEnd"/>
                        <w:r w:rsidRPr="00FA7659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Լոզարտան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Լոզարտան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Կապտոպրիլ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50մգ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Կապտոպրիլ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25մգ,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25մգ,</w:t>
                  </w:r>
                </w:p>
              </w:tc>
            </w:tr>
            <w:tr w:rsidR="000766CF" w:rsidRPr="00FA7659" w:rsidTr="000766CF">
              <w:trPr>
                <w:trHeight w:val="52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Կալցիում+խոլեկալցեֆերոլ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500մգ/10գ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500մգ/10գ</w:t>
                  </w:r>
                </w:p>
              </w:tc>
            </w:tr>
            <w:tr w:rsidR="000766CF" w:rsidRPr="00FA7659" w:rsidTr="000766CF">
              <w:trPr>
                <w:trHeight w:val="315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Կարբիդոպա+Լևոդոպա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Դեղահատ</w:t>
                  </w:r>
                  <w:proofErr w:type="spellEnd"/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250մգ+50մլ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AD353B" w:rsidRPr="00FA7659" w:rsidTr="00C81CE4">
        <w:trPr>
          <w:trHeight w:val="196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A76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A7659"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0766CF" w:rsidP="000766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AD353B" w:rsidRPr="00FA7659">
              <w:rPr>
                <w:rFonts w:ascii="GHEA Grapalat" w:hAnsi="GHEA Grapalat"/>
                <w:b/>
                <w:sz w:val="14"/>
                <w:szCs w:val="14"/>
              </w:rPr>
              <w:t>.08.201</w:t>
            </w:r>
            <w:r w:rsidRPr="00FA7659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AD353B" w:rsidRPr="00FA76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FA7659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54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83"/>
        </w:trPr>
        <w:tc>
          <w:tcPr>
            <w:tcW w:w="10980" w:type="dxa"/>
            <w:gridSpan w:val="35"/>
            <w:shd w:val="clear" w:color="auto" w:fill="auto"/>
            <w:vAlign w:val="bottom"/>
          </w:tcPr>
          <w:tbl>
            <w:tblPr>
              <w:tblW w:w="106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316"/>
              <w:gridCol w:w="1249"/>
              <w:gridCol w:w="960"/>
              <w:gridCol w:w="1335"/>
              <w:gridCol w:w="960"/>
              <w:gridCol w:w="1920"/>
              <w:gridCol w:w="960"/>
            </w:tblGrid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Չ/Հ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Մասնակցի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38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Յուրաքանչյուր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մասնակցի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հայտով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ներկայացված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գները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   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38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ՀՀ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դրամ</w:t>
                  </w:r>
                  <w:proofErr w:type="spellEnd"/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2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Գինն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առանց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ԱԱՀ</w:t>
                  </w:r>
                </w:p>
              </w:tc>
              <w:tc>
                <w:tcPr>
                  <w:tcW w:w="22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ԱԱՀ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</w:tr>
            <w:tr w:rsidR="000766CF" w:rsidRPr="00FA7659" w:rsidTr="000766CF">
              <w:trPr>
                <w:trHeight w:val="58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ֆինանսական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միջոցներով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ֆինանսական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միջոցներով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առկա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ֆինանսական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միջոցներով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ընդհանուր</w:t>
                  </w:r>
                  <w:proofErr w:type="spellEnd"/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Խոլեկալցեֆերոլ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56900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341400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57400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344400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Ամօքսիցիլին+Քլավուլանաթթու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52200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66250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79500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Ամօքսիցիլին+Քլավուլանաթթու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74916,67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14983,33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89900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91666,67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18333,33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5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Երկաթ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պարունակող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համակցություն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75750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Բիսոպրոլոլ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6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Սպիրոնոլակտոն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116666,7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23333,33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137333,3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27466,67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164800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7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Դիկլոֆենակ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6075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6082,5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1216,5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Ֆամոտիդին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27916,67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5583,334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29583,33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5916,666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5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Երկաթ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պարունակող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համակցություն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35833,33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7166,667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36250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10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Ամլոդիպին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17450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20940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42750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8550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51300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52200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44583,33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8916,666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53500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11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Իբուպրոֆեն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7120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42720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63600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12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Լևոթիրօքսին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59900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11980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71880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73800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13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Տորպերիզոն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241325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289590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14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Կլոպիդոգրել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148250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177900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322500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387000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15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Տամսուլոզին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563333,3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112666,7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676000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885000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782916,7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156583,3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939500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16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Դիոսմին+Հիսպերիդին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258000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218500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262200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262500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315000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17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Վերապամիլ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14166,67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14383,33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2876,666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17260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14483,33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2896,667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17380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18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Պարացետամոլ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19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Բիսոպրոլոլ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69633,33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13926,67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83560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83166,67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16633,33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99800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97000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19400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116400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20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Ատորվաստատին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61666,67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12333,33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63000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75600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93666,67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18733,33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112400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149800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29960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179760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21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Ֆուրոսեմիդ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5133,33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1026,666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6160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5616,67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1123,334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6740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6566,67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1313,334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7880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6866,667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1373,333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8240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22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Ամլոդիպին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103125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20625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123750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109166,7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21833,33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131000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117916,7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23583,33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118750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23750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23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Դիգօքսին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10980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9566,67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1913,334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24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Կարվեդիլոլ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59583,33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11916,67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93333,33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18666,67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99233,33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19846,67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119080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101266,7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20253,33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121520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105333,3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21066,67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126400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25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Մետոպրոլոլ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7233,33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1446,666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8680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12308,33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2461,666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14770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14040,83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2808,167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16849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26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Ալոպուրինոլ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5760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5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27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Մարդու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հակափայտացման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իմունագլոբուլին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(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Human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)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5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lastRenderedPageBreak/>
                    <w:t>28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proofErr w:type="gram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Մարդու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հակակատաղության</w:t>
                  </w:r>
                  <w:proofErr w:type="spellEnd"/>
                  <w:proofErr w:type="gram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պատվաստանյութ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ԱԻԴԱ ԹՐԵՅԴ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29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Վարֆարին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2933,333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586,6666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3520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30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Կարբիդոպա+Լևոդոպա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416500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83300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499800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31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Մետոկլոպրամիդ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32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Լամոտրիջին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152083,3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30416,67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182500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33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Կալցիում+խոլեկալցեֆերոլ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106250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110150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22030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132180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34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Ացետիլսալիցիլաթթու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434000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86800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520800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460716,7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92143,33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552860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467833,3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93566,67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561400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ԼԵՅԿՈ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482066,7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96413,33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578480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35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Անաստրոզոլ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Նատալի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ֆարմ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104375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20875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125250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Արֆարմացիա</w:t>
                  </w:r>
                  <w:proofErr w:type="spellEnd"/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ՍՊԸ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139312,5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27862,5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167175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206250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36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Էնալապրիլ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հիդրոքլորթիազիդ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53250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63900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37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Էնալապրիլ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81500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16300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97800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38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Էնալապրիլ</w:t>
                  </w:r>
                  <w:proofErr w:type="spellEnd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104750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20950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125700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39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Լոզարտան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200535,7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40107,14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240642,9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40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Լոզարտան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143482,1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28696,43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172178,6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41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Կապտոպրիլ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31041,67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6208,334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37250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42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Կապտոպրիլ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10562,5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2112,5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12675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43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Կալցիում+խոլեկալցեֆերոլ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76694,44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15338,89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92033,33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44</w:t>
                  </w: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FA7659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Կարբիդոպա+Լևոդոպա</w:t>
                  </w:r>
                  <w:proofErr w:type="spellEnd"/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0766CF" w:rsidRPr="00FA7659" w:rsidTr="000766CF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ԱԼՖԱ-ՖԱՐՄ ՓԲԸ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76958,33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15391,67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>92350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766CF" w:rsidRPr="00FA7659" w:rsidRDefault="000766CF" w:rsidP="000766C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FA7659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</w:tbl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C81CE4">
            <w:pPr>
              <w:pStyle w:val="23"/>
              <w:tabs>
                <w:tab w:val="left" w:pos="709"/>
              </w:tabs>
              <w:ind w:firstLine="63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  <w:p w:rsidR="000766CF" w:rsidRPr="00FA7659" w:rsidRDefault="000766CF" w:rsidP="000766CF">
            <w:pPr>
              <w:pStyle w:val="23"/>
              <w:tabs>
                <w:tab w:val="left" w:pos="709"/>
              </w:tabs>
              <w:ind w:firstLine="630"/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Քանի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որ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 2,3,7,11,21,24,26,28,34,37,41,44-</w:t>
            </w:r>
            <w:proofErr w:type="spellStart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ru-RU"/>
              </w:rPr>
              <w:t>րդ</w:t>
            </w:r>
            <w:proofErr w:type="spellEnd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չափաբաժինների համար հայտ ներկայացրած և բավարար գնահատված մասնակիցների կողմից ներկայացված գնային առաջարկը գերազանցում են նախատեսված ֆինանսական միջոցների չափը, ուստի գնատաող հանձնաժողովը որոշեց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. </w:t>
            </w:r>
          </w:p>
          <w:p w:rsidR="000766CF" w:rsidRPr="00FA7659" w:rsidRDefault="000766CF" w:rsidP="000766CF">
            <w:pPr>
              <w:pStyle w:val="23"/>
              <w:tabs>
                <w:tab w:val="left" w:pos="709"/>
              </w:tabs>
              <w:ind w:firstLine="630"/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վերը նշված չափաբաժ</w:t>
            </w:r>
            <w:proofErr w:type="spellStart"/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ինների</w:t>
            </w:r>
            <w:proofErr w:type="spellEnd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>,</w:t>
            </w:r>
            <w:proofErr w:type="spellStart"/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մասով</w:t>
            </w:r>
            <w:proofErr w:type="spellEnd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հաղթողին որոշելու նպատակով կասեցնել հայտերի բացման նիստը և առաջարկված գն</w:t>
            </w:r>
            <w:proofErr w:type="spellStart"/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երի</w:t>
            </w:r>
            <w:proofErr w:type="spellEnd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նվազեցման նպատակով, ոչ գնային պայմանները բավարարող գնահատված մասնակ</w:t>
            </w:r>
            <w:proofErr w:type="spellStart"/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իցների</w:t>
            </w:r>
            <w:proofErr w:type="spellEnd"/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 xml:space="preserve"> հետ միաժամանակյա բանակցություններ վարելու նպատակով նիստ հրավիրել ս.թ.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>06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>.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>09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>.2019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 xml:space="preserve">թ-ին ժամը 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es-ES"/>
              </w:rPr>
              <w:t>11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: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>00</w:t>
            </w:r>
            <w:r w:rsidRPr="00FA7659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-ին, բանակցությունների վարման համար ժամանակ սահմանել 15 րոպե:</w:t>
            </w:r>
          </w:p>
          <w:p w:rsidR="000766CF" w:rsidRPr="00FA7659" w:rsidRDefault="000766CF" w:rsidP="000766CF">
            <w:pPr>
              <w:pStyle w:val="Default"/>
              <w:rPr>
                <w:rFonts w:ascii="GHEA Grapalat" w:eastAsia="Arial Unicode MS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      Սահմանված ժամկետում  բանակցություններին մասնակցի՝ 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Նատալի</w:t>
            </w:r>
            <w:r w:rsidRPr="00FA7659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ֆարմ</w:t>
            </w:r>
            <w:r w:rsidRPr="00FA7659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 -ի կողմից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>2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-րդ չափաբաժնի համար նոր գնային առաջարկ է ներկայացվել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52200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(հիսուներկու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հազար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երկու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հարյուր) ՀՀ դրամ և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>3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-րդ չափաբաժնի համար նոր գնային առաջարկ է ներկայացվել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89900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(ութսունինը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հազար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ինը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հարյուր) ՀՀ դրամ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>, 11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-րդ չափաբաժնի համար նոր գնային առաջարկ է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lastRenderedPageBreak/>
              <w:t xml:space="preserve">ներկայացվել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42720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(քառասուներկու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հազար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յոթ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հարյուր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քսան) ՀՀ դրամ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>: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  </w:t>
            </w:r>
          </w:p>
          <w:p w:rsidR="000766CF" w:rsidRPr="00FA7659" w:rsidRDefault="000766CF" w:rsidP="000766CF">
            <w:pPr>
              <w:pStyle w:val="Defaul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ԱԻԴԱ ԹՐԵՅԴ ՍՊԸ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 xml:space="preserve"> -ի կողմից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>2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4-րդ չափաբաժնի համար նոր գնային առաջարկ է ներկայացվել 71500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(յոթանասունմեկ հազար հինգ հարյուր) ՀՀ դրամ և 28-րդ չափաբաժնի համար նոր գնային առաջարկ է ներկայացվել 180000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es-ES"/>
              </w:rPr>
              <w:t xml:space="preserve"> </w:t>
            </w:r>
            <w:r w:rsidRPr="00FA7659">
              <w:rPr>
                <w:rFonts w:ascii="GHEA Grapalat" w:eastAsia="Arial Unicode MS" w:hAnsi="GHEA Grapalat"/>
                <w:sz w:val="14"/>
                <w:szCs w:val="14"/>
                <w:lang w:val="hy-AM"/>
              </w:rPr>
              <w:t>(հարյուր ութսուն հազար) ՀՀ դրամ;</w:t>
            </w:r>
          </w:p>
          <w:p w:rsidR="000766CF" w:rsidRPr="00FA7659" w:rsidRDefault="000766CF" w:rsidP="00C81CE4">
            <w:pPr>
              <w:pStyle w:val="23"/>
              <w:tabs>
                <w:tab w:val="left" w:pos="709"/>
              </w:tabs>
              <w:ind w:firstLine="630"/>
              <w:rPr>
                <w:rFonts w:ascii="GHEA Grapalat" w:hAnsi="GHEA Grapalat" w:cs="ArialLatArm"/>
                <w:sz w:val="14"/>
                <w:szCs w:val="14"/>
                <w:lang w:val="hy-AM"/>
              </w:rPr>
            </w:pPr>
          </w:p>
          <w:p w:rsidR="00AD353B" w:rsidRPr="00FA7659" w:rsidRDefault="00AD353B" w:rsidP="00543112">
            <w:pPr>
              <w:ind w:left="862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Չկայացած չափաբաժինների մասին</w:t>
            </w:r>
          </w:p>
          <w:p w:rsidR="000766CF" w:rsidRPr="00FA7659" w:rsidRDefault="000766CF" w:rsidP="000766CF">
            <w:pPr>
              <w:pStyle w:val="33"/>
              <w:widowControl w:val="0"/>
              <w:ind w:firstLine="0"/>
              <w:jc w:val="both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</w:pPr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        &lt;&lt;Գնումների մասին&gt;&gt; ՀՀ օրենքի 37-րդ հոդվածի 1-ին մասի 3-րդ կետի համաձայն` 18,27,31-րդ չափաբաժին</w:t>
            </w:r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hy-AM"/>
              </w:rPr>
              <w:t>ներ</w:t>
            </w:r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>ը հայտարարել չկայացած՝ ոչ մի հայտ չի ներկայացվել:</w:t>
            </w:r>
          </w:p>
          <w:p w:rsidR="000766CF" w:rsidRPr="00FA7659" w:rsidRDefault="000766CF" w:rsidP="000766CF">
            <w:pPr>
              <w:pStyle w:val="33"/>
              <w:widowControl w:val="0"/>
              <w:ind w:firstLine="0"/>
              <w:jc w:val="both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</w:pPr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       &lt;&lt;Գնումների մասին&gt;&gt; ՀՀ օրենքի 37-րդ հոդվածի 1-ին մասի 4-րդ կետի համաձայն` 7,21,26,34,37,41,44-րդ չափաբաժին</w:t>
            </w:r>
            <w:proofErr w:type="spellStart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ru-RU"/>
              </w:rPr>
              <w:t>ներ</w:t>
            </w:r>
            <w:proofErr w:type="spellEnd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ը հայտարարել չկայացած՝ </w:t>
            </w:r>
            <w:proofErr w:type="spellStart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ru-RU"/>
              </w:rPr>
              <w:t>Պայմանագիր</w:t>
            </w:r>
            <w:proofErr w:type="spellEnd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ru-RU"/>
              </w:rPr>
              <w:t>չի</w:t>
            </w:r>
            <w:proofErr w:type="spellEnd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ru-RU"/>
              </w:rPr>
              <w:t>կնքվում</w:t>
            </w:r>
            <w:proofErr w:type="spellEnd"/>
            <w:r w:rsidRPr="00FA765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af-ZA"/>
              </w:rPr>
              <w:t>:</w:t>
            </w:r>
          </w:p>
          <w:p w:rsidR="00AD353B" w:rsidRPr="00FA7659" w:rsidRDefault="00AD353B" w:rsidP="00543112">
            <w:pPr>
              <w:ind w:firstLine="630"/>
              <w:jc w:val="both"/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</w:pPr>
          </w:p>
          <w:p w:rsidR="00AD353B" w:rsidRPr="00FA7659" w:rsidRDefault="00AD353B" w:rsidP="00543112">
            <w:pPr>
              <w:ind w:firstLine="63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353B" w:rsidRPr="00FA7659" w:rsidTr="00C81CE4"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353B" w:rsidRPr="00FA7659" w:rsidTr="00C81CE4">
        <w:tc>
          <w:tcPr>
            <w:tcW w:w="696" w:type="dxa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D353B" w:rsidRPr="00FA7659" w:rsidTr="00C81CE4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D353B" w:rsidRPr="00FA7659" w:rsidTr="00C81CE4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89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D353B" w:rsidRPr="00FA7659" w:rsidTr="00C81CE4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0766CF" w:rsidP="00076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D353B" w:rsidRPr="00FA7659" w:rsidTr="00C81CE4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D353B" w:rsidRPr="00FA7659" w:rsidTr="00C81CE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0766CF" w:rsidP="00076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D353B"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0766CF" w:rsidP="00543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D353B" w:rsidRPr="00FA7659" w:rsidTr="00C81CE4">
        <w:trPr>
          <w:trHeight w:val="344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076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766CF" w:rsidRPr="00FA7659">
              <w:rPr>
                <w:rFonts w:ascii="GHEA Grapalat" w:hAnsi="GHEA Grapalat" w:cs="Sylfaen"/>
                <w:b/>
                <w:sz w:val="14"/>
                <w:szCs w:val="14"/>
              </w:rPr>
              <w:t>23.09.2019</w:t>
            </w:r>
            <w:r w:rsidR="000766CF"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0766CF"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766CF" w:rsidRPr="00FA7659" w:rsidTr="00C81CE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766CF" w:rsidRPr="00FA7659" w:rsidTr="00C81CE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1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D353B" w:rsidRPr="00FA7659" w:rsidTr="00C81C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D353B" w:rsidRPr="00FA7659" w:rsidTr="00C81C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353B" w:rsidRPr="00FA7659" w:rsidTr="00C81C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FA7659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</w:tr>
      <w:tr w:rsidR="000766CF" w:rsidRPr="00FA7659" w:rsidTr="00C81C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1,25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FA7659">
              <w:rPr>
                <w:rFonts w:ascii="GHEA Grapalat" w:hAnsi="GHEA Grapalat"/>
                <w:sz w:val="14"/>
                <w:szCs w:val="14"/>
                <w:lang w:val="es-ES"/>
              </w:rPr>
              <w:t xml:space="preserve"> Արֆարմացիա</w:t>
            </w:r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&gt;&gt; 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ՆԱՊ-ԳՀԱՊՁԲ-19/8 </w:t>
            </w:r>
            <w:r w:rsidRPr="00FA7659">
              <w:rPr>
                <w:rFonts w:ascii="GHEA Grapalat" w:hAnsi="GHEA Grapalat" w:cs="Tahoma"/>
                <w:sz w:val="14"/>
                <w:szCs w:val="14"/>
              </w:rPr>
              <w:t>-1</w:t>
            </w: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 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.12.201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9թ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350080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766CF" w:rsidRPr="00FA7659" w:rsidTr="00C81C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2,3,4,5,6,9,11,12,16,19,20,23,29,30,35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  <w:lang w:val="pt-BR"/>
              </w:rPr>
              <w:t>&lt;&lt;Նատալի Ֆարմ&gt;&gt;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ՆԱՊ-ԳՀԱՊՁԲ-19/8 </w:t>
            </w:r>
            <w:r w:rsidRPr="00FA7659">
              <w:rPr>
                <w:rFonts w:ascii="GHEA Grapalat" w:hAnsi="GHEA Grapalat" w:cs="Tahoma"/>
                <w:sz w:val="14"/>
                <w:szCs w:val="14"/>
              </w:rPr>
              <w:t>-2</w:t>
            </w: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.12.201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9թ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1421870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766CF" w:rsidRPr="00FA7659" w:rsidTr="00C81C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8,13,15,17,32,33,36,38,40,42,43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>&lt;&lt;ԱԼՖԱ-ՖԱՐՄ&gt;&gt; 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ՆԱՊ-ԳՀԱՊՁԲ-19/8 </w:t>
            </w:r>
            <w:r w:rsidRPr="00FA7659">
              <w:rPr>
                <w:rFonts w:ascii="GHEA Grapalat" w:hAnsi="GHEA Grapalat" w:cs="Tahoma"/>
                <w:sz w:val="14"/>
                <w:szCs w:val="14"/>
              </w:rPr>
              <w:t>-3</w:t>
            </w: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.12.201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9թ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1421870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766CF" w:rsidRPr="00FA7659" w:rsidTr="00C81C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10,14,22,24,28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  <w:lang w:val="pt-BR"/>
              </w:rPr>
              <w:t>&lt;&lt;</w:t>
            </w: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</w:rPr>
              <w:t>ԱԻԴԱ ԹՐԵՅԴ</w:t>
            </w: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  <w:lang w:val="pt-BR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ՆԱՊ-ԳՀԱՊՁԲ-19/8 </w:t>
            </w:r>
            <w:r w:rsidRPr="00FA7659">
              <w:rPr>
                <w:rFonts w:ascii="GHEA Grapalat" w:hAnsi="GHEA Grapalat" w:cs="Tahoma"/>
                <w:sz w:val="14"/>
                <w:szCs w:val="14"/>
              </w:rPr>
              <w:t>-4</w:t>
            </w:r>
            <w:r w:rsidRPr="00FA7659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</w:rPr>
              <w:t>23.09.2019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25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.12.201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9թ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486400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D353B" w:rsidRPr="00FA7659" w:rsidTr="00C81CE4">
        <w:trPr>
          <w:trHeight w:val="150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D353B" w:rsidRPr="00FA7659" w:rsidTr="00C81C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A7659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766CF" w:rsidRPr="00FA7659" w:rsidTr="000766C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1,25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Արֆարմացիա</w:t>
            </w:r>
            <w:proofErr w:type="spellEnd"/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ՓԲԸ</w:t>
            </w:r>
            <w:r w:rsidRPr="00FA7659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proofErr w:type="spellEnd"/>
            <w:r w:rsidRPr="00FA76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  <w:p w:rsidR="000766CF" w:rsidRPr="00FA7659" w:rsidRDefault="000766CF" w:rsidP="000766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Հասցե</w:t>
            </w:r>
            <w:proofErr w:type="spellEnd"/>
            <w:r w:rsidRPr="00FA7659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FA7659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FA76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GHEA Grapalat"/>
                <w:sz w:val="14"/>
                <w:szCs w:val="14"/>
                <w:lang w:val="ru-RU"/>
              </w:rPr>
              <w:t>Երևան</w:t>
            </w:r>
            <w:proofErr w:type="spellEnd"/>
            <w:r w:rsidRPr="00FA76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A7659">
              <w:rPr>
                <w:rFonts w:ascii="GHEA Grapalat" w:hAnsi="GHEA Grapalat" w:cs="GHEA Grapalat"/>
                <w:sz w:val="14"/>
                <w:szCs w:val="14"/>
                <w:lang w:val="ru-RU"/>
              </w:rPr>
              <w:t>Րաֆֆու</w:t>
            </w:r>
            <w:proofErr w:type="spellEnd"/>
            <w:r w:rsidRPr="00FA7659">
              <w:rPr>
                <w:rFonts w:ascii="GHEA Grapalat" w:hAnsi="GHEA Grapalat"/>
                <w:sz w:val="14"/>
                <w:szCs w:val="14"/>
              </w:rPr>
              <w:t xml:space="preserve"> 111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pStyle w:val="Default"/>
              <w:jc w:val="center"/>
              <w:rPr>
                <w:rFonts w:ascii="GHEA Grapalat" w:hAnsi="GHEA Grapalat"/>
                <w:color w:val="auto"/>
                <w:sz w:val="14"/>
                <w:szCs w:val="14"/>
              </w:rPr>
            </w:pPr>
            <w:r w:rsidRPr="00FA7659">
              <w:rPr>
                <w:rFonts w:ascii="GHEA Grapalat" w:hAnsi="GHEA Grapalat"/>
                <w:color w:val="auto"/>
                <w:sz w:val="14"/>
                <w:szCs w:val="14"/>
              </w:rPr>
              <w:t>tender@arpharm.am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ՀԱՅԷԿՈՆՈՄԲԱՆԿ ԲԲԸ</w:t>
            </w:r>
          </w:p>
          <w:p w:rsidR="000766CF" w:rsidRPr="00FA7659" w:rsidRDefault="000766CF" w:rsidP="000766C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Հ/Հ </w:t>
            </w: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>163008100220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ՀՎՀՀ</w:t>
            </w:r>
            <w:r w:rsidRPr="00FA7659">
              <w:rPr>
                <w:rFonts w:ascii="GHEA Grapalat" w:hAnsi="GHEA Grapalat"/>
                <w:sz w:val="14"/>
                <w:szCs w:val="14"/>
                <w:lang w:val="ru-RU"/>
              </w:rPr>
              <w:t xml:space="preserve"> 02505735</w:t>
            </w:r>
          </w:p>
        </w:tc>
      </w:tr>
      <w:tr w:rsidR="000766CF" w:rsidRPr="00FA7659" w:rsidTr="000766C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2,3,4,5,6,9,11,12,16,19,20,23,29,30,35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Նատալի</w:t>
            </w:r>
            <w:proofErr w:type="spellEnd"/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ֆարմ</w:t>
            </w:r>
            <w:proofErr w:type="spellEnd"/>
            <w:r w:rsidRPr="00FA7659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proofErr w:type="gram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ք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.</w:t>
            </w: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Երևան</w:t>
            </w:r>
            <w:proofErr w:type="spellEnd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,</w:t>
            </w: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Տիչինայի</w:t>
            </w:r>
            <w:proofErr w:type="spellEnd"/>
            <w:proofErr w:type="gramEnd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3</w:t>
            </w: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նրբ</w:t>
            </w:r>
            <w:proofErr w:type="spellEnd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>.,2/2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/>
                <w:sz w:val="14"/>
                <w:szCs w:val="14"/>
              </w:rPr>
              <w:t>natalipharm@bk.ru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Ամերիաբանկ</w:t>
            </w:r>
            <w:proofErr w:type="spellEnd"/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ՓԲԸ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Հ/Հ 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1570005065330100</w:t>
            </w:r>
          </w:p>
          <w:p w:rsidR="000766CF" w:rsidRPr="00FA7659" w:rsidRDefault="000766CF" w:rsidP="000766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ՀՎՀՀ</w:t>
            </w:r>
            <w:r w:rsidRPr="00FA765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 xml:space="preserve"> 01222567</w:t>
            </w:r>
          </w:p>
        </w:tc>
      </w:tr>
      <w:tr w:rsidR="000766CF" w:rsidRPr="00FA7659" w:rsidTr="00B071E5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lastRenderedPageBreak/>
              <w:t>8,13,15,17,32,33,36,38,40,42,43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color w:val="000000"/>
                <w:sz w:val="14"/>
                <w:szCs w:val="14"/>
              </w:rPr>
              <w:t>&lt;&lt;ԱԼՖԱ-ՖԱՐՄ&gt;&gt;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>ք.Երևան, Սարմենի 1,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GHEAGrapalat"/>
                <w:sz w:val="14"/>
                <w:szCs w:val="14"/>
              </w:rPr>
              <w:t>import@alfapharm.am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>&lt;&lt;Արարատ բանկ&gt;&gt; ԲԲԸ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>Հ/Հ 1510031007170100</w:t>
            </w:r>
          </w:p>
          <w:p w:rsidR="000766CF" w:rsidRPr="00FA7659" w:rsidRDefault="000766CF" w:rsidP="000766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6CF" w:rsidRPr="00FA7659" w:rsidRDefault="000766CF" w:rsidP="000766C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FA7659">
              <w:rPr>
                <w:rFonts w:ascii="GHEA Grapalat" w:hAnsi="GHEA Grapalat"/>
                <w:sz w:val="14"/>
                <w:szCs w:val="14"/>
              </w:rPr>
              <w:t>ՀՎՀՀ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>02606482</w:t>
            </w:r>
            <w:proofErr w:type="gramEnd"/>
          </w:p>
        </w:tc>
      </w:tr>
      <w:tr w:rsidR="00FA1D35" w:rsidRPr="00FA7659" w:rsidTr="008C099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D35" w:rsidRPr="00FA7659" w:rsidRDefault="00FA1D35" w:rsidP="00FA1D35">
            <w:pPr>
              <w:pStyle w:val="23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FA7659">
              <w:rPr>
                <w:rFonts w:ascii="GHEA Grapalat" w:eastAsia="Arial Unicode MS" w:hAnsi="GHEA Grapalat" w:cs="Sylfaen"/>
                <w:sz w:val="14"/>
                <w:szCs w:val="14"/>
              </w:rPr>
              <w:t>10,14,22,24,28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D35" w:rsidRPr="00FA7659" w:rsidRDefault="00FA1D35" w:rsidP="00FA1D35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  <w:lang w:val="pt-BR"/>
              </w:rPr>
              <w:t>&lt;&lt;</w:t>
            </w: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</w:rPr>
              <w:t>ԱԻԴԱ ԹՐԵՅԴ</w:t>
            </w:r>
            <w:r w:rsidRPr="00FA7659">
              <w:rPr>
                <w:rFonts w:ascii="GHEA Grapalat" w:hAnsi="GHEA Grapalat" w:cs="Arial"/>
                <w:bCs/>
                <w:iCs/>
                <w:sz w:val="14"/>
                <w:szCs w:val="14"/>
                <w:lang w:val="pt-BR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D35" w:rsidRPr="00FA7659" w:rsidRDefault="00FA1D35" w:rsidP="00FA1D35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ք.Երևան Աբովյան փ./23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D35" w:rsidRPr="00FA7659" w:rsidRDefault="00FA1D35" w:rsidP="00FA1D35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aida.trade@yandex.ru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D35" w:rsidRPr="00FA7659" w:rsidRDefault="00FA1D35" w:rsidP="00FA1D35">
            <w:pPr>
              <w:pStyle w:val="Defaul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Կոնվերս Բանկ</w:t>
            </w:r>
            <w:r w:rsidRPr="00FA76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ՓԲ Ը</w:t>
            </w:r>
          </w:p>
          <w:p w:rsidR="00FA1D35" w:rsidRPr="00FA7659" w:rsidRDefault="00FA1D35" w:rsidP="00FA1D35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Հ/Հ</w:t>
            </w:r>
            <w:r w:rsidRPr="00FA7659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FA7659">
              <w:rPr>
                <w:rFonts w:ascii="GHEA Grapalat" w:hAnsi="GHEA Grapalat"/>
                <w:sz w:val="14"/>
                <w:szCs w:val="14"/>
                <w:lang w:val="hy-AM"/>
              </w:rPr>
              <w:t>19300106184800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D35" w:rsidRPr="00FA7659" w:rsidRDefault="00FA1D35" w:rsidP="00FA1D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A7659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ՀՎՀՀ</w:t>
            </w:r>
            <w:r w:rsidRPr="00FA7659"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  <w:t> </w:t>
            </w:r>
            <w:r w:rsidRPr="00FA7659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02811842</w:t>
            </w: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D353B" w:rsidRPr="00FA7659" w:rsidTr="00C81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pStyle w:val="33"/>
              <w:widowControl w:val="0"/>
              <w:jc w:val="both"/>
              <w:rPr>
                <w:rFonts w:ascii="GHEA Grapalat" w:hAnsi="GHEA Grapalat"/>
                <w:b w:val="0"/>
                <w:i w:val="0"/>
                <w:sz w:val="14"/>
                <w:szCs w:val="14"/>
                <w:lang w:val="af-ZA"/>
              </w:rPr>
            </w:pPr>
            <w:r w:rsidRPr="00FA7659">
              <w:rPr>
                <w:rFonts w:ascii="GHEA Grapalat" w:hAnsi="GHEA Grapalat"/>
                <w:i w:val="0"/>
                <w:sz w:val="14"/>
                <w:szCs w:val="14"/>
                <w:u w:val="none"/>
                <w:lang w:val="hy-AM"/>
              </w:rPr>
              <w:t xml:space="preserve">Ծանոթություն` </w:t>
            </w: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D353B" w:rsidRPr="00FA7659" w:rsidTr="00C81CE4">
        <w:trPr>
          <w:trHeight w:val="475"/>
        </w:trPr>
        <w:tc>
          <w:tcPr>
            <w:tcW w:w="29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1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D353B" w:rsidRPr="00FA7659" w:rsidRDefault="00AD353B" w:rsidP="00543112">
            <w:pPr>
              <w:ind w:firstLine="56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կազմակերպ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վ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FA76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FA765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սույն ընթացակարգի հայտարարության և հրավերի հրապարակումը www.gnumner.am կայքում:</w:t>
            </w:r>
          </w:p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427"/>
        </w:trPr>
        <w:tc>
          <w:tcPr>
            <w:tcW w:w="2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FA765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427"/>
        </w:trPr>
        <w:tc>
          <w:tcPr>
            <w:tcW w:w="2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FA76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427"/>
        </w:trPr>
        <w:tc>
          <w:tcPr>
            <w:tcW w:w="2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AD353B" w:rsidRPr="00FA7659" w:rsidRDefault="00AD353B" w:rsidP="0054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353B" w:rsidRPr="00FA7659" w:rsidTr="00C81CE4">
        <w:trPr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765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353B" w:rsidRPr="00FA7659" w:rsidTr="00C81CE4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FA76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76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353B" w:rsidRPr="00FA7659" w:rsidTr="00C81CE4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A765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FA76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FA765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AD353B" w:rsidRPr="00FA7659" w:rsidRDefault="00AD353B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A7659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AD353B" w:rsidRPr="00FA7659" w:rsidRDefault="00FA7659" w:rsidP="00543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A7659">
              <w:rPr>
                <w:rFonts w:ascii="GHEA Grapalat" w:hAnsi="GHEA Grapalat"/>
                <w:sz w:val="14"/>
                <w:szCs w:val="14"/>
              </w:rPr>
              <w:t>protender.itender@gmail.com</w:t>
            </w:r>
          </w:p>
        </w:tc>
      </w:tr>
    </w:tbl>
    <w:p w:rsidR="00FC4BA8" w:rsidRPr="00FA7659" w:rsidRDefault="00FC4BA8" w:rsidP="00543112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C4BA8" w:rsidRPr="00FA7659" w:rsidRDefault="00FC4BA8" w:rsidP="00543112">
      <w:pPr>
        <w:pStyle w:val="a3"/>
        <w:ind w:right="-7"/>
        <w:jc w:val="center"/>
        <w:rPr>
          <w:rFonts w:ascii="GHEA Grapalat" w:hAnsi="GHEA Grapalat"/>
          <w:strike/>
          <w:sz w:val="14"/>
          <w:szCs w:val="14"/>
          <w:lang w:val="ru-RU"/>
        </w:rPr>
      </w:pPr>
      <w:r w:rsidRPr="00FA7659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FA7659">
        <w:rPr>
          <w:rFonts w:ascii="GHEA Grapalat" w:hAnsi="GHEA Grapalat"/>
          <w:sz w:val="14"/>
          <w:szCs w:val="14"/>
          <w:lang w:val="af-ZA"/>
        </w:rPr>
        <w:t>՝</w:t>
      </w:r>
      <w:r w:rsidRPr="00FA7659">
        <w:rPr>
          <w:rFonts w:ascii="GHEA Grapalat" w:hAnsi="GHEA Grapalat"/>
          <w:sz w:val="14"/>
          <w:szCs w:val="14"/>
          <w:lang w:val="ru-RU"/>
        </w:rPr>
        <w:t xml:space="preserve">  </w:t>
      </w:r>
      <w:r w:rsidR="006C0DF5" w:rsidRPr="00FA7659">
        <w:rPr>
          <w:rFonts w:ascii="GHEA Grapalat" w:hAnsi="GHEA Grapalat"/>
          <w:sz w:val="14"/>
          <w:szCs w:val="14"/>
          <w:lang w:val="ru-RU"/>
        </w:rPr>
        <w:t>&lt;&lt;</w:t>
      </w:r>
      <w:proofErr w:type="spellStart"/>
      <w:r w:rsidR="006C0DF5" w:rsidRPr="00FA7659">
        <w:rPr>
          <w:rFonts w:ascii="GHEA Grapalat" w:hAnsi="GHEA Grapalat"/>
          <w:sz w:val="14"/>
          <w:szCs w:val="14"/>
          <w:lang w:val="ru-RU"/>
        </w:rPr>
        <w:t>Նոր</w:t>
      </w:r>
      <w:proofErr w:type="spellEnd"/>
      <w:r w:rsidR="006C0DF5" w:rsidRPr="00FA7659">
        <w:rPr>
          <w:rFonts w:ascii="GHEA Grapalat" w:hAnsi="GHEA Grapalat"/>
          <w:sz w:val="14"/>
          <w:szCs w:val="14"/>
          <w:lang w:val="ru-RU"/>
        </w:rPr>
        <w:t xml:space="preserve"> </w:t>
      </w:r>
      <w:proofErr w:type="spellStart"/>
      <w:r w:rsidR="006C0DF5" w:rsidRPr="00FA7659">
        <w:rPr>
          <w:rFonts w:ascii="GHEA Grapalat" w:hAnsi="GHEA Grapalat"/>
          <w:sz w:val="14"/>
          <w:szCs w:val="14"/>
          <w:lang w:val="ru-RU"/>
        </w:rPr>
        <w:t>Արեշ</w:t>
      </w:r>
      <w:proofErr w:type="spellEnd"/>
      <w:r w:rsidR="006C0DF5" w:rsidRPr="00FA7659">
        <w:rPr>
          <w:rFonts w:ascii="GHEA Grapalat" w:hAnsi="GHEA Grapalat"/>
          <w:sz w:val="14"/>
          <w:szCs w:val="14"/>
          <w:lang w:val="ru-RU"/>
        </w:rPr>
        <w:t xml:space="preserve"> </w:t>
      </w:r>
      <w:proofErr w:type="spellStart"/>
      <w:r w:rsidR="006C0DF5" w:rsidRPr="00FA7659">
        <w:rPr>
          <w:rFonts w:ascii="GHEA Grapalat" w:hAnsi="GHEA Grapalat"/>
          <w:sz w:val="14"/>
          <w:szCs w:val="14"/>
          <w:lang w:val="ru-RU"/>
        </w:rPr>
        <w:t>պոլիկլինիկա</w:t>
      </w:r>
      <w:proofErr w:type="spellEnd"/>
      <w:r w:rsidR="006C0DF5" w:rsidRPr="00FA7659">
        <w:rPr>
          <w:rFonts w:ascii="GHEA Grapalat" w:hAnsi="GHEA Grapalat"/>
          <w:sz w:val="14"/>
          <w:szCs w:val="14"/>
          <w:lang w:val="ru-RU"/>
        </w:rPr>
        <w:t>&gt;&gt; ՓԲԸ</w:t>
      </w:r>
      <w:r w:rsidRPr="00FA7659">
        <w:rPr>
          <w:rFonts w:ascii="GHEA Grapalat" w:hAnsi="GHEA Grapalat"/>
          <w:sz w:val="14"/>
          <w:szCs w:val="14"/>
          <w:lang w:val="af-ZA"/>
        </w:rPr>
        <w:t xml:space="preserve">  </w:t>
      </w:r>
    </w:p>
    <w:p w:rsidR="00186B09" w:rsidRPr="00FA7659" w:rsidRDefault="00186B09" w:rsidP="00543112">
      <w:pPr>
        <w:rPr>
          <w:rFonts w:ascii="GHEA Grapalat" w:hAnsi="GHEA Grapalat"/>
          <w:sz w:val="14"/>
          <w:szCs w:val="14"/>
        </w:rPr>
      </w:pPr>
      <w:bookmarkStart w:id="0" w:name="_GoBack"/>
      <w:bookmarkEnd w:id="0"/>
    </w:p>
    <w:sectPr w:rsidR="00186B09" w:rsidRPr="00FA7659" w:rsidSect="00C81CE4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D88" w:rsidRDefault="00713D88" w:rsidP="00FC4BA8">
      <w:r>
        <w:separator/>
      </w:r>
    </w:p>
  </w:endnote>
  <w:endnote w:type="continuationSeparator" w:id="0">
    <w:p w:rsidR="00713D88" w:rsidRDefault="00713D88" w:rsidP="00F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LatAr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CF" w:rsidRDefault="000766CF" w:rsidP="00C81CE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6CF" w:rsidRDefault="000766CF" w:rsidP="00C81CE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CF" w:rsidRDefault="000766CF" w:rsidP="00C81CE4">
    <w:pPr>
      <w:pStyle w:val="ac"/>
      <w:framePr w:wrap="around" w:vAnchor="text" w:hAnchor="margin" w:xAlign="right" w:y="1"/>
      <w:rPr>
        <w:rStyle w:val="ab"/>
      </w:rPr>
    </w:pPr>
  </w:p>
  <w:p w:rsidR="000766CF" w:rsidRDefault="000766CF" w:rsidP="00C81CE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D88" w:rsidRDefault="00713D88" w:rsidP="00FC4BA8">
      <w:r>
        <w:separator/>
      </w:r>
    </w:p>
  </w:footnote>
  <w:footnote w:type="continuationSeparator" w:id="0">
    <w:p w:rsidR="00713D88" w:rsidRDefault="00713D88" w:rsidP="00FC4BA8">
      <w:r>
        <w:continuationSeparator/>
      </w:r>
    </w:p>
  </w:footnote>
  <w:footnote w:id="1">
    <w:p w:rsidR="000766CF" w:rsidRPr="00EB00B9" w:rsidRDefault="000766CF" w:rsidP="00FC4BA8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0766CF" w:rsidRPr="002D0BF6" w:rsidRDefault="000766CF" w:rsidP="00FC4BA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766CF" w:rsidRPr="00871366" w:rsidRDefault="000766CF" w:rsidP="00FC4BA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66CF" w:rsidRPr="002D0BF6" w:rsidRDefault="000766CF" w:rsidP="00FC4BA8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93E87"/>
    <w:multiLevelType w:val="hybridMultilevel"/>
    <w:tmpl w:val="B24ECC6A"/>
    <w:lvl w:ilvl="0" w:tplc="8B76AC4E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19"/>
  </w:num>
  <w:num w:numId="32">
    <w:abstractNumId w:val="38"/>
  </w:num>
  <w:num w:numId="33">
    <w:abstractNumId w:val="13"/>
  </w:num>
  <w:num w:numId="34">
    <w:abstractNumId w:val="17"/>
  </w:num>
  <w:num w:numId="35">
    <w:abstractNumId w:val="6"/>
  </w:num>
  <w:num w:numId="36">
    <w:abstractNumId w:val="20"/>
  </w:num>
  <w:num w:numId="37">
    <w:abstractNumId w:val="15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F9"/>
    <w:rsid w:val="000766CF"/>
    <w:rsid w:val="000D7CFA"/>
    <w:rsid w:val="00186B09"/>
    <w:rsid w:val="00215B18"/>
    <w:rsid w:val="004B77B8"/>
    <w:rsid w:val="005225D9"/>
    <w:rsid w:val="005307D2"/>
    <w:rsid w:val="00543112"/>
    <w:rsid w:val="00594BDF"/>
    <w:rsid w:val="006472CE"/>
    <w:rsid w:val="006C0DF5"/>
    <w:rsid w:val="00713D88"/>
    <w:rsid w:val="00746E0C"/>
    <w:rsid w:val="00823946"/>
    <w:rsid w:val="0091107E"/>
    <w:rsid w:val="00967155"/>
    <w:rsid w:val="00AB76CA"/>
    <w:rsid w:val="00AD353B"/>
    <w:rsid w:val="00B071E5"/>
    <w:rsid w:val="00B56311"/>
    <w:rsid w:val="00C1365A"/>
    <w:rsid w:val="00C81CE4"/>
    <w:rsid w:val="00D5397C"/>
    <w:rsid w:val="00D55AF9"/>
    <w:rsid w:val="00D76946"/>
    <w:rsid w:val="00F35139"/>
    <w:rsid w:val="00F611AF"/>
    <w:rsid w:val="00FA1D35"/>
    <w:rsid w:val="00FA7659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40C0A-5FB8-44B6-B04C-62E2CAF1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C4BA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C4BA8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C4B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C4BA8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C4BA8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C4BA8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C4BA8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C4BA8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C4BA8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BA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C4BA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C4BA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C4BA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C4BA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C4BA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C4B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C4BA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C4B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C4BA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4BA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C4BA8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C4BA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C4BA8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C4BA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C4BA8"/>
    <w:pPr>
      <w:ind w:left="240" w:hanging="240"/>
    </w:pPr>
  </w:style>
  <w:style w:type="paragraph" w:styleId="a5">
    <w:name w:val="header"/>
    <w:basedOn w:val="a"/>
    <w:link w:val="a6"/>
    <w:rsid w:val="00FC4BA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4B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C4BA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C4BA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C4BA8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C4BA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C4B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C4B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C4BA8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C4BA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C4BA8"/>
  </w:style>
  <w:style w:type="paragraph" w:styleId="ac">
    <w:name w:val="footer"/>
    <w:basedOn w:val="a"/>
    <w:link w:val="ad"/>
    <w:rsid w:val="00FC4B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C4B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C4B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C4B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C4BA8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C4B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C4BA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C4BA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C4BA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FC4BA8"/>
    <w:rPr>
      <w:color w:val="0000FF"/>
      <w:u w:val="single"/>
    </w:rPr>
  </w:style>
  <w:style w:type="paragraph" w:styleId="af3">
    <w:name w:val="Block Text"/>
    <w:basedOn w:val="a"/>
    <w:rsid w:val="00FC4B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C4BA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C4BA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C4BA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C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C4BA8"/>
    <w:rPr>
      <w:sz w:val="16"/>
      <w:szCs w:val="16"/>
    </w:rPr>
  </w:style>
  <w:style w:type="paragraph" w:styleId="af6">
    <w:name w:val="annotation text"/>
    <w:basedOn w:val="a"/>
    <w:link w:val="af7"/>
    <w:semiHidden/>
    <w:rsid w:val="00FC4BA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C4B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C4BA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C4BA8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FC4BA8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FC4BA8"/>
    <w:rPr>
      <w:vertAlign w:val="superscript"/>
    </w:rPr>
  </w:style>
  <w:style w:type="paragraph" w:styleId="afb">
    <w:name w:val="Normal (Web)"/>
    <w:basedOn w:val="a"/>
    <w:rsid w:val="00FC4BA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FC4BA8"/>
    <w:rPr>
      <w:b/>
      <w:bCs/>
    </w:rPr>
  </w:style>
  <w:style w:type="character" w:styleId="afd">
    <w:name w:val="FollowedHyperlink"/>
    <w:uiPriority w:val="99"/>
    <w:unhideWhenUsed/>
    <w:rsid w:val="00FC4BA8"/>
    <w:rPr>
      <w:color w:val="800080"/>
      <w:u w:val="single"/>
    </w:rPr>
  </w:style>
  <w:style w:type="paragraph" w:customStyle="1" w:styleId="Default">
    <w:name w:val="Default"/>
    <w:rsid w:val="00FC4B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66">
    <w:name w:val="xl66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67">
    <w:name w:val="xl67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68">
    <w:name w:val="xl68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lang w:val="ru-RU"/>
    </w:rPr>
  </w:style>
  <w:style w:type="paragraph" w:customStyle="1" w:styleId="xl69">
    <w:name w:val="xl69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0">
    <w:name w:val="xl70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FC4B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4">
    <w:name w:val="xl74"/>
    <w:basedOn w:val="a"/>
    <w:rsid w:val="00FC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5">
    <w:name w:val="xl75"/>
    <w:basedOn w:val="a"/>
    <w:rsid w:val="00FC4B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lang w:val="ru-RU"/>
    </w:rPr>
  </w:style>
  <w:style w:type="paragraph" w:customStyle="1" w:styleId="xl76">
    <w:name w:val="xl76"/>
    <w:basedOn w:val="a"/>
    <w:rsid w:val="00FC4B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77">
    <w:name w:val="xl77"/>
    <w:basedOn w:val="a"/>
    <w:rsid w:val="00FC4B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4"/>
      <w:szCs w:val="14"/>
      <w:lang w:val="ru-RU"/>
    </w:rPr>
  </w:style>
  <w:style w:type="paragraph" w:customStyle="1" w:styleId="xl78">
    <w:name w:val="xl78"/>
    <w:basedOn w:val="a"/>
    <w:rsid w:val="00FC4B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4"/>
      <w:szCs w:val="14"/>
      <w:lang w:val="ru-RU"/>
    </w:rPr>
  </w:style>
  <w:style w:type="paragraph" w:customStyle="1" w:styleId="xl79">
    <w:name w:val="xl79"/>
    <w:basedOn w:val="a"/>
    <w:rsid w:val="00FC4B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0">
    <w:name w:val="xl80"/>
    <w:basedOn w:val="a"/>
    <w:rsid w:val="00FC4B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1">
    <w:name w:val="xl81"/>
    <w:basedOn w:val="a"/>
    <w:rsid w:val="00FC4B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2">
    <w:name w:val="xl82"/>
    <w:basedOn w:val="a"/>
    <w:rsid w:val="00FC4B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3">
    <w:name w:val="xl83"/>
    <w:basedOn w:val="a"/>
    <w:rsid w:val="00FC4BA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  <w:style w:type="paragraph" w:customStyle="1" w:styleId="xl84">
    <w:name w:val="xl84"/>
    <w:basedOn w:val="a"/>
    <w:rsid w:val="00FC4B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Doc</cp:lastModifiedBy>
  <cp:revision>16</cp:revision>
  <cp:lastPrinted>2018-06-25T13:07:00Z</cp:lastPrinted>
  <dcterms:created xsi:type="dcterms:W3CDTF">2018-03-21T12:40:00Z</dcterms:created>
  <dcterms:modified xsi:type="dcterms:W3CDTF">2019-09-24T15:33:00Z</dcterms:modified>
</cp:coreProperties>
</file>