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17E97" w:rsidRPr="00217E97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E97">
        <w:rPr>
          <w:rFonts w:ascii="GHEA Grapalat" w:hAnsi="GHEA Grapalat" w:cs="Sylfaen"/>
          <w:sz w:val="24"/>
          <w:szCs w:val="24"/>
          <w:lang w:val="hy-AM"/>
        </w:rPr>
        <w:t>«Վահրադյան Շին»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17E97">
        <w:rPr>
          <w:rFonts w:ascii="GHEA Grapalat" w:hAnsi="GHEA Grapalat" w:cs="Sylfaen"/>
          <w:sz w:val="24"/>
          <w:szCs w:val="24"/>
          <w:lang w:val="hy-AM"/>
        </w:rPr>
        <w:t>ՀՀ Արարատի մարզպետարան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217E97">
        <w:rPr>
          <w:rFonts w:ascii="GHEA Grapalat" w:hAnsi="GHEA Grapalat" w:cs="Sylfaen"/>
          <w:sz w:val="24"/>
          <w:szCs w:val="24"/>
          <w:lang w:val="hy-AM"/>
        </w:rPr>
        <w:t>ԱՄ-ՀԲՄԱՇՁԲ-17/01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217E97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Asus</cp:lastModifiedBy>
  <cp:revision>368</cp:revision>
  <cp:lastPrinted>2020-01-08T07:49:00Z</cp:lastPrinted>
  <dcterms:created xsi:type="dcterms:W3CDTF">2015-10-12T06:46:00Z</dcterms:created>
  <dcterms:modified xsi:type="dcterms:W3CDTF">2020-01-13T07:32:00Z</dcterms:modified>
</cp:coreProperties>
</file>