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01" w:rsidRDefault="009B1601" w:rsidP="009B1601">
      <w:pPr>
        <w:pStyle w:val="a3"/>
        <w:spacing w:before="0" w:beforeAutospacing="0" w:after="0" w:afterAutospacing="0"/>
        <w:ind w:firstLine="375"/>
        <w:jc w:val="right"/>
        <w:rPr>
          <w:rStyle w:val="a7"/>
          <w:rFonts w:ascii="GHEA Grapalat" w:hAnsi="GHEA Grapalat"/>
          <w:b w:val="0"/>
          <w:i/>
          <w:color w:val="000000"/>
          <w:sz w:val="16"/>
          <w:szCs w:val="16"/>
        </w:rPr>
      </w:pPr>
    </w:p>
    <w:p w:rsidR="009B1601" w:rsidRDefault="009B1601" w:rsidP="009B1601">
      <w:pPr>
        <w:jc w:val="center"/>
        <w:rPr>
          <w:rFonts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B1601" w:rsidRDefault="009B1601" w:rsidP="009B16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6C7CD3" w:rsidRDefault="009B1601" w:rsidP="009B1601">
      <w:pPr>
        <w:ind w:firstLine="708"/>
        <w:jc w:val="both"/>
        <w:rPr>
          <w:rFonts w:ascii="Sylfaen" w:hAnsi="Sylfaen" w:cs="Sylfaen"/>
          <w:sz w:val="20"/>
          <w:lang w:val="af-ZA"/>
        </w:rPr>
      </w:pPr>
      <w:proofErr w:type="spellStart"/>
      <w:r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 </w:t>
      </w:r>
    </w:p>
    <w:p w:rsidR="009B1601" w:rsidRDefault="006C7CD3" w:rsidP="009B16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proofErr w:type="spellStart"/>
      <w:proofErr w:type="gramStart"/>
      <w:r>
        <w:rPr>
          <w:rFonts w:ascii="Sylfaen" w:hAnsi="Sylfaen" w:cs="Sylfaen"/>
          <w:b/>
          <w:i/>
          <w:sz w:val="20"/>
          <w:u w:val="single"/>
        </w:rPr>
        <w:t>Այգավան</w:t>
      </w:r>
      <w:proofErr w:type="spellEnd"/>
      <w:r w:rsidRPr="006C7CD3">
        <w:rPr>
          <w:rFonts w:ascii="Sylfaen" w:hAnsi="Sylfaen" w:cs="Sylfaen"/>
          <w:b/>
          <w:i/>
          <w:sz w:val="20"/>
          <w:u w:val="single"/>
          <w:lang w:val="af-ZA"/>
        </w:rPr>
        <w:t xml:space="preserve"> </w:t>
      </w:r>
      <w:r w:rsidR="00D75C57" w:rsidRPr="00D75C57">
        <w:rPr>
          <w:rFonts w:ascii="Sylfaen" w:hAnsi="Sylfaen" w:cs="Sylfaen"/>
          <w:b/>
          <w:i/>
          <w:sz w:val="20"/>
          <w:u w:val="single"/>
          <w:lang w:val="af-ZA"/>
        </w:rPr>
        <w:t xml:space="preserve"> -</w:t>
      </w:r>
      <w:proofErr w:type="spellStart"/>
      <w:proofErr w:type="gramEnd"/>
      <w:r w:rsidR="00D75C57">
        <w:rPr>
          <w:rFonts w:ascii="Sylfaen" w:hAnsi="Sylfaen" w:cs="Sylfaen"/>
          <w:b/>
          <w:i/>
          <w:sz w:val="20"/>
          <w:u w:val="single"/>
        </w:rPr>
        <w:t>Եղեգնավան</w:t>
      </w:r>
      <w:proofErr w:type="spellEnd"/>
      <w:r w:rsidR="006E3107">
        <w:rPr>
          <w:rFonts w:ascii="Sylfaen" w:hAnsi="Sylfaen" w:cs="Sylfaen"/>
          <w:b/>
          <w:i/>
          <w:sz w:val="20"/>
          <w:u w:val="single"/>
          <w:lang w:val="af-ZA"/>
        </w:rPr>
        <w:t xml:space="preserve">  ճանապարհի  ասֆալտապատման աշխատանքների </w:t>
      </w:r>
      <w:r w:rsidR="007E1BE7">
        <w:rPr>
          <w:rFonts w:ascii="Sylfaen" w:hAnsi="Sylfaen" w:cs="Sylfaen"/>
          <w:b/>
          <w:i/>
          <w:sz w:val="20"/>
          <w:u w:val="single"/>
          <w:lang w:val="af-ZA"/>
        </w:rPr>
        <w:t xml:space="preserve"> տեխնիկական </w:t>
      </w:r>
      <w:r w:rsidR="0017252D">
        <w:rPr>
          <w:rFonts w:ascii="Sylfaen" w:hAnsi="Sylfaen" w:cs="Sylfaen"/>
          <w:b/>
          <w:i/>
          <w:sz w:val="20"/>
          <w:u w:val="single"/>
          <w:lang w:val="af-ZA"/>
        </w:rPr>
        <w:t xml:space="preserve"> </w:t>
      </w:r>
      <w:r w:rsidR="006E3107">
        <w:rPr>
          <w:rFonts w:ascii="Sylfaen" w:hAnsi="Sylfaen" w:cs="Sylfaen"/>
          <w:b/>
          <w:i/>
          <w:sz w:val="20"/>
          <w:u w:val="single"/>
          <w:lang w:val="af-ZA"/>
        </w:rPr>
        <w:t xml:space="preserve">հսկողության ծառայությունների </w:t>
      </w:r>
      <w:r w:rsidR="009B1601">
        <w:rPr>
          <w:rFonts w:ascii="Sylfaen" w:hAnsi="Sylfaen" w:cs="Sylfaen"/>
          <w:sz w:val="20"/>
          <w:lang w:val="af-ZA"/>
        </w:rPr>
        <w:t xml:space="preserve">ձեռքբերման 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նպատակով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կազմակերպված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9B1601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6E3107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 w:rsidR="009B1601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9B1601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17252D">
        <w:rPr>
          <w:rFonts w:ascii="GHEA Grapalat" w:hAnsi="GHEA Grapalat" w:cs="Sylfaen"/>
          <w:color w:val="000000"/>
          <w:sz w:val="20"/>
          <w:u w:val="single"/>
          <w:lang w:val="es-ES"/>
        </w:rPr>
        <w:t>27</w:t>
      </w:r>
      <w:r w:rsidR="009B1601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9B160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9B1601">
        <w:rPr>
          <w:rFonts w:ascii="GHEA Grapalat" w:hAnsi="GHEA Grapalat"/>
          <w:sz w:val="20"/>
          <w:lang w:val="hy-AM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ծածկագրով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գնման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ընթացակարգի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արդյունքում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GHEA Grapalat" w:hAnsi="GHEA Grapalat" w:cs="Sylfaen"/>
          <w:sz w:val="20"/>
          <w:u w:val="single"/>
          <w:lang w:val="af-ZA"/>
        </w:rPr>
        <w:t xml:space="preserve">2018  </w:t>
      </w:r>
      <w:r w:rsidR="009B1601">
        <w:rPr>
          <w:rFonts w:ascii="Sylfaen" w:hAnsi="Sylfaen" w:cs="Sylfaen"/>
          <w:sz w:val="20"/>
          <w:u w:val="single"/>
          <w:lang w:val="af-ZA"/>
        </w:rPr>
        <w:t>թվական</w:t>
      </w:r>
      <w:r w:rsidR="009B1601">
        <w:rPr>
          <w:rFonts w:ascii="Sylfaen" w:hAnsi="Sylfaen" w:cs="Sylfaen"/>
          <w:sz w:val="20"/>
          <w:u w:val="single"/>
          <w:lang w:val="hy-AM"/>
        </w:rPr>
        <w:t>ի</w:t>
      </w:r>
      <w:r w:rsidR="009B160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proofErr w:type="spellStart"/>
      <w:r w:rsidR="00EC20C8">
        <w:rPr>
          <w:rFonts w:ascii="Sylfaen" w:hAnsi="Sylfaen" w:cs="Sylfaen"/>
          <w:sz w:val="20"/>
          <w:u w:val="single"/>
        </w:rPr>
        <w:t>Օգոստոսի</w:t>
      </w:r>
      <w:proofErr w:type="spellEnd"/>
      <w:r w:rsidR="00EC20C8" w:rsidRPr="00EC20C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621AD">
        <w:rPr>
          <w:rFonts w:ascii="Sylfaen" w:hAnsi="Sylfaen" w:cs="Sylfaen"/>
          <w:sz w:val="20"/>
          <w:u w:val="single"/>
          <w:lang w:val="af-ZA"/>
        </w:rPr>
        <w:t>30</w:t>
      </w:r>
      <w:r w:rsidR="00EC20C8" w:rsidRPr="00EC20C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B1601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9B1601">
        <w:rPr>
          <w:rFonts w:ascii="Sylfaen" w:hAnsi="Sylfaen" w:cs="Sylfaen"/>
          <w:sz w:val="20"/>
          <w:u w:val="single"/>
          <w:lang w:val="af-ZA"/>
        </w:rPr>
        <w:t xml:space="preserve"> -</w:t>
      </w:r>
      <w:r w:rsidR="009B1601">
        <w:rPr>
          <w:rFonts w:ascii="Sylfaen" w:hAnsi="Sylfaen" w:cs="Sylfaen"/>
          <w:sz w:val="20"/>
          <w:u w:val="single"/>
        </w:rPr>
        <w:t>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կնքված</w:t>
      </w:r>
      <w:r w:rsidR="009B1601">
        <w:rPr>
          <w:rFonts w:ascii="GHEA Grapalat" w:hAnsi="GHEA Grapalat" w:cs="Sylfaen"/>
          <w:sz w:val="20"/>
          <w:lang w:val="af-ZA"/>
        </w:rPr>
        <w:t xml:space="preserve">  </w:t>
      </w:r>
      <w:r w:rsidR="009B1601">
        <w:rPr>
          <w:rFonts w:ascii="Sylfaen" w:hAnsi="Sylfaen" w:cs="Sylfaen"/>
          <w:sz w:val="20"/>
          <w:lang w:val="af-ZA"/>
        </w:rPr>
        <w:t>պայմանագրի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մասին</w:t>
      </w:r>
      <w:r w:rsidR="009B1601">
        <w:rPr>
          <w:rFonts w:ascii="GHEA Grapalat" w:hAnsi="GHEA Grapalat" w:cs="Sylfaen"/>
          <w:sz w:val="20"/>
          <w:lang w:val="af-ZA"/>
        </w:rPr>
        <w:t xml:space="preserve"> </w:t>
      </w:r>
      <w:r w:rsidR="009B1601">
        <w:rPr>
          <w:rFonts w:ascii="Sylfaen" w:hAnsi="Sylfaen" w:cs="Sylfaen"/>
          <w:sz w:val="20"/>
          <w:lang w:val="af-ZA"/>
        </w:rPr>
        <w:t>տեղեկատվությունը</w:t>
      </w:r>
      <w:r w:rsidR="009B1601">
        <w:rPr>
          <w:rFonts w:ascii="GHEA Grapalat" w:hAnsi="GHEA Grapalat" w:cs="Sylfaen"/>
          <w:sz w:val="20"/>
          <w:lang w:val="af-ZA"/>
        </w:rPr>
        <w:t>`</w:t>
      </w:r>
    </w:p>
    <w:p w:rsidR="009B1601" w:rsidRDefault="009B1601" w:rsidP="009B160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1"/>
        <w:gridCol w:w="326"/>
        <w:gridCol w:w="90"/>
        <w:gridCol w:w="1163"/>
        <w:gridCol w:w="264"/>
        <w:gridCol w:w="481"/>
        <w:gridCol w:w="86"/>
        <w:gridCol w:w="548"/>
        <w:gridCol w:w="161"/>
        <w:gridCol w:w="49"/>
        <w:gridCol w:w="376"/>
        <w:gridCol w:w="24"/>
        <w:gridCol w:w="19"/>
        <w:gridCol w:w="362"/>
        <w:gridCol w:w="611"/>
        <w:gridCol w:w="877"/>
        <w:gridCol w:w="177"/>
        <w:gridCol w:w="80"/>
        <w:gridCol w:w="401"/>
        <w:gridCol w:w="62"/>
        <w:gridCol w:w="527"/>
        <w:gridCol w:w="9"/>
        <w:gridCol w:w="198"/>
        <w:gridCol w:w="39"/>
        <w:gridCol w:w="311"/>
        <w:gridCol w:w="154"/>
        <w:gridCol w:w="192"/>
        <w:gridCol w:w="233"/>
        <w:gridCol w:w="567"/>
        <w:gridCol w:w="30"/>
        <w:gridCol w:w="652"/>
        <w:gridCol w:w="142"/>
        <w:gridCol w:w="106"/>
        <w:gridCol w:w="793"/>
        <w:gridCol w:w="25"/>
        <w:gridCol w:w="15"/>
      </w:tblGrid>
      <w:tr w:rsidR="009B1601" w:rsidTr="00BE5ECC">
        <w:trPr>
          <w:trHeight w:val="14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B1601" w:rsidRPr="009B1601" w:rsidTr="00FC0D3F">
        <w:trPr>
          <w:trHeight w:val="110"/>
        </w:trPr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FC0D3F" w:rsidRDefault="009B160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FC0D3F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C0D3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C0D3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C0D3F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C0D3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C0D3F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33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B1601" w:rsidTr="00FC0D3F">
        <w:trPr>
          <w:trHeight w:val="1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FC0D3F" w:rsidRDefault="009B160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Tr="00FC0D3F">
        <w:trPr>
          <w:trHeight w:val="2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FC0D3F" w:rsidRDefault="009B160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RPr="000F184D" w:rsidTr="00FC0D3F">
        <w:trPr>
          <w:trHeight w:val="179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BE2616" w:rsidRDefault="00F03368" w:rsidP="002451B1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pt-BR"/>
              </w:rPr>
            </w:pPr>
            <w:proofErr w:type="spellStart"/>
            <w:r>
              <w:rPr>
                <w:rFonts w:ascii="Sylfaen" w:hAnsi="Sylfaen" w:cs="Sylfaen"/>
                <w:b/>
                <w:i/>
                <w:sz w:val="20"/>
                <w:u w:val="single"/>
              </w:rPr>
              <w:t>Այգավան</w:t>
            </w:r>
            <w:proofErr w:type="spellEnd"/>
            <w:r w:rsidRPr="006C7CD3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D75C57"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 xml:space="preserve"> -</w:t>
            </w:r>
            <w:proofErr w:type="spellStart"/>
            <w:r>
              <w:rPr>
                <w:rFonts w:ascii="Sylfaen" w:hAnsi="Sylfaen" w:cs="Sylfaen"/>
                <w:b/>
                <w:i/>
                <w:sz w:val="20"/>
                <w:u w:val="single"/>
              </w:rPr>
              <w:t>Եղեգնավան</w:t>
            </w:r>
            <w:proofErr w:type="spellEnd"/>
            <w:r>
              <w:rPr>
                <w:rFonts w:ascii="Sylfaen" w:hAnsi="Sylfaen" w:cs="Sylfaen"/>
                <w:b/>
                <w:i/>
                <w:sz w:val="20"/>
                <w:u w:val="single"/>
                <w:lang w:val="af-ZA"/>
              </w:rPr>
              <w:t xml:space="preserve">  ճանապարհի  ասֆալտապատման աշխատանքների </w:t>
            </w:r>
            <w:r w:rsidR="002451B1">
              <w:rPr>
                <w:rFonts w:ascii="Sylfaen" w:hAnsi="Sylfaen"/>
                <w:b/>
                <w:sz w:val="20"/>
                <w:lang w:val="af-ZA"/>
              </w:rPr>
              <w:t xml:space="preserve">տեխնիկական </w:t>
            </w:r>
            <w:r>
              <w:rPr>
                <w:rFonts w:ascii="Sylfaen" w:hAnsi="Sylfaen"/>
                <w:b/>
                <w:sz w:val="20"/>
                <w:lang w:val="pt-BR"/>
              </w:rPr>
              <w:t>հսկողություն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4A024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707700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4A0246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>707700</w:t>
            </w:r>
            <w:r w:rsidR="009B1601">
              <w:rPr>
                <w:rFonts w:ascii="GHEAGrapalat" w:hAnsi="GHEAGrapalat" w:cs="GHEAGrapalat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3F" w:rsidRPr="00FC0D3F" w:rsidRDefault="005B1FE6" w:rsidP="00FC0D3F">
            <w:pPr>
              <w:tabs>
                <w:tab w:val="left" w:pos="0"/>
              </w:tabs>
              <w:ind w:left="450" w:firstLine="630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FC0D3F">
              <w:rPr>
                <w:rFonts w:ascii="GHEA Grapalat" w:hAnsi="GHEA Grapalat" w:cs="Times Armenian"/>
                <w:sz w:val="16"/>
                <w:szCs w:val="16"/>
                <w:lang w:val="pt-BR"/>
              </w:rPr>
              <w:t>:</w:t>
            </w:r>
            <w:r w:rsidR="00FC0D3F"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 1.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ապահովի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վերանորոգման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proofErr w:type="spellEnd"/>
            <w:r w:rsidR="00FC0D3F"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C0D3F"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proofErr w:type="spellEnd"/>
            <w:r w:rsidR="00FC0D3F"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FC0D3F" w:rsidRPr="00FC0D3F" w:rsidRDefault="00FC0D3F" w:rsidP="00FC0D3F">
            <w:pPr>
              <w:tabs>
                <w:tab w:val="left" w:pos="720"/>
              </w:tabs>
              <w:ind w:left="450" w:firstLine="630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2.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FC0D3F" w:rsidRPr="00FC0D3F" w:rsidRDefault="00FC0D3F" w:rsidP="00FC0D3F">
            <w:pPr>
              <w:tabs>
                <w:tab w:val="left" w:pos="720"/>
              </w:tabs>
              <w:ind w:left="450" w:firstLine="630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3.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՝</w:t>
            </w:r>
          </w:p>
          <w:p w:rsidR="00FC0D3F" w:rsidRPr="00FC0D3F" w:rsidRDefault="00FC0D3F" w:rsidP="00FC0D3F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ind w:left="450" w:firstLine="630"/>
              <w:jc w:val="both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lastRenderedPageBreak/>
              <w:t>համապատասխանությունը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վերանորոգման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կանոններին</w:t>
            </w:r>
            <w:proofErr w:type="spellEnd"/>
          </w:p>
          <w:p w:rsidR="00FC0D3F" w:rsidRPr="00FC0D3F" w:rsidRDefault="00FC0D3F" w:rsidP="00FC0D3F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ind w:left="450" w:firstLine="630"/>
              <w:jc w:val="both"/>
              <w:rPr>
                <w:rFonts w:ascii="Sylfaen" w:hAnsi="Sylfaen" w:cs="Sylfaen"/>
                <w:sz w:val="16"/>
                <w:szCs w:val="16"/>
                <w:lang w:val="de-DE"/>
              </w:rPr>
            </w:pP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հայտնաբերելուց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B1601" w:rsidRPr="00FC0D3F" w:rsidRDefault="009B1601" w:rsidP="00FC0D3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0D3F" w:rsidRPr="00FC0D3F" w:rsidRDefault="00FC0D3F" w:rsidP="00FC0D3F">
            <w:pPr>
              <w:tabs>
                <w:tab w:val="left" w:pos="0"/>
              </w:tabs>
              <w:ind w:left="450" w:firstLine="630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lastRenderedPageBreak/>
              <w:t>հսկողությունը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ապահովի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վերանորոգման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proofErr w:type="spellEnd"/>
            <w:r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FC0D3F" w:rsidRPr="00FC0D3F" w:rsidRDefault="00FC0D3F" w:rsidP="00FC0D3F">
            <w:pPr>
              <w:tabs>
                <w:tab w:val="left" w:pos="720"/>
              </w:tabs>
              <w:ind w:left="450" w:firstLine="630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2.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FC0D3F" w:rsidRPr="00FC0D3F" w:rsidRDefault="00FC0D3F" w:rsidP="00FC0D3F">
            <w:pPr>
              <w:tabs>
                <w:tab w:val="left" w:pos="720"/>
              </w:tabs>
              <w:ind w:left="450" w:firstLine="630"/>
              <w:jc w:val="both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FC0D3F">
              <w:rPr>
                <w:rFonts w:ascii="GHEA Grapalat" w:hAnsi="GHEA Grapalat"/>
                <w:sz w:val="16"/>
                <w:szCs w:val="16"/>
                <w:lang w:val="de-DE"/>
              </w:rPr>
              <w:t xml:space="preserve">3.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՝</w:t>
            </w:r>
          </w:p>
          <w:p w:rsidR="00FC0D3F" w:rsidRPr="00FC0D3F" w:rsidRDefault="00FC0D3F" w:rsidP="00FC0D3F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ind w:left="450" w:firstLine="630"/>
              <w:jc w:val="both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վերանորոգման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proofErr w:type="spellEnd"/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FC0D3F">
              <w:rPr>
                <w:rFonts w:ascii="GHEA Grapalat" w:hAnsi="GHEA Grapalat" w:cs="Sylfae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կանոններին</w:t>
            </w:r>
            <w:proofErr w:type="spellEnd"/>
          </w:p>
          <w:p w:rsidR="00FC0D3F" w:rsidRPr="00FC0D3F" w:rsidRDefault="00FC0D3F" w:rsidP="00FC0D3F">
            <w:pPr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ind w:left="450" w:firstLine="630"/>
              <w:jc w:val="both"/>
              <w:rPr>
                <w:rFonts w:ascii="Sylfaen" w:hAnsi="Sylfaen" w:cs="Sylfaen"/>
                <w:sz w:val="16"/>
                <w:szCs w:val="16"/>
                <w:lang w:val="de-DE"/>
              </w:rPr>
            </w:pP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lastRenderedPageBreak/>
              <w:t>պայմանագրային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հայտնաբերելուց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FC0D3F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proofErr w:type="spellEnd"/>
            <w:r w:rsidRPr="00FC0D3F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B1601" w:rsidRPr="00FC0D3F" w:rsidRDefault="009B1601" w:rsidP="005B1FE6">
            <w:pPr>
              <w:rPr>
                <w:rFonts w:ascii="GHEA Grapalat" w:hAnsi="GHEA Grapalat"/>
                <w:b/>
                <w:sz w:val="16"/>
                <w:szCs w:val="16"/>
                <w:highlight w:val="yellow"/>
                <w:lang w:val="de-DE"/>
              </w:rPr>
            </w:pPr>
          </w:p>
        </w:tc>
      </w:tr>
      <w:tr w:rsidR="009B1601" w:rsidRPr="000F184D" w:rsidTr="00BE5ECC">
        <w:trPr>
          <w:trHeight w:val="169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5B1FE6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B1601" w:rsidRPr="009B1601" w:rsidTr="00BE5ECC">
        <w:trPr>
          <w:trHeight w:val="137"/>
        </w:trPr>
        <w:tc>
          <w:tcPr>
            <w:tcW w:w="4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&gt;&gt;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6"/>
              </w:rPr>
              <w:t>-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կետ</w:t>
            </w:r>
          </w:p>
        </w:tc>
      </w:tr>
      <w:tr w:rsidR="009B1601" w:rsidRPr="009B1601" w:rsidTr="00BE5ECC">
        <w:trPr>
          <w:trHeight w:val="196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9B1601" w:rsidTr="00BE5ECC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B1601" w:rsidTr="00BE5ECC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96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155"/>
        </w:trPr>
        <w:tc>
          <w:tcPr>
            <w:tcW w:w="70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D75C5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D75C5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B1601" w:rsidRPr="00D75C57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FC0D3F">
        <w:trPr>
          <w:trHeight w:val="164"/>
        </w:trPr>
        <w:tc>
          <w:tcPr>
            <w:tcW w:w="553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FC0D3F">
        <w:trPr>
          <w:trHeight w:val="92"/>
        </w:trPr>
        <w:tc>
          <w:tcPr>
            <w:tcW w:w="5539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FC0D3F">
        <w:trPr>
          <w:trHeight w:val="47"/>
        </w:trPr>
        <w:tc>
          <w:tcPr>
            <w:tcW w:w="553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B1601" w:rsidTr="00FC0D3F">
        <w:trPr>
          <w:trHeight w:val="47"/>
        </w:trPr>
        <w:tc>
          <w:tcPr>
            <w:tcW w:w="5539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FC0D3F">
        <w:trPr>
          <w:trHeight w:val="155"/>
        </w:trPr>
        <w:tc>
          <w:tcPr>
            <w:tcW w:w="5539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54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1601" w:rsidTr="00BE5ECC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1601" w:rsidTr="00B65AD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7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1601" w:rsidTr="00B65AD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B1601" w:rsidTr="00BE5ECC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1601" w:rsidTr="00B65ADA">
        <w:trPr>
          <w:trHeight w:val="564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92F" w:rsidRPr="001A09CF" w:rsidRDefault="00C2092F" w:rsidP="00C2092F">
            <w:pPr>
              <w:jc w:val="center"/>
              <w:rPr>
                <w:rFonts w:ascii="GHEA Grapalat" w:hAnsi="GHEA Grapalat" w:cs="Sylfaen"/>
                <w:sz w:val="20"/>
                <w:u w:val="single"/>
                <w:lang w:val="pt-BR"/>
              </w:rPr>
            </w:pP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>&lt;&lt;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Միջազգային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r w:rsidRPr="001A09CF">
              <w:rPr>
                <w:rFonts w:ascii="Sylfaen" w:hAnsi="Sylfaen" w:cs="Sylfaen"/>
                <w:sz w:val="20"/>
                <w:u w:val="single"/>
              </w:rPr>
              <w:t>և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Ազգային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Ինժեներական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Ասոցացիա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&gt;&gt; </w:t>
            </w:r>
            <w:r w:rsidRPr="001A09CF">
              <w:rPr>
                <w:rFonts w:ascii="Sylfaen" w:hAnsi="Sylfaen" w:cs="Sylfaen"/>
                <w:sz w:val="20"/>
                <w:u w:val="single"/>
              </w:rPr>
              <w:t>ՍՊԸ</w:t>
            </w:r>
          </w:p>
          <w:p w:rsidR="009B1601" w:rsidRPr="00C2092F" w:rsidRDefault="009B1601" w:rsidP="00C2092F">
            <w:pPr>
              <w:jc w:val="center"/>
              <w:rPr>
                <w:rFonts w:ascii="Sylfaen" w:hAnsi="Sylfaen" w:cs="GHEAGrapalat"/>
                <w:b/>
                <w:sz w:val="16"/>
                <w:szCs w:val="16"/>
                <w:lang w:val="pt-BR" w:eastAsia="en-US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6836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707700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6836B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707700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6836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707700</w:t>
            </w:r>
          </w:p>
        </w:tc>
        <w:tc>
          <w:tcPr>
            <w:tcW w:w="17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6836B8" w:rsidP="00B65A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707700</w:t>
            </w:r>
          </w:p>
        </w:tc>
      </w:tr>
      <w:tr w:rsidR="009B1601" w:rsidRPr="009B1601" w:rsidTr="00BE5ECC">
        <w:trPr>
          <w:trHeight w:val="290"/>
        </w:trPr>
        <w:tc>
          <w:tcPr>
            <w:tcW w:w="28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նպատակով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B1601" w:rsidRPr="009B1601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B1601" w:rsidRPr="009B1601" w:rsidTr="00BE5ECC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B1601" w:rsidTr="00FC0D3F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B1601" w:rsidTr="00FC0D3F">
        <w:trPr>
          <w:gridAfter w:val="2"/>
          <w:wAfter w:w="40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344"/>
        </w:trPr>
        <w:tc>
          <w:tcPr>
            <w:tcW w:w="28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B1601" w:rsidRPr="009B1601" w:rsidTr="00BE5ECC">
        <w:trPr>
          <w:trHeight w:val="344"/>
        </w:trPr>
        <w:tc>
          <w:tcPr>
            <w:tcW w:w="28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RPr="009B1601" w:rsidTr="00BE5ECC">
        <w:trPr>
          <w:trHeight w:val="289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FC0D3F">
        <w:trPr>
          <w:trHeight w:val="346"/>
        </w:trPr>
        <w:tc>
          <w:tcPr>
            <w:tcW w:w="45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FC0D3F">
        <w:trPr>
          <w:trHeight w:val="92"/>
        </w:trPr>
        <w:tc>
          <w:tcPr>
            <w:tcW w:w="454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1601" w:rsidTr="00FC0D3F">
        <w:trPr>
          <w:trHeight w:val="92"/>
        </w:trPr>
        <w:tc>
          <w:tcPr>
            <w:tcW w:w="454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344"/>
        </w:trPr>
        <w:tc>
          <w:tcPr>
            <w:tcW w:w="11129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</w:tr>
      <w:tr w:rsidR="009B1601" w:rsidTr="00FC0D3F">
        <w:trPr>
          <w:trHeight w:val="344"/>
        </w:trPr>
        <w:tc>
          <w:tcPr>
            <w:tcW w:w="45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D75C57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362DCB" w:rsidP="00E74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B1601" w:rsidTr="00FC0D3F">
        <w:trPr>
          <w:trHeight w:val="344"/>
        </w:trPr>
        <w:tc>
          <w:tcPr>
            <w:tcW w:w="45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D75C57" w:rsidRDefault="009B16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D75C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362DCB" w:rsidP="00E74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7438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B1601">
              <w:rPr>
                <w:rFonts w:ascii="GHEA Grapalat" w:hAnsi="GHEA Grapalat" w:cs="Sylfaen"/>
                <w:b/>
                <w:sz w:val="14"/>
                <w:szCs w:val="14"/>
              </w:rPr>
              <w:t>...2018</w:t>
            </w: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0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0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1601" w:rsidTr="00FC0D3F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1601" w:rsidTr="00FC0D3F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1601" w:rsidTr="00FC0D3F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1601" w:rsidRPr="009B1601" w:rsidTr="00FC0D3F">
        <w:trPr>
          <w:trHeight w:val="108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92F" w:rsidRPr="001A09CF" w:rsidRDefault="00C2092F" w:rsidP="00C2092F">
            <w:pPr>
              <w:jc w:val="center"/>
              <w:rPr>
                <w:rFonts w:ascii="GHEA Grapalat" w:hAnsi="GHEA Grapalat" w:cs="Sylfaen"/>
                <w:sz w:val="20"/>
                <w:u w:val="single"/>
                <w:lang w:val="pt-BR"/>
              </w:rPr>
            </w:pP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>&lt;&lt;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Միջազգային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r w:rsidRPr="001A09CF">
              <w:rPr>
                <w:rFonts w:ascii="Sylfaen" w:hAnsi="Sylfaen" w:cs="Sylfaen"/>
                <w:sz w:val="20"/>
                <w:u w:val="single"/>
              </w:rPr>
              <w:t>և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Ազգային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Ինժեներական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proofErr w:type="spellStart"/>
            <w:r w:rsidRPr="001A09CF">
              <w:rPr>
                <w:rFonts w:ascii="Sylfaen" w:hAnsi="Sylfaen" w:cs="Sylfaen"/>
                <w:sz w:val="20"/>
                <w:u w:val="single"/>
              </w:rPr>
              <w:t>Ասոցացիա</w:t>
            </w:r>
            <w:proofErr w:type="spellEnd"/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&gt;&gt; </w:t>
            </w:r>
            <w:r w:rsidRPr="001A09CF">
              <w:rPr>
                <w:rFonts w:ascii="Sylfaen" w:hAnsi="Sylfaen" w:cs="Sylfaen"/>
                <w:sz w:val="20"/>
                <w:u w:val="single"/>
              </w:rPr>
              <w:t>ՍՊԸ</w:t>
            </w:r>
          </w:p>
          <w:p w:rsidR="009B1601" w:rsidRPr="00C2092F" w:rsidRDefault="009B1601" w:rsidP="00C2092F">
            <w:pPr>
              <w:jc w:val="center"/>
              <w:rPr>
                <w:rFonts w:ascii="Sylfaen" w:hAnsi="Sylfaen" w:cs="GHEAGrapalat"/>
                <w:sz w:val="16"/>
                <w:szCs w:val="16"/>
                <w:lang w:val="pt-BR"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992973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</w:t>
            </w:r>
            <w:r w:rsidR="00992973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–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</w:t>
            </w:r>
            <w:r w:rsidR="00992973"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Ծ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-18/</w:t>
            </w:r>
            <w:r w:rsidR="000F184D"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27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274B6C" w:rsidP="00E7438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30 </w:t>
            </w:r>
            <w:r w:rsidR="009B1601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="00E74385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="009B1601">
              <w:rPr>
                <w:rFonts w:ascii="GHEA Grapalat" w:hAnsi="GHEA Grapalat" w:cs="Sylfaen"/>
                <w:sz w:val="16"/>
                <w:szCs w:val="16"/>
                <w:lang w:val="hy-AM"/>
              </w:rPr>
              <w:t>..2018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D3301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15.12.</w:t>
            </w:r>
            <w:r w:rsidR="009B1601"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  <w:t xml:space="preserve">2018. </w:t>
            </w:r>
          </w:p>
        </w:tc>
        <w:tc>
          <w:tcPr>
            <w:tcW w:w="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86157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707700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86157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707700</w:t>
            </w:r>
          </w:p>
        </w:tc>
      </w:tr>
      <w:tr w:rsidR="009B1601" w:rsidRPr="009B1601" w:rsidTr="00BE5ECC">
        <w:trPr>
          <w:trHeight w:val="150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9B1601" w:rsidRPr="009B1601" w:rsidTr="00FC0D3F">
        <w:trPr>
          <w:gridAfter w:val="1"/>
          <w:wAfter w:w="15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.-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B1601" w:rsidTr="00FC0D3F">
        <w:trPr>
          <w:gridAfter w:val="1"/>
          <w:wAfter w:w="15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092F" w:rsidRPr="001A09CF" w:rsidRDefault="00C2092F" w:rsidP="00C2092F">
            <w:pPr>
              <w:jc w:val="center"/>
              <w:rPr>
                <w:rFonts w:ascii="GHEA Grapalat" w:hAnsi="GHEA Grapalat" w:cs="Sylfaen"/>
                <w:sz w:val="20"/>
                <w:u w:val="single"/>
                <w:lang w:val="pt-BR"/>
              </w:rPr>
            </w:pP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>&lt;&lt;</w:t>
            </w:r>
            <w:r w:rsidRPr="00C2092F">
              <w:rPr>
                <w:rFonts w:ascii="Sylfaen" w:hAnsi="Sylfaen" w:cs="Sylfaen"/>
                <w:sz w:val="20"/>
                <w:u w:val="single"/>
                <w:lang w:val="hy-AM"/>
              </w:rPr>
              <w:t>Միջազգային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r w:rsidRPr="00C2092F">
              <w:rPr>
                <w:rFonts w:ascii="Sylfaen" w:hAnsi="Sylfaen" w:cs="Sylfaen"/>
                <w:sz w:val="20"/>
                <w:u w:val="single"/>
                <w:lang w:val="hy-AM"/>
              </w:rPr>
              <w:t>և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r w:rsidRPr="00C2092F">
              <w:rPr>
                <w:rFonts w:ascii="Sylfaen" w:hAnsi="Sylfaen" w:cs="Sylfaen"/>
                <w:sz w:val="20"/>
                <w:u w:val="single"/>
                <w:lang w:val="hy-AM"/>
              </w:rPr>
              <w:t>Ազգային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r w:rsidRPr="00C2092F">
              <w:rPr>
                <w:rFonts w:ascii="Sylfaen" w:hAnsi="Sylfaen" w:cs="Sylfaen"/>
                <w:sz w:val="20"/>
                <w:u w:val="single"/>
                <w:lang w:val="hy-AM"/>
              </w:rPr>
              <w:t>Ինժեներական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 </w:t>
            </w:r>
            <w:r w:rsidRPr="00C2092F">
              <w:rPr>
                <w:rFonts w:ascii="Sylfaen" w:hAnsi="Sylfaen" w:cs="Sylfaen"/>
                <w:sz w:val="20"/>
                <w:u w:val="single"/>
                <w:lang w:val="hy-AM"/>
              </w:rPr>
              <w:t>Ասոցացիա</w:t>
            </w:r>
            <w:r w:rsidRPr="001A09CF">
              <w:rPr>
                <w:rFonts w:ascii="GHEA Grapalat" w:hAnsi="GHEA Grapalat" w:cs="Sylfaen"/>
                <w:sz w:val="20"/>
                <w:u w:val="single"/>
                <w:lang w:val="nb-NO"/>
              </w:rPr>
              <w:t xml:space="preserve">&gt;&gt; </w:t>
            </w:r>
            <w:r w:rsidRPr="00C2092F">
              <w:rPr>
                <w:rFonts w:ascii="Sylfaen" w:hAnsi="Sylfaen" w:cs="Sylfaen"/>
                <w:sz w:val="20"/>
                <w:u w:val="single"/>
                <w:lang w:val="hy-AM"/>
              </w:rPr>
              <w:t>ՍՊԸ</w:t>
            </w:r>
          </w:p>
          <w:p w:rsidR="009B1601" w:rsidRPr="00C2092F" w:rsidRDefault="009B1601" w:rsidP="00C2092F">
            <w:pPr>
              <w:jc w:val="center"/>
              <w:rPr>
                <w:rFonts w:ascii="GHEA Grapalat" w:hAnsi="GHEA Grapalat" w:cs="GHEAGrapalat"/>
                <w:sz w:val="16"/>
                <w:szCs w:val="16"/>
                <w:lang w:val="pt-BR" w:eastAsia="en-US"/>
              </w:rPr>
            </w:pP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 Գեղարքունիքի մարզ գ.Նորատուս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0C3A1C" w:rsidRDefault="000C3A1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Info-inea@mail.ru</w:t>
            </w:r>
            <w:bookmarkStart w:id="0" w:name="_GoBack"/>
            <w:bookmarkEnd w:id="0"/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F6173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</w:t>
            </w:r>
            <w:r w:rsidR="00F61730">
              <w:rPr>
                <w:rFonts w:ascii="Sylfaen" w:hAnsi="Sylfaen"/>
                <w:b/>
                <w:sz w:val="16"/>
                <w:szCs w:val="16"/>
              </w:rPr>
              <w:t>220001154933000</w:t>
            </w:r>
          </w:p>
        </w:tc>
        <w:tc>
          <w:tcPr>
            <w:tcW w:w="2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 w:rsidP="00F6173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 w:rsidR="00F61730">
              <w:rPr>
                <w:rFonts w:ascii="Sylfaen" w:hAnsi="Sylfaen" w:cs="GHEAGrapalat"/>
                <w:sz w:val="16"/>
                <w:szCs w:val="16"/>
                <w:lang w:eastAsia="en-US"/>
              </w:rPr>
              <w:t>08419403</w:t>
            </w: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57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9B1601" w:rsidRPr="000F184D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475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9B160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7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9B160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160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P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B1601" w:rsidRPr="000F184D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P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1601" w:rsidTr="00BE5ECC">
        <w:trPr>
          <w:trHeight w:val="427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01" w:rsidRDefault="009B16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1601" w:rsidTr="00BE5ECC">
        <w:trPr>
          <w:trHeight w:val="288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1601" w:rsidRDefault="009B16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601" w:rsidTr="00BE5ECC">
        <w:trPr>
          <w:trHeight w:val="227"/>
        </w:trPr>
        <w:tc>
          <w:tcPr>
            <w:tcW w:w="1112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Pr="00D75C57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B1601" w:rsidTr="00BE5ECC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1601" w:rsidTr="00BE5ECC">
        <w:trPr>
          <w:trHeight w:val="47"/>
        </w:trPr>
        <w:tc>
          <w:tcPr>
            <w:tcW w:w="33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7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601" w:rsidRDefault="009B16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9B1601" w:rsidRDefault="009B1601" w:rsidP="009B160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601" w:rsidRDefault="009B1601" w:rsidP="009B160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751272" w:rsidRDefault="00751272"/>
    <w:sectPr w:rsidR="00751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6D2" w:rsidRDefault="004726D2" w:rsidP="009B1601">
      <w:r>
        <w:separator/>
      </w:r>
    </w:p>
  </w:endnote>
  <w:endnote w:type="continuationSeparator" w:id="0">
    <w:p w:rsidR="004726D2" w:rsidRDefault="004726D2" w:rsidP="009B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6D2" w:rsidRDefault="004726D2" w:rsidP="009B1601">
      <w:r>
        <w:separator/>
      </w:r>
    </w:p>
  </w:footnote>
  <w:footnote w:type="continuationSeparator" w:id="0">
    <w:p w:rsidR="004726D2" w:rsidRDefault="004726D2" w:rsidP="009B1601">
      <w:r>
        <w:continuationSeparator/>
      </w:r>
    </w:p>
  </w:footnote>
  <w:footnote w:id="1">
    <w:p w:rsidR="009B1601" w:rsidRDefault="009B1601" w:rsidP="009B160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7CB"/>
    <w:multiLevelType w:val="hybridMultilevel"/>
    <w:tmpl w:val="6B9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EF1"/>
    <w:multiLevelType w:val="hybridMultilevel"/>
    <w:tmpl w:val="579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91725"/>
    <w:multiLevelType w:val="hybridMultilevel"/>
    <w:tmpl w:val="35A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BBA"/>
    <w:multiLevelType w:val="hybridMultilevel"/>
    <w:tmpl w:val="4F44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86A36"/>
    <w:multiLevelType w:val="hybridMultilevel"/>
    <w:tmpl w:val="4E3A735C"/>
    <w:lvl w:ilvl="0" w:tplc="04090001">
      <w:start w:val="1"/>
      <w:numFmt w:val="bullet"/>
      <w:lvlText w:val=""/>
      <w:lvlJc w:val="left"/>
      <w:pPr>
        <w:ind w:left="11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01"/>
    <w:rsid w:val="00021130"/>
    <w:rsid w:val="00090635"/>
    <w:rsid w:val="000C3A1C"/>
    <w:rsid w:val="000F184D"/>
    <w:rsid w:val="0017252D"/>
    <w:rsid w:val="001A6010"/>
    <w:rsid w:val="002451B1"/>
    <w:rsid w:val="002621AD"/>
    <w:rsid w:val="00274B6C"/>
    <w:rsid w:val="002C0016"/>
    <w:rsid w:val="00345C09"/>
    <w:rsid w:val="00362DCB"/>
    <w:rsid w:val="003F5F03"/>
    <w:rsid w:val="004035AA"/>
    <w:rsid w:val="004726D2"/>
    <w:rsid w:val="004A0246"/>
    <w:rsid w:val="00584086"/>
    <w:rsid w:val="005B1FE6"/>
    <w:rsid w:val="006836B8"/>
    <w:rsid w:val="006C7CD3"/>
    <w:rsid w:val="006E3107"/>
    <w:rsid w:val="00751272"/>
    <w:rsid w:val="007E1BE7"/>
    <w:rsid w:val="00861574"/>
    <w:rsid w:val="00987FF4"/>
    <w:rsid w:val="00992973"/>
    <w:rsid w:val="009B1601"/>
    <w:rsid w:val="009B7CF5"/>
    <w:rsid w:val="00A50583"/>
    <w:rsid w:val="00B65ADA"/>
    <w:rsid w:val="00BE2616"/>
    <w:rsid w:val="00BE5ECC"/>
    <w:rsid w:val="00C2092F"/>
    <w:rsid w:val="00C72471"/>
    <w:rsid w:val="00D21A43"/>
    <w:rsid w:val="00D33012"/>
    <w:rsid w:val="00D75C57"/>
    <w:rsid w:val="00E74385"/>
    <w:rsid w:val="00EC20C8"/>
    <w:rsid w:val="00F03368"/>
    <w:rsid w:val="00F61730"/>
    <w:rsid w:val="00F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74F4B-D8BC-439E-904F-87C5053C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160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9B1601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9B160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semiHidden/>
    <w:unhideWhenUsed/>
    <w:rsid w:val="009B1601"/>
    <w:rPr>
      <w:vertAlign w:val="superscript"/>
    </w:rPr>
  </w:style>
  <w:style w:type="character" w:styleId="a7">
    <w:name w:val="Strong"/>
    <w:basedOn w:val="a0"/>
    <w:qFormat/>
    <w:rsid w:val="009B1601"/>
    <w:rPr>
      <w:b/>
      <w:bCs/>
    </w:rPr>
  </w:style>
  <w:style w:type="paragraph" w:styleId="2">
    <w:name w:val="Body Text 2"/>
    <w:basedOn w:val="a"/>
    <w:link w:val="20"/>
    <w:unhideWhenUsed/>
    <w:rsid w:val="005B1FE6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5B1FE6"/>
    <w:rPr>
      <w:rFonts w:ascii="Arial LatArm" w:eastAsia="Times New Roman" w:hAnsi="Arial LatArm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141</cp:revision>
  <dcterms:created xsi:type="dcterms:W3CDTF">2018-08-29T12:04:00Z</dcterms:created>
  <dcterms:modified xsi:type="dcterms:W3CDTF">2018-08-30T06:10:00Z</dcterms:modified>
</cp:coreProperties>
</file>