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4D9" w:rsidRPr="000433F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bookmarkStart w:id="0" w:name="_GoBack"/>
      <w:r w:rsidRPr="000433F0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5624D9" w:rsidRPr="000433F0" w:rsidRDefault="005624D9" w:rsidP="009E1771">
      <w:pPr>
        <w:spacing w:line="276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0433F0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5624D9" w:rsidRPr="000433F0" w:rsidRDefault="005624D9" w:rsidP="005624D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624D9" w:rsidRPr="000433F0" w:rsidRDefault="005624D9" w:rsidP="005624D9">
      <w:pPr>
        <w:ind w:firstLine="284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433F0">
        <w:rPr>
          <w:rFonts w:ascii="GHEA Grapalat" w:hAnsi="GHEA Grapalat"/>
          <w:sz w:val="18"/>
          <w:szCs w:val="18"/>
          <w:lang w:val="af-ZA"/>
        </w:rPr>
        <w:t xml:space="preserve">Պատվիրատուն` ՀՀ Պաշպանության նախարարությունը, որը գտնվում է ՀՀ ք. Երևան Բագրևանդի 5 հասցեում, ստորև ներկայացնում է իր կարիքների համար </w:t>
      </w:r>
      <w:r w:rsidR="00BC48ED" w:rsidRPr="000433F0">
        <w:rPr>
          <w:rFonts w:ascii="GHEA Grapalat" w:hAnsi="GHEA Grapalat"/>
          <w:sz w:val="18"/>
          <w:szCs w:val="18"/>
          <w:lang w:val="af-ZA"/>
        </w:rPr>
        <w:t>պատճենահանող սարքերի վերանորոգման</w:t>
      </w:r>
      <w:r w:rsidR="00EF7944" w:rsidRPr="000433F0">
        <w:rPr>
          <w:rFonts w:ascii="GHEA Grapalat" w:hAnsi="GHEA Grapalat"/>
          <w:sz w:val="18"/>
          <w:szCs w:val="18"/>
        </w:rPr>
        <w:t xml:space="preserve"> </w:t>
      </w:r>
      <w:r w:rsidRPr="000433F0">
        <w:rPr>
          <w:rFonts w:ascii="GHEA Grapalat" w:hAnsi="GHEA Grapalat"/>
          <w:sz w:val="18"/>
          <w:szCs w:val="18"/>
          <w:lang w:val="af-ZA"/>
        </w:rPr>
        <w:t>ձեռքբերման</w:t>
      </w:r>
      <w:r w:rsidR="00D238E2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433F0">
        <w:rPr>
          <w:rFonts w:ascii="GHEA Grapalat" w:hAnsi="GHEA Grapalat"/>
          <w:sz w:val="18"/>
          <w:szCs w:val="18"/>
          <w:lang w:val="af-ZA"/>
        </w:rPr>
        <w:t>նպատակով</w:t>
      </w:r>
      <w:r w:rsidR="00D238E2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433F0">
        <w:rPr>
          <w:rFonts w:ascii="GHEA Grapalat" w:hAnsi="GHEA Grapalat"/>
          <w:sz w:val="18"/>
          <w:szCs w:val="18"/>
          <w:lang w:val="af-ZA"/>
        </w:rPr>
        <w:t>կազմակերպված</w:t>
      </w:r>
      <w:r w:rsidR="009E1771" w:rsidRPr="000433F0">
        <w:rPr>
          <w:rFonts w:ascii="GHEA Grapalat" w:hAnsi="GHEA Grapalat"/>
          <w:sz w:val="18"/>
          <w:szCs w:val="18"/>
          <w:lang w:val="af-ZA"/>
        </w:rPr>
        <w:t xml:space="preserve"> «ՀՀ ՊՆ ՆՏԱԴ-</w:t>
      </w:r>
      <w:r w:rsidR="003217D7" w:rsidRPr="000433F0">
        <w:rPr>
          <w:rFonts w:ascii="GHEA Grapalat" w:hAnsi="GHEA Grapalat"/>
          <w:sz w:val="18"/>
          <w:szCs w:val="18"/>
          <w:lang w:val="af-ZA"/>
        </w:rPr>
        <w:t>ԳՀԾ</w:t>
      </w:r>
      <w:r w:rsidR="009E1771" w:rsidRPr="000433F0">
        <w:rPr>
          <w:rFonts w:ascii="GHEA Grapalat" w:hAnsi="GHEA Grapalat"/>
          <w:sz w:val="18"/>
          <w:szCs w:val="18"/>
          <w:lang w:val="af-ZA"/>
        </w:rPr>
        <w:t>ՁԲ-</w:t>
      </w:r>
      <w:r w:rsidR="00BC48ED" w:rsidRPr="000433F0">
        <w:rPr>
          <w:rFonts w:ascii="GHEA Grapalat" w:hAnsi="GHEA Grapalat"/>
          <w:sz w:val="18"/>
          <w:szCs w:val="18"/>
          <w:lang w:val="af-ZA"/>
        </w:rPr>
        <w:t>8/</w:t>
      </w:r>
      <w:r w:rsidR="005F59AF" w:rsidRPr="000433F0">
        <w:rPr>
          <w:rFonts w:ascii="GHEA Grapalat" w:hAnsi="GHEA Grapalat"/>
          <w:sz w:val="18"/>
          <w:szCs w:val="18"/>
          <w:lang w:val="af-ZA"/>
        </w:rPr>
        <w:t>3</w:t>
      </w:r>
      <w:r w:rsidR="009E1771" w:rsidRPr="000433F0">
        <w:rPr>
          <w:rFonts w:ascii="GHEA Grapalat" w:hAnsi="GHEA Grapalat"/>
          <w:sz w:val="18"/>
          <w:szCs w:val="18"/>
          <w:lang w:val="af-ZA"/>
        </w:rPr>
        <w:t>»</w:t>
      </w:r>
      <w:r w:rsidR="008E68E5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433F0">
        <w:rPr>
          <w:rFonts w:ascii="GHEA Grapalat" w:hAnsi="GHEA Grapalat"/>
          <w:sz w:val="18"/>
          <w:szCs w:val="18"/>
          <w:lang w:val="af-ZA"/>
        </w:rPr>
        <w:t>ծածկագրով գնման ընթացակարգի</w:t>
      </w:r>
      <w:r w:rsidR="00CB4740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433F0">
        <w:rPr>
          <w:rFonts w:ascii="GHEA Grapalat" w:hAnsi="GHEA Grapalat" w:cs="Sylfaen"/>
          <w:sz w:val="18"/>
          <w:szCs w:val="18"/>
          <w:lang w:val="af-ZA"/>
        </w:rPr>
        <w:t xml:space="preserve">արդյունքում </w:t>
      </w:r>
      <w:r w:rsidRPr="000433F0">
        <w:rPr>
          <w:rFonts w:ascii="GHEA Grapalat" w:hAnsi="GHEA Grapalat"/>
          <w:sz w:val="18"/>
          <w:szCs w:val="18"/>
          <w:lang w:val="af-ZA"/>
        </w:rPr>
        <w:t>201</w:t>
      </w:r>
      <w:r w:rsidR="00BC48ED" w:rsidRPr="000433F0">
        <w:rPr>
          <w:rFonts w:ascii="GHEA Grapalat" w:hAnsi="GHEA Grapalat"/>
          <w:sz w:val="18"/>
          <w:szCs w:val="18"/>
          <w:lang w:val="af-ZA"/>
        </w:rPr>
        <w:t>9</w:t>
      </w:r>
      <w:r w:rsidRPr="000433F0">
        <w:rPr>
          <w:rFonts w:ascii="GHEA Grapalat" w:hAnsi="GHEA Grapalat"/>
          <w:sz w:val="18"/>
          <w:szCs w:val="18"/>
          <w:lang w:val="af-ZA"/>
        </w:rPr>
        <w:t xml:space="preserve"> թվականի</w:t>
      </w:r>
      <w:r w:rsidR="00AE21F0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="005F59AF" w:rsidRPr="000433F0">
        <w:rPr>
          <w:rFonts w:ascii="GHEA Grapalat" w:hAnsi="GHEA Grapalat"/>
          <w:sz w:val="18"/>
          <w:szCs w:val="18"/>
          <w:lang w:val="af-ZA"/>
        </w:rPr>
        <w:t>մայիս</w:t>
      </w:r>
      <w:r w:rsidR="00BC48ED" w:rsidRPr="000433F0">
        <w:rPr>
          <w:rFonts w:ascii="GHEA Grapalat" w:hAnsi="GHEA Grapalat"/>
          <w:sz w:val="18"/>
          <w:szCs w:val="18"/>
          <w:lang w:val="af-ZA"/>
        </w:rPr>
        <w:t>ի</w:t>
      </w:r>
      <w:r w:rsidR="003217D7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="00AF7EBD" w:rsidRPr="000433F0">
        <w:rPr>
          <w:rFonts w:ascii="GHEA Grapalat" w:hAnsi="GHEA Grapalat"/>
          <w:sz w:val="18"/>
          <w:szCs w:val="18"/>
          <w:lang w:val="af-ZA"/>
        </w:rPr>
        <w:t>15</w:t>
      </w:r>
      <w:r w:rsidRPr="000433F0">
        <w:rPr>
          <w:rFonts w:ascii="GHEA Grapalat" w:hAnsi="GHEA Grapalat"/>
          <w:sz w:val="18"/>
          <w:szCs w:val="18"/>
          <w:lang w:val="af-ZA"/>
        </w:rPr>
        <w:t>-ի</w:t>
      </w:r>
      <w:r w:rsidRPr="000433F0">
        <w:rPr>
          <w:rFonts w:ascii="GHEA Grapalat" w:hAnsi="GHEA Grapalat"/>
          <w:sz w:val="18"/>
          <w:szCs w:val="18"/>
          <w:lang w:val="hy-AM"/>
        </w:rPr>
        <w:t>ն</w:t>
      </w:r>
      <w:r w:rsidRPr="000433F0">
        <w:rPr>
          <w:rFonts w:ascii="GHEA Grapalat" w:hAnsi="GHEA Grapalat" w:cs="Sylfaen"/>
          <w:sz w:val="18"/>
          <w:szCs w:val="18"/>
          <w:lang w:val="af-ZA"/>
        </w:rPr>
        <w:t xml:space="preserve"> կնքված </w:t>
      </w:r>
      <w:r w:rsidRPr="000433F0">
        <w:rPr>
          <w:rFonts w:ascii="GHEA Grapalat" w:hAnsi="GHEA Grapalat"/>
          <w:sz w:val="18"/>
          <w:szCs w:val="18"/>
          <w:lang w:val="af-ZA"/>
        </w:rPr>
        <w:t xml:space="preserve">N </w:t>
      </w:r>
      <w:r w:rsidR="003217D7" w:rsidRPr="000433F0">
        <w:rPr>
          <w:rFonts w:ascii="GHEA Grapalat" w:hAnsi="GHEA Grapalat"/>
          <w:sz w:val="18"/>
          <w:szCs w:val="18"/>
          <w:lang w:val="af-ZA"/>
        </w:rPr>
        <w:t>ԳՀԾ</w:t>
      </w:r>
      <w:r w:rsidRPr="000433F0">
        <w:rPr>
          <w:rFonts w:ascii="GHEA Grapalat" w:hAnsi="GHEA Grapalat"/>
          <w:sz w:val="18"/>
          <w:szCs w:val="18"/>
          <w:lang w:val="af-ZA"/>
        </w:rPr>
        <w:t>ՁԲ-</w:t>
      </w:r>
      <w:r w:rsidR="00BC48ED" w:rsidRPr="000433F0">
        <w:rPr>
          <w:rFonts w:ascii="GHEA Grapalat" w:hAnsi="GHEA Grapalat"/>
          <w:sz w:val="18"/>
          <w:szCs w:val="18"/>
          <w:lang w:val="af-ZA"/>
        </w:rPr>
        <w:t>8/</w:t>
      </w:r>
      <w:r w:rsidR="005F59AF" w:rsidRPr="000433F0">
        <w:rPr>
          <w:rFonts w:ascii="GHEA Grapalat" w:hAnsi="GHEA Grapalat"/>
          <w:sz w:val="18"/>
          <w:szCs w:val="18"/>
          <w:lang w:val="af-ZA"/>
        </w:rPr>
        <w:t>3</w:t>
      </w:r>
      <w:r w:rsidRPr="000433F0">
        <w:rPr>
          <w:rFonts w:ascii="GHEA Grapalat" w:hAnsi="GHEA Grapalat"/>
          <w:sz w:val="18"/>
          <w:szCs w:val="18"/>
          <w:lang w:val="af-ZA"/>
        </w:rPr>
        <w:t>-1</w:t>
      </w:r>
      <w:r w:rsidR="008E68E5" w:rsidRPr="000433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433F0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tbl>
      <w:tblPr>
        <w:tblW w:w="10856" w:type="dxa"/>
        <w:jc w:val="center"/>
        <w:tblInd w:w="-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63"/>
        <w:gridCol w:w="75"/>
        <w:gridCol w:w="338"/>
        <w:gridCol w:w="23"/>
        <w:gridCol w:w="631"/>
        <w:gridCol w:w="207"/>
        <w:gridCol w:w="17"/>
        <w:gridCol w:w="77"/>
        <w:gridCol w:w="319"/>
        <w:gridCol w:w="16"/>
        <w:gridCol w:w="432"/>
        <w:gridCol w:w="66"/>
        <w:gridCol w:w="33"/>
        <w:gridCol w:w="198"/>
        <w:gridCol w:w="122"/>
        <w:gridCol w:w="279"/>
        <w:gridCol w:w="360"/>
        <w:gridCol w:w="501"/>
        <w:gridCol w:w="273"/>
        <w:gridCol w:w="193"/>
        <w:gridCol w:w="167"/>
        <w:gridCol w:w="213"/>
        <w:gridCol w:w="245"/>
        <w:gridCol w:w="164"/>
        <w:gridCol w:w="154"/>
        <w:gridCol w:w="282"/>
        <w:gridCol w:w="251"/>
        <w:gridCol w:w="42"/>
        <w:gridCol w:w="47"/>
        <w:gridCol w:w="19"/>
        <w:gridCol w:w="549"/>
        <w:gridCol w:w="154"/>
        <w:gridCol w:w="74"/>
        <w:gridCol w:w="74"/>
        <w:gridCol w:w="55"/>
        <w:gridCol w:w="162"/>
        <w:gridCol w:w="563"/>
        <w:gridCol w:w="70"/>
        <w:gridCol w:w="68"/>
        <w:gridCol w:w="249"/>
        <w:gridCol w:w="33"/>
        <w:gridCol w:w="272"/>
        <w:gridCol w:w="142"/>
        <w:gridCol w:w="304"/>
        <w:gridCol w:w="435"/>
        <w:gridCol w:w="340"/>
        <w:gridCol w:w="606"/>
      </w:tblGrid>
      <w:tr w:rsidR="000433F0" w:rsidRPr="000433F0" w:rsidTr="005F59AF">
        <w:trPr>
          <w:trHeight w:val="146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8ED" w:rsidRPr="000433F0" w:rsidRDefault="00BC48E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433F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0433F0" w:rsidRPr="000433F0" w:rsidTr="005F59AF">
        <w:trPr>
          <w:trHeight w:val="110"/>
          <w:jc w:val="center"/>
        </w:trPr>
        <w:tc>
          <w:tcPr>
            <w:tcW w:w="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</w:t>
            </w:r>
          </w:p>
          <w:p w:rsidR="00CA2D17" w:rsidRPr="000433F0" w:rsidRDefault="00CA2D17" w:rsidP="009E17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համարը</w:t>
            </w:r>
          </w:p>
        </w:tc>
        <w:tc>
          <w:tcPr>
            <w:tcW w:w="17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 w:rsidP="00CB474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չափման միավորը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22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125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0433F0" w:rsidRPr="000433F0" w:rsidTr="005F59AF">
        <w:trPr>
          <w:trHeight w:val="175"/>
          <w:jc w:val="center"/>
        </w:trPr>
        <w:tc>
          <w:tcPr>
            <w:tcW w:w="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255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275"/>
          <w:jc w:val="center"/>
        </w:trPr>
        <w:tc>
          <w:tcPr>
            <w:tcW w:w="9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7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4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5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7" w:rsidRPr="000433F0" w:rsidRDefault="00CA2D17">
            <w:pPr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82"/>
          <w:jc w:val="center"/>
        </w:trPr>
        <w:tc>
          <w:tcPr>
            <w:tcW w:w="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CA2D1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5F59AF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Տպագրող-պատճենահաող սարքավորումների վերանորոգման ծառայություններ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CA2D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դրամ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CA2D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8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CA2D1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CA2D1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pt-BR"/>
              </w:rPr>
              <w:t>394000</w:t>
            </w:r>
          </w:p>
          <w:p w:rsidR="005F59AF" w:rsidRPr="000433F0" w:rsidRDefault="005F59AF" w:rsidP="00CA2D17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pt-BR"/>
              </w:rPr>
              <w:t>(առավելագույն գին)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1A7059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pt-BR"/>
              </w:rPr>
              <w:t>394000</w:t>
            </w:r>
          </w:p>
          <w:p w:rsidR="005F59AF" w:rsidRPr="000433F0" w:rsidRDefault="005F59AF" w:rsidP="001A7059">
            <w:pPr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pt-BR"/>
              </w:rPr>
              <w:t>(առավելագույն գին)</w:t>
            </w:r>
          </w:p>
        </w:tc>
        <w:tc>
          <w:tcPr>
            <w:tcW w:w="3082" w:type="dxa"/>
            <w:gridSpan w:val="11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59AF" w:rsidRPr="000433F0" w:rsidRDefault="005F59AF" w:rsidP="005F59AF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Տես Հավելված 1</w:t>
            </w:r>
            <w:r w:rsidR="000560BA" w:rsidRPr="000433F0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</w:tr>
      <w:tr w:rsidR="000433F0" w:rsidRPr="000433F0" w:rsidTr="005F59AF">
        <w:trPr>
          <w:trHeight w:val="182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5F59AF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որ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գնումը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կատարվել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վերը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առավելագույն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գների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սահմաններում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,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ներկայացվում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նաև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անվանումները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միավորների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նախահաշվային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</w:t>
            </w:r>
            <w:r w:rsidRPr="000433F0">
              <w:rPr>
                <w:rFonts w:ascii="GHEA Grapalat" w:hAnsi="GHEA Grapalat" w:cs="Arial"/>
                <w:sz w:val="12"/>
                <w:szCs w:val="12"/>
              </w:rPr>
              <w:t>գները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 xml:space="preserve"> /Տես Հավելված </w:t>
            </w:r>
            <w:r w:rsidR="005F59AF"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>2</w:t>
            </w:r>
            <w:r w:rsidR="000560BA"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>.</w:t>
            </w:r>
            <w:r w:rsidRPr="000433F0">
              <w:rPr>
                <w:rFonts w:ascii="GHEA Grapalat" w:hAnsi="GHEA Grapalat" w:cs="Arial"/>
                <w:sz w:val="12"/>
                <w:szCs w:val="12"/>
                <w:lang w:val="es-ES"/>
              </w:rPr>
              <w:t>/:</w:t>
            </w:r>
          </w:p>
        </w:tc>
      </w:tr>
      <w:tr w:rsidR="000433F0" w:rsidRPr="000433F0" w:rsidTr="005F59AF">
        <w:trPr>
          <w:trHeight w:val="89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37"/>
          <w:jc w:val="center"/>
        </w:trPr>
        <w:tc>
          <w:tcPr>
            <w:tcW w:w="31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ընթացակարգի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ընտրության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հիմնավորումը</w:t>
            </w:r>
          </w:p>
        </w:tc>
        <w:tc>
          <w:tcPr>
            <w:tcW w:w="766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0E02B2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0433F0">
              <w:rPr>
                <w:rFonts w:ascii="GHEA Grapalat" w:hAnsi="GHEA Grapalat"/>
                <w:sz w:val="12"/>
                <w:szCs w:val="12"/>
              </w:rPr>
              <w:t>Գնումների մասին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»</w:t>
            </w:r>
            <w:r w:rsidRPr="000433F0">
              <w:rPr>
                <w:rFonts w:ascii="GHEA Grapalat" w:hAnsi="GHEA Grapalat"/>
                <w:sz w:val="12"/>
                <w:szCs w:val="12"/>
              </w:rPr>
              <w:t xml:space="preserve"> ՀՀ օրենքի 22-րդ հոդված (գնման գինը չի գերազանցում գնումների բազային միավորի յոթանասունապատիկը):</w:t>
            </w:r>
          </w:p>
        </w:tc>
      </w:tr>
      <w:tr w:rsidR="000433F0" w:rsidRPr="000433F0" w:rsidTr="005F59AF">
        <w:trPr>
          <w:trHeight w:val="79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433F0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433F0" w:rsidRPr="000433F0" w:rsidTr="005F59AF">
        <w:trPr>
          <w:jc w:val="center"/>
        </w:trPr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4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18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0433F0" w:rsidRPr="000433F0" w:rsidTr="005F59AF">
        <w:trPr>
          <w:trHeight w:val="65"/>
          <w:jc w:val="center"/>
        </w:trPr>
        <w:tc>
          <w:tcPr>
            <w:tcW w:w="13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4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01</w:t>
            </w:r>
          </w:p>
        </w:tc>
        <w:tc>
          <w:tcPr>
            <w:tcW w:w="203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02</w:t>
            </w:r>
          </w:p>
        </w:tc>
        <w:tc>
          <w:tcPr>
            <w:tcW w:w="16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3874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այո</w:t>
            </w:r>
          </w:p>
        </w:tc>
        <w:tc>
          <w:tcPr>
            <w:tcW w:w="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4458" w:rsidRPr="000433F0" w:rsidRDefault="00934458" w:rsidP="000E02B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8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0E02B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</w:tr>
      <w:tr w:rsidR="000433F0" w:rsidRPr="000433F0" w:rsidTr="005F59AF">
        <w:trPr>
          <w:trHeight w:val="65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BC48E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Գնման առարկայի ձեռքբերման համար ֆինանսական միջոցները ներառված են ՀՀ կառ. 27.12.2018թ. N 1515-Ն որոշման մեջ:</w:t>
            </w:r>
          </w:p>
        </w:tc>
      </w:tr>
      <w:tr w:rsidR="000433F0" w:rsidRPr="000433F0" w:rsidTr="005F59AF">
        <w:trPr>
          <w:trHeight w:val="43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4458" w:rsidRPr="000433F0" w:rsidRDefault="00934458" w:rsidP="0004366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55"/>
          <w:jc w:val="center"/>
        </w:trPr>
        <w:tc>
          <w:tcPr>
            <w:tcW w:w="66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934458" w:rsidRPr="000433F0" w:rsidRDefault="005F59AF" w:rsidP="00AA634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19.04</w:t>
            </w:r>
            <w:r w:rsidR="00934458" w:rsidRPr="000433F0">
              <w:rPr>
                <w:rFonts w:ascii="GHEA Grapalat" w:hAnsi="GHEA Grapalat"/>
                <w:sz w:val="12"/>
                <w:szCs w:val="12"/>
              </w:rPr>
              <w:t>.2019թ.</w:t>
            </w:r>
          </w:p>
        </w:tc>
      </w:tr>
      <w:tr w:rsidR="000433F0" w:rsidRPr="000433F0" w:rsidTr="005F59AF">
        <w:trPr>
          <w:trHeight w:val="67"/>
          <w:jc w:val="center"/>
        </w:trPr>
        <w:tc>
          <w:tcPr>
            <w:tcW w:w="66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Հրավերում փոփոխություններ չեն կատարվել:</w:t>
            </w:r>
          </w:p>
        </w:tc>
      </w:tr>
      <w:tr w:rsidR="000433F0" w:rsidRPr="000433F0" w:rsidTr="005F59AF">
        <w:trPr>
          <w:trHeight w:val="47"/>
          <w:jc w:val="center"/>
        </w:trPr>
        <w:tc>
          <w:tcPr>
            <w:tcW w:w="664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21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0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0433F0" w:rsidRPr="000433F0" w:rsidTr="005F59AF">
        <w:trPr>
          <w:trHeight w:val="129"/>
          <w:jc w:val="center"/>
        </w:trPr>
        <w:tc>
          <w:tcPr>
            <w:tcW w:w="6640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1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4458" w:rsidRPr="000433F0" w:rsidRDefault="00934458" w:rsidP="00D85B6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Հրավերի վերաբերյալ պարզաբանումներ չեն պահանջվել:</w:t>
            </w:r>
          </w:p>
        </w:tc>
      </w:tr>
      <w:tr w:rsidR="000433F0" w:rsidRPr="000433F0" w:rsidTr="005F59AF">
        <w:trPr>
          <w:trHeight w:val="121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249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4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ինը</w:t>
            </w:r>
          </w:p>
        </w:tc>
      </w:tr>
      <w:tr w:rsidR="000433F0" w:rsidRPr="000433F0" w:rsidTr="005F59AF">
        <w:trPr>
          <w:trHeight w:val="213"/>
          <w:jc w:val="center"/>
        </w:trPr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9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746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</w:p>
        </w:tc>
      </w:tr>
      <w:tr w:rsidR="000433F0" w:rsidRPr="000433F0" w:rsidTr="005F59AF">
        <w:trPr>
          <w:trHeight w:val="137"/>
          <w:jc w:val="center"/>
        </w:trPr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9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6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0433F0" w:rsidRPr="000433F0" w:rsidTr="005F59AF">
        <w:trPr>
          <w:trHeight w:val="137"/>
          <w:jc w:val="center"/>
        </w:trPr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2495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433F0" w:rsidRPr="000433F0" w:rsidTr="005F59AF">
        <w:trPr>
          <w:trHeight w:val="83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458" w:rsidRPr="000433F0" w:rsidRDefault="00934458" w:rsidP="005F59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 w:rsidR="005F59AF" w:rsidRPr="000433F0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</w:tr>
      <w:tr w:rsidR="000433F0" w:rsidRPr="000433F0" w:rsidTr="005F59AF">
        <w:trPr>
          <w:trHeight w:val="83"/>
          <w:jc w:val="center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DA2F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24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5F59A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«Կոմպյուտեր Սերվիս» ՍՊԸ</w:t>
            </w:r>
          </w:p>
        </w:tc>
        <w:tc>
          <w:tcPr>
            <w:tcW w:w="15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024F1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169075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1A705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169075</w:t>
            </w:r>
          </w:p>
        </w:tc>
        <w:tc>
          <w:tcPr>
            <w:tcW w:w="14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DA2F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33815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1A705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33815</w:t>
            </w:r>
          </w:p>
        </w:tc>
        <w:tc>
          <w:tcPr>
            <w:tcW w:w="1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024F1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202890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1A705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202890</w:t>
            </w:r>
          </w:p>
        </w:tc>
      </w:tr>
      <w:tr w:rsidR="000433F0" w:rsidRPr="000433F0" w:rsidTr="006A5B5A">
        <w:trPr>
          <w:trHeight w:val="95"/>
          <w:jc w:val="center"/>
        </w:trPr>
        <w:tc>
          <w:tcPr>
            <w:tcW w:w="13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48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6A5B5A" w:rsidP="00CA2D17">
            <w:pPr>
              <w:widowControl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Քանի որ «ՀՀ ՊՆ ՆՏԱԴ-ԳՀԾՁԲ-8/3» ծակագրով գնման ընթացակարգին հրավերի պահանջներին համապատասխան հայտ է ներկայացրել միայն մեկ մասնակից, ուստի գնահատող հանձնաժողովի կողմից, հիմք ընդունելով «Գնումների մասին» ՀՀ օրենքի 38-րդ հոդվածի 1-ին մասի 1-ին կետը, 30.04.2019թ. մասնակցին ծանուցվել է, որ գների նվազեցման նպատակով 03.05.2019թ. ժամը 12:15-ին ՀՀ ՊՆ ՆՏԱԴ ԳՓՁ վարչության նիստերի դահլիճում (ք. Երևան, Բագրևանդի 5) </w:t>
            </w:r>
            <w:r w:rsidRPr="000433F0">
              <w:rPr>
                <w:rFonts w:ascii="GHEA Grapalat" w:hAnsi="GHEA Grapalat"/>
                <w:sz w:val="12"/>
                <w:szCs w:val="12"/>
                <w:lang w:val="es-ES"/>
              </w:rPr>
              <w:t>նշանակված են բանակցություններ: «Կոմպյուտեր սերվիս» ՍՊԸ-ն չի ներկայացել բանակցություններին և գնային առաջարկը թողել է անփոփոխ:</w:t>
            </w: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433F0" w:rsidRPr="000433F0" w:rsidTr="005F59AF">
        <w:trPr>
          <w:jc w:val="center"/>
        </w:trPr>
        <w:tc>
          <w:tcPr>
            <w:tcW w:w="10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CA2D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0433F0" w:rsidRPr="000433F0" w:rsidTr="005F59AF">
        <w:trPr>
          <w:jc w:val="center"/>
        </w:trPr>
        <w:tc>
          <w:tcPr>
            <w:tcW w:w="10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Arial Armenian"/>
                <w:b/>
                <w:sz w:val="12"/>
                <w:szCs w:val="12"/>
              </w:rPr>
              <w:t>Ծրարը կազմելու և ներկայացնելու համապատաս-խանությունը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Arial Armenian"/>
                <w:b/>
                <w:sz w:val="12"/>
                <w:szCs w:val="12"/>
              </w:rPr>
              <w:t>Հրավերով պահանջվող փաստա-թղթերի առկայու-թյունը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տեխնիկական բնութագրերի համապատաս-խանությունը</w:t>
            </w:r>
          </w:p>
        </w:tc>
        <w:tc>
          <w:tcPr>
            <w:tcW w:w="14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Arial Armenian"/>
                <w:b/>
                <w:sz w:val="12"/>
                <w:szCs w:val="12"/>
              </w:rPr>
              <w:t>Մասնագիտական գործունեության համապատասխան-ություն պայմանագրով նախատեսված գործունեությանը</w:t>
            </w:r>
          </w:p>
        </w:tc>
        <w:tc>
          <w:tcPr>
            <w:tcW w:w="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Մասնագի-տական փորձառու-թյունը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Ֆինանսա-կան միջոցներ</w:t>
            </w:r>
          </w:p>
        </w:tc>
        <w:tc>
          <w:tcPr>
            <w:tcW w:w="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Տեխնի-կական միջոցներ</w:t>
            </w:r>
          </w:p>
        </w:tc>
        <w:tc>
          <w:tcPr>
            <w:tcW w:w="1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Աշխա-տանքային ռեսուրսներ</w:t>
            </w:r>
          </w:p>
        </w:tc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224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0433F0" w:rsidRPr="000433F0" w:rsidTr="005F59AF">
        <w:trPr>
          <w:jc w:val="center"/>
        </w:trPr>
        <w:tc>
          <w:tcPr>
            <w:tcW w:w="10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DD1B80" w:rsidP="007048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7305A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Չկան</w:t>
            </w:r>
          </w:p>
        </w:tc>
        <w:tc>
          <w:tcPr>
            <w:tcW w:w="882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043669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2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827" w:type="dxa"/>
            <w:gridSpan w:val="4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659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2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DD1B80" w:rsidP="00DD1B8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="005F59AF" w:rsidRPr="000433F0">
              <w:rPr>
                <w:rFonts w:ascii="GHEA Grapalat" w:hAnsi="GHEA Grapalat" w:cs="Sylfaen"/>
                <w:sz w:val="12"/>
                <w:szCs w:val="12"/>
              </w:rPr>
              <w:t>.0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5F59AF" w:rsidRPr="000433F0">
              <w:rPr>
                <w:rFonts w:ascii="GHEA Grapalat" w:hAnsi="GHEA Grapalat" w:cs="Sylfaen"/>
                <w:sz w:val="12"/>
                <w:szCs w:val="12"/>
              </w:rPr>
              <w:t>.2019թ.</w:t>
            </w:r>
          </w:p>
        </w:tc>
      </w:tr>
      <w:tr w:rsidR="000433F0" w:rsidRPr="000433F0" w:rsidTr="005F59AF">
        <w:trPr>
          <w:trHeight w:val="92"/>
          <w:jc w:val="center"/>
        </w:trPr>
        <w:tc>
          <w:tcPr>
            <w:tcW w:w="6598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21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 w:rsidP="00880E6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ավարտ</w:t>
            </w:r>
          </w:p>
        </w:tc>
      </w:tr>
      <w:tr w:rsidR="000433F0" w:rsidRPr="000433F0" w:rsidTr="00E308ED">
        <w:trPr>
          <w:trHeight w:val="103"/>
          <w:jc w:val="center"/>
        </w:trPr>
        <w:tc>
          <w:tcPr>
            <w:tcW w:w="6598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1B80" w:rsidRPr="000433F0" w:rsidRDefault="00DD1B80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42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B80" w:rsidRPr="000433F0" w:rsidRDefault="00DD1B80" w:rsidP="000E02B2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Անգործության ժամկետ</w:t>
            </w:r>
            <w:r w:rsidRPr="000433F0">
              <w:rPr>
                <w:rFonts w:ascii="GHEA Grapalat" w:hAnsi="GHEA Grapalat"/>
                <w:sz w:val="12"/>
                <w:szCs w:val="12"/>
              </w:rPr>
              <w:t xml:space="preserve"> չի սահմանվել</w:t>
            </w:r>
          </w:p>
        </w:tc>
      </w:tr>
      <w:tr w:rsidR="000433F0" w:rsidRPr="000433F0" w:rsidTr="005F59AF">
        <w:trPr>
          <w:trHeight w:val="127"/>
          <w:jc w:val="center"/>
        </w:trPr>
        <w:tc>
          <w:tcPr>
            <w:tcW w:w="6598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25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DD1B80" w:rsidP="00D527CC">
            <w:pPr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13.05</w:t>
            </w:r>
            <w:r w:rsidR="005F59AF" w:rsidRPr="000433F0">
              <w:rPr>
                <w:rFonts w:ascii="GHEA Grapalat" w:hAnsi="GHEA Grapalat" w:cs="Sylfaen"/>
                <w:sz w:val="12"/>
                <w:szCs w:val="12"/>
              </w:rPr>
              <w:t>.2019թ.</w:t>
            </w:r>
          </w:p>
        </w:tc>
      </w:tr>
      <w:tr w:rsidR="000433F0" w:rsidRPr="000433F0" w:rsidTr="005F59AF">
        <w:trPr>
          <w:trHeight w:val="88"/>
          <w:jc w:val="center"/>
        </w:trPr>
        <w:tc>
          <w:tcPr>
            <w:tcW w:w="659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258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DD1B80" w:rsidP="00DD1B80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13.05.</w:t>
            </w:r>
            <w:r w:rsidR="005F59AF" w:rsidRPr="000433F0">
              <w:rPr>
                <w:rFonts w:ascii="GHEA Grapalat" w:hAnsi="GHEA Grapalat" w:cs="Sylfaen"/>
                <w:sz w:val="12"/>
                <w:szCs w:val="12"/>
              </w:rPr>
              <w:t>2019թ.</w:t>
            </w:r>
          </w:p>
        </w:tc>
      </w:tr>
      <w:tr w:rsidR="000433F0" w:rsidRPr="000433F0" w:rsidTr="005F59AF">
        <w:trPr>
          <w:trHeight w:val="87"/>
          <w:jc w:val="center"/>
        </w:trPr>
        <w:tc>
          <w:tcPr>
            <w:tcW w:w="659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4258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AF7EBD" w:rsidP="00024F1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15</w:t>
            </w:r>
            <w:r w:rsidR="00DD1B80" w:rsidRPr="000433F0">
              <w:rPr>
                <w:rFonts w:ascii="GHEA Grapalat" w:hAnsi="GHEA Grapalat" w:cs="Sylfaen"/>
                <w:sz w:val="12"/>
                <w:szCs w:val="12"/>
              </w:rPr>
              <w:t>.05</w:t>
            </w:r>
            <w:r w:rsidR="005F59AF" w:rsidRPr="000433F0">
              <w:rPr>
                <w:rFonts w:ascii="GHEA Grapalat" w:hAnsi="GHEA Grapalat" w:cs="Sylfaen"/>
                <w:sz w:val="12"/>
                <w:szCs w:val="12"/>
              </w:rPr>
              <w:t>.2019թ.</w:t>
            </w: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0433F0" w:rsidRPr="000433F0" w:rsidTr="005F59AF">
        <w:trPr>
          <w:jc w:val="center"/>
        </w:trPr>
        <w:tc>
          <w:tcPr>
            <w:tcW w:w="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33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433F0" w:rsidRPr="000433F0" w:rsidTr="00DD1B80">
        <w:trPr>
          <w:trHeight w:val="43"/>
          <w:jc w:val="center"/>
        </w:trPr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41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Կատարման վերջնաժամկետը</w:t>
            </w:r>
          </w:p>
        </w:tc>
        <w:tc>
          <w:tcPr>
            <w:tcW w:w="126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Կանխավճարի չափը</w:t>
            </w:r>
          </w:p>
        </w:tc>
        <w:tc>
          <w:tcPr>
            <w:tcW w:w="3244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Գինը /ՀՀ դրամ/</w:t>
            </w:r>
          </w:p>
        </w:tc>
      </w:tr>
      <w:tr w:rsidR="000433F0" w:rsidRPr="000433F0" w:rsidTr="00DD1B80">
        <w:trPr>
          <w:trHeight w:val="43"/>
          <w:jc w:val="center"/>
        </w:trPr>
        <w:tc>
          <w:tcPr>
            <w:tcW w:w="8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3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0433F0" w:rsidRPr="000433F0" w:rsidTr="00DD1B80">
        <w:trPr>
          <w:trHeight w:val="43"/>
          <w:jc w:val="center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7EBD" w:rsidRPr="000433F0" w:rsidRDefault="00AF7EBD" w:rsidP="00FD5CD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3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1A705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«Կոմպյուտեր Սերվիս» ՍՊԸ</w:t>
            </w:r>
          </w:p>
        </w:tc>
        <w:tc>
          <w:tcPr>
            <w:tcW w:w="15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DD1B8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ԳՀԾՁԲ-8/3-1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D25928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15.05.2019թ.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70485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10.12.2019թ.</w:t>
            </w:r>
          </w:p>
        </w:tc>
        <w:tc>
          <w:tcPr>
            <w:tcW w:w="12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Առավելագույն գումարը</w:t>
            </w:r>
          </w:p>
          <w:p w:rsidR="00AF7EBD" w:rsidRPr="000433F0" w:rsidRDefault="00AF7EBD" w:rsidP="00880E6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394000</w:t>
            </w: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7EBD" w:rsidRPr="000433F0" w:rsidRDefault="00AF7EBD" w:rsidP="001A705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Առավելագույն գումարը</w:t>
            </w:r>
          </w:p>
          <w:p w:rsidR="00AF7EBD" w:rsidRPr="000433F0" w:rsidRDefault="00AF7EBD" w:rsidP="001A7059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394000</w:t>
            </w:r>
          </w:p>
        </w:tc>
      </w:tr>
      <w:tr w:rsidR="000433F0" w:rsidRPr="000433F0" w:rsidTr="005F59AF">
        <w:trPr>
          <w:trHeight w:val="15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Ընտրված մասնակցի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(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) 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անվանումը և հասցեն</w:t>
            </w:r>
          </w:p>
        </w:tc>
      </w:tr>
      <w:tr w:rsidR="000433F0" w:rsidRPr="000433F0" w:rsidTr="005F59AF">
        <w:trPr>
          <w:trHeight w:val="125"/>
          <w:jc w:val="center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ՀՎՀՀ / Անձնագրի համարը և սերիան</w:t>
            </w:r>
          </w:p>
        </w:tc>
      </w:tr>
      <w:tr w:rsidR="000433F0" w:rsidRPr="000433F0" w:rsidTr="005F59AF">
        <w:trPr>
          <w:trHeight w:val="155"/>
          <w:jc w:val="center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1B80" w:rsidRPr="000433F0" w:rsidRDefault="00DD1B80" w:rsidP="000E02B2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4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B80" w:rsidRPr="000433F0" w:rsidRDefault="00DD1B80" w:rsidP="001A7059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«Կոմպյուտեր Սերվիս» ՍՊԸ</w:t>
            </w:r>
          </w:p>
        </w:tc>
        <w:tc>
          <w:tcPr>
            <w:tcW w:w="27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B80" w:rsidRPr="000433F0" w:rsidRDefault="00BE633A" w:rsidP="001E3C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ՀՀ, ք. Երևան, Սարյան 10, 1 և 2 տարածք</w:t>
            </w:r>
          </w:p>
        </w:tc>
        <w:tc>
          <w:tcPr>
            <w:tcW w:w="21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B80" w:rsidRPr="000433F0" w:rsidRDefault="00DD1B80" w:rsidP="001E3C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  <w:tc>
          <w:tcPr>
            <w:tcW w:w="2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633A" w:rsidRPr="000433F0" w:rsidRDefault="00BE633A" w:rsidP="00BE633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«ԻՆԵԿՈԲԱՆԿ» ՓԲԸ</w:t>
            </w:r>
          </w:p>
          <w:p w:rsidR="00DD1B80" w:rsidRPr="000433F0" w:rsidRDefault="00BE633A" w:rsidP="00BE633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Հ/Հ 2050022151631001</w:t>
            </w:r>
          </w:p>
        </w:tc>
        <w:tc>
          <w:tcPr>
            <w:tcW w:w="1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B80" w:rsidRPr="000433F0" w:rsidRDefault="00BE633A" w:rsidP="001E3CF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ՀՎՀՀ 02508699</w:t>
            </w:r>
          </w:p>
        </w:tc>
      </w:tr>
      <w:tr w:rsidR="000433F0" w:rsidRPr="000433F0" w:rsidTr="005F59AF">
        <w:trPr>
          <w:trHeight w:val="147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07"/>
          <w:jc w:val="center"/>
        </w:trPr>
        <w:tc>
          <w:tcPr>
            <w:tcW w:w="2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20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59"/>
          <w:jc w:val="center"/>
        </w:trPr>
        <w:tc>
          <w:tcPr>
            <w:tcW w:w="57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F59AF" w:rsidRPr="000433F0" w:rsidRDefault="005F59AF" w:rsidP="003E58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Մասնակիցների ներգրավման նպատակով «Գնումներիմասին» ՀՀ օրենքի համաձայն իրականացված հրապարակումների մասին տեղեկությունները</w:t>
            </w:r>
          </w:p>
        </w:tc>
        <w:tc>
          <w:tcPr>
            <w:tcW w:w="51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59AF" w:rsidRPr="000433F0" w:rsidRDefault="005F59AF" w:rsidP="003A01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Մասնակիցների ներգրավման նպատակով «Գնումների մասին»  ՀՀ օրենքի համաձայն բոլոր հնարավոր մասնակիցնեին /գրանցված/  տեղեկատվություն է տրամադրվել էլեկտրոնային ձևով:</w:t>
            </w:r>
          </w:p>
        </w:tc>
      </w:tr>
      <w:tr w:rsidR="000433F0" w:rsidRPr="000433F0" w:rsidTr="005F59AF">
        <w:trPr>
          <w:trHeight w:val="40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B74554">
        <w:trPr>
          <w:trHeight w:val="35"/>
          <w:jc w:val="center"/>
        </w:trPr>
        <w:tc>
          <w:tcPr>
            <w:tcW w:w="591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</w:p>
        </w:tc>
        <w:tc>
          <w:tcPr>
            <w:tcW w:w="494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շրջանակներում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հակաօրինական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գործողություններ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հայտնաբերվել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0433F0" w:rsidRPr="000433F0" w:rsidTr="005F59AF">
        <w:trPr>
          <w:trHeight w:val="93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95"/>
          <w:jc w:val="center"/>
        </w:trPr>
        <w:tc>
          <w:tcPr>
            <w:tcW w:w="57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510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3A0108">
            <w:pPr>
              <w:tabs>
                <w:tab w:val="left" w:pos="1248"/>
              </w:tabs>
              <w:rPr>
                <w:rFonts w:ascii="GHEA Grapalat" w:hAnsi="GHEA Grapalat"/>
                <w:bCs/>
                <w:sz w:val="12"/>
                <w:szCs w:val="12"/>
              </w:rPr>
            </w:pPr>
            <w:r w:rsidRPr="000433F0">
              <w:rPr>
                <w:rFonts w:ascii="GHEA Grapalat" w:hAnsi="GHEA Grapalat" w:cs="Sylfaen"/>
                <w:sz w:val="12"/>
                <w:szCs w:val="12"/>
              </w:rPr>
              <w:t>Գ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նման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գործընթացի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վերաբերյալ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բողոքներ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 xml:space="preserve"> չեն </w:t>
            </w:r>
            <w:r w:rsidRPr="000433F0">
              <w:rPr>
                <w:rFonts w:ascii="GHEA Grapalat" w:hAnsi="GHEA Grapalat" w:cs="Sylfaen"/>
                <w:sz w:val="12"/>
                <w:szCs w:val="12"/>
                <w:lang w:val="ru-RU"/>
              </w:rPr>
              <w:t>ներկայացվ</w:t>
            </w:r>
            <w:r w:rsidRPr="000433F0">
              <w:rPr>
                <w:rFonts w:ascii="GHEA Grapalat" w:hAnsi="GHEA Grapalat" w:cs="Sylfaen"/>
                <w:sz w:val="12"/>
                <w:szCs w:val="12"/>
              </w:rPr>
              <w:t>ել:</w:t>
            </w:r>
          </w:p>
        </w:tc>
      </w:tr>
      <w:tr w:rsidR="000433F0" w:rsidRPr="000433F0" w:rsidTr="00B74554">
        <w:trPr>
          <w:trHeight w:val="35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147"/>
          <w:jc w:val="center"/>
        </w:trPr>
        <w:tc>
          <w:tcPr>
            <w:tcW w:w="2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20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C012B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0433F0" w:rsidRPr="000433F0" w:rsidTr="00B74554">
        <w:trPr>
          <w:trHeight w:val="35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F59AF" w:rsidRPr="000433F0" w:rsidRDefault="005F59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433F0" w:rsidRPr="000433F0" w:rsidTr="005F59AF">
        <w:trPr>
          <w:trHeight w:val="227"/>
          <w:jc w:val="center"/>
        </w:trPr>
        <w:tc>
          <w:tcPr>
            <w:tcW w:w="108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43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433F0" w:rsidRPr="000433F0" w:rsidTr="005F59AF">
        <w:trPr>
          <w:trHeight w:val="47"/>
          <w:jc w:val="center"/>
        </w:trPr>
        <w:tc>
          <w:tcPr>
            <w:tcW w:w="30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4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Էլ. փոստիհասցեն</w:t>
            </w:r>
          </w:p>
        </w:tc>
      </w:tr>
      <w:tr w:rsidR="000433F0" w:rsidRPr="000433F0" w:rsidTr="005F59AF">
        <w:trPr>
          <w:trHeight w:val="47"/>
          <w:jc w:val="center"/>
        </w:trPr>
        <w:tc>
          <w:tcPr>
            <w:tcW w:w="30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Գևորգ Գևորգյան</w:t>
            </w:r>
          </w:p>
        </w:tc>
        <w:tc>
          <w:tcPr>
            <w:tcW w:w="43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59AF" w:rsidRPr="000433F0" w:rsidRDefault="005F59AF">
            <w:pPr>
              <w:jc w:val="center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34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9AF" w:rsidRPr="000433F0" w:rsidRDefault="005F59AF" w:rsidP="00BE7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g.gevorgyan@mil.am</w:t>
            </w:r>
          </w:p>
        </w:tc>
      </w:tr>
    </w:tbl>
    <w:p w:rsidR="005624D9" w:rsidRPr="000433F0" w:rsidRDefault="005624D9" w:rsidP="006B0B0D">
      <w:pPr>
        <w:ind w:firstLine="284"/>
        <w:jc w:val="both"/>
        <w:rPr>
          <w:rFonts w:ascii="GHEA Grapalat" w:hAnsi="GHEA Grapalat"/>
          <w:b/>
          <w:sz w:val="18"/>
          <w:lang w:val="af-ZA"/>
        </w:rPr>
      </w:pPr>
      <w:r w:rsidRPr="000433F0">
        <w:rPr>
          <w:rFonts w:ascii="GHEA Grapalat" w:hAnsi="GHEA Grapalat" w:cs="Sylfaen"/>
          <w:b/>
          <w:sz w:val="18"/>
          <w:lang w:val="af-ZA"/>
        </w:rPr>
        <w:t>Պատվիրատու</w:t>
      </w:r>
      <w:r w:rsidRPr="000433F0">
        <w:rPr>
          <w:rFonts w:ascii="GHEA Grapalat" w:hAnsi="GHEA Grapalat"/>
          <w:b/>
          <w:sz w:val="18"/>
          <w:lang w:val="af-ZA"/>
        </w:rPr>
        <w:t>՝</w:t>
      </w:r>
      <w:r w:rsidR="00B74554" w:rsidRPr="000433F0">
        <w:rPr>
          <w:rFonts w:ascii="GHEA Grapalat" w:hAnsi="GHEA Grapalat"/>
          <w:b/>
          <w:sz w:val="18"/>
          <w:lang w:val="af-ZA"/>
        </w:rPr>
        <w:t xml:space="preserve"> </w:t>
      </w:r>
      <w:r w:rsidRPr="000433F0">
        <w:rPr>
          <w:rFonts w:ascii="GHEA Grapalat" w:hAnsi="GHEA Grapalat"/>
          <w:b/>
          <w:sz w:val="18"/>
          <w:lang w:val="af-ZA"/>
        </w:rPr>
        <w:t>ՀՀ պաշտպանության  նախարարություն։</w:t>
      </w:r>
    </w:p>
    <w:p w:rsidR="00B74554" w:rsidRPr="000433F0" w:rsidRDefault="00B74554" w:rsidP="006B0B0D">
      <w:pPr>
        <w:ind w:firstLine="284"/>
        <w:jc w:val="center"/>
        <w:rPr>
          <w:rFonts w:ascii="GHEA Grapalat" w:hAnsi="GHEA Grapalat"/>
          <w:b/>
          <w:sz w:val="14"/>
          <w:lang w:val="af-ZA"/>
        </w:rPr>
      </w:pPr>
    </w:p>
    <w:p w:rsidR="000E02B2" w:rsidRPr="000433F0" w:rsidRDefault="000E02B2" w:rsidP="006B0B0D">
      <w:pPr>
        <w:ind w:firstLine="284"/>
        <w:jc w:val="center"/>
        <w:rPr>
          <w:rFonts w:ascii="GHEA Grapalat" w:hAnsi="GHEA Grapalat"/>
          <w:b/>
          <w:sz w:val="14"/>
          <w:lang w:val="af-ZA"/>
        </w:rPr>
      </w:pPr>
      <w:r w:rsidRPr="000433F0">
        <w:rPr>
          <w:rFonts w:ascii="GHEA Grapalat" w:hAnsi="GHEA Grapalat"/>
          <w:b/>
          <w:sz w:val="14"/>
          <w:lang w:val="af-ZA"/>
        </w:rPr>
        <w:t>Հավելված 1.</w:t>
      </w:r>
    </w:p>
    <w:tbl>
      <w:tblPr>
        <w:tblW w:w="1099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51"/>
        <w:gridCol w:w="9072"/>
      </w:tblGrid>
      <w:tr w:rsidR="000433F0" w:rsidRPr="000433F0" w:rsidTr="00B74554">
        <w:trPr>
          <w:trHeight w:val="45"/>
          <w:jc w:val="center"/>
        </w:trPr>
        <w:tc>
          <w:tcPr>
            <w:tcW w:w="567" w:type="dxa"/>
            <w:vAlign w:val="center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>հ</w:t>
            </w:r>
          </w:p>
        </w:tc>
        <w:tc>
          <w:tcPr>
            <w:tcW w:w="1351" w:type="dxa"/>
            <w:vAlign w:val="center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Գնման ենթակա ծառայությունների անվանումը</w:t>
            </w:r>
          </w:p>
        </w:tc>
        <w:tc>
          <w:tcPr>
            <w:tcW w:w="9072" w:type="dxa"/>
            <w:vAlign w:val="center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>եխնիկական բնութագիր</w:t>
            </w:r>
            <w:r w:rsidRPr="000433F0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</w:t>
            </w:r>
          </w:p>
        </w:tc>
      </w:tr>
      <w:tr w:rsidR="000433F0" w:rsidRPr="000433F0" w:rsidTr="00B74554">
        <w:trPr>
          <w:trHeight w:val="45"/>
          <w:jc w:val="center"/>
        </w:trPr>
        <w:tc>
          <w:tcPr>
            <w:tcW w:w="567" w:type="dxa"/>
            <w:vAlign w:val="center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0423" w:type="dxa"/>
            <w:gridSpan w:val="2"/>
            <w:vAlign w:val="center"/>
          </w:tcPr>
          <w:p w:rsidR="000560BA" w:rsidRPr="000433F0" w:rsidRDefault="000560BA" w:rsidP="001A7059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Տպագրող-պատճենահաող սարքավորումների վերանորոգման ծառայություններ, այդ թվում՝</w:t>
            </w:r>
          </w:p>
        </w:tc>
      </w:tr>
      <w:tr w:rsidR="000433F0" w:rsidRPr="000433F0" w:rsidTr="00B74554">
        <w:trPr>
          <w:trHeight w:val="246"/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1.1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DC 252 մեքենայի սպասարկում 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Գունավոր տպագրության Xerox DC 252 մեքենայի ընթացիկ նորոգում և սպասարկում: Արտաքին զննում, տեխնիկական ու ծրագրային խափանումների ախտորոշում և վերացում, օպտիկական և լազերային համակարգի, թղթուղու մաքրում: Շահագործման ժամկետը լրացած հանգույցների փոխարինում նորով: Փոխարինվող պահեստամասերը տրամադրվում են ՀՀ ՊՆ Ա ՎՏ վարչության կողմից: Նորոգման և սպասարկման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 մասնագետը պետք է ունենա նշված գունավոր պատճենահանման և տպագրական մեքենաների սպասարկման համար անհրաժեշտ փորձ և մասնագիտական ունակություններ: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Աշխատանքներն իրականացվելու են ՀՀ ՊՆ վարչական համալիրում, հայտերը էլեկտրոնային հասցեին ուղարկելուց հետո 2 աշխատանքային օրվա ընթացքում:</w:t>
            </w:r>
          </w:p>
        </w:tc>
      </w:tr>
      <w:tr w:rsidR="000433F0" w:rsidRPr="000433F0" w:rsidTr="00B74554">
        <w:trPr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1.2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Versant 80 մեքենայի սպասարկում 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Versant 80 մեքենայի ընթացիկ նորոգում և սպասարկում: Արտաքին զննում, տեխնիկական ու ծրագրային խափանումների ախտորոշում և վերացում, օպտիկական և լազերային համակարգի, թղթուղու մաքրում: Շահագործման ժամկետը լրացած հանգույցների փոխարինում նորով: Փոխարինվող պահեստամասերը տրամադրվում են ՀՀ ՊՆ Ա ՎՏ վարչության կողմից: Նորոգման և սպասարկման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 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 մասնագետը պետք է ունենա նշված գունավոր պատճենահանման և տպագրական մեքենաների սպասարկման համար անհրաժեշտ փորձ և մասնագիտական ունակություններ: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Աշխատանքներն իրականացվելու են ՀՀ ՊՆ վարչական համալիրում, հայտերը էլեկտրոնային հասցեին ուղարկելուց հետո 2 աշխատանքային օրվա ընթացքում:</w:t>
            </w:r>
          </w:p>
        </w:tc>
      </w:tr>
      <w:tr w:rsidR="000433F0" w:rsidRPr="000433F0" w:rsidTr="00B74554">
        <w:trPr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1.3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WC 7228 մեքենայի սպասարկում 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WC 7228 մեքենայի ընթացիկ նորոգում և սպասարկում: Արտաքին զննում, տեխնիկական ու ծրագրային խափանումների ախտորոշում և վերացում, օպտիկական և լազերային համակարգի, թղթուղու մաքրում: Շահագործման ժամկետը լրացած հանգույցների փոխարինում նորով: Փոխարինվող պահեստամասերը տրամադրվում են ՀՀ ՊՆ Ա ՎՏ վարչության կողմից: Նորոգման և սպասարկման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 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 մասնագետը պետք է ունենա նշված գունավոր պատճենահանման և տպագրական մեքենաների սպասարկման անհրաժեշտ փորձ և մասնագիտական ունակություններ: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Աշխատանքներն իրականացվելու են ՀՀ ՊՆ վարչական համալիրում, հայտերը էլեկտրոնային հասցեին ուղարկելուց հետո 2 աշխատանքային օրվա ընթացքում:</w:t>
            </w:r>
          </w:p>
        </w:tc>
      </w:tr>
      <w:tr w:rsidR="000433F0" w:rsidRPr="000433F0" w:rsidTr="00B74554">
        <w:trPr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1.4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Altalink C8030 մեքենայի  սպասարկում 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Գունավոր տպագրության Xerox Altalink C8030 մեքենայի ընթացիկ նորոգում և սպասարկում: Արտաքին զննում, տեխնիկական ու ծրագրային խափանումների ախտորոշում և վերացում, օպտիկական և լազերային համակարգի, թղթուղու մաքրում: Շահագործման ժամկետը լրացած հանգույցների փոխարինում նորով: Փոխարինվող պահեստամասերը տրամադրվում են ՀՀ ՊՆ Ա ՎՏ վարչության կողմից: Նորոգման և սպասարկման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 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Ծառայություն մատուցող մասնագետը պետք է ունենա նշված գունավոր պատճենահանման և տպագրական մեքենաների սպասարկման համար անհրաժեշտ փորձ և մասնագիտական ունակություններ: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Աշխատանքներն իրականացվելու են ՀՀ ՊՆ վարչական համալիրում, հայտերը էլեկտրոնային հասցեին ուղարկելուց հետո 2 աշխատանքային օրվա ընթացքում:</w:t>
            </w:r>
          </w:p>
        </w:tc>
      </w:tr>
      <w:tr w:rsidR="000433F0" w:rsidRPr="000433F0" w:rsidTr="00B74554">
        <w:trPr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1.5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Բազմացնող տպագրական Riso 570, Riso JR 1610, Riso SF 9350 մեքենաների սպասարկում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Բազմացնող տպագրական Riso 570, Riso JR 1610, Riso SF 9350 մեքենաների ընթացիկ նորոգում և սպասարկում: Թմբուկների, թղթուղու, քաշող գլանակների մաքրում, տեխնիկական ու ծրագրային խափանումների ախտորոշում և վերացում: Նորոգման և սպասարկման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 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Աշխատանքներն իրականացվելու են ՊՆ վարչական համալիրում, Վ. Սարգսյանի անվան ռազմական համալասարանում և Ա. Խանփերյանցի անվան ավիացիոն ինստիտուտում, հայտերը էլեկտրոնային հասցեին ուղարկելուց հետո 2 աշխատանքային օրվա ընթացքում: </w:t>
            </w:r>
          </w:p>
        </w:tc>
      </w:tr>
      <w:tr w:rsidR="000433F0" w:rsidRPr="000433F0" w:rsidTr="00B74554">
        <w:trPr>
          <w:jc w:val="center"/>
        </w:trPr>
        <w:tc>
          <w:tcPr>
            <w:tcW w:w="567" w:type="dxa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1.6</w:t>
            </w:r>
          </w:p>
        </w:tc>
        <w:tc>
          <w:tcPr>
            <w:tcW w:w="1351" w:type="dxa"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Կտրող Ideal 6550-95 EP մեքենայի սպասարկում</w:t>
            </w:r>
          </w:p>
        </w:tc>
        <w:tc>
          <w:tcPr>
            <w:tcW w:w="9072" w:type="dxa"/>
          </w:tcPr>
          <w:p w:rsidR="000560BA" w:rsidRPr="000433F0" w:rsidRDefault="000560BA" w:rsidP="00B74554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>Կտրող Ideal 6550-95 EP մեքենայի սայրի սրում, տեղադրում և կարգավորում: Աշխատանքներն իրականացվում են ըստ ՀՀ ՊՆ Ա ՎՏ վարչության կողմից տրված հայտերի, որոնք ուղարկվելու են ծառայություն մատուցող ընկերության տրամադրած էլեկտրոնային հասցեին: Ծառայություն մատուցող ընկերության մասնագետը պետք է ՊՆ վարչական համալիրում ապատեղադրի կտրող մասը, սրի սայրը (անհրաժեշտության դեպքում՝ ՊՆ վարչահամալիրից դուրս), այնուհետև տեղադրի և իրականացնի կարգավորում:</w:t>
            </w:r>
            <w:r w:rsidR="00B74554" w:rsidRPr="000433F0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sz w:val="12"/>
                <w:szCs w:val="12"/>
                <w:lang w:val="hy-AM"/>
              </w:rPr>
              <w:t xml:space="preserve">Աշխատանքներն իրականացվելու են հայտերը էլեկտրոնային հասցեին ուղարկելուց հետո 2 աշխատանքային օրվա ընթացքում: </w:t>
            </w:r>
          </w:p>
        </w:tc>
      </w:tr>
    </w:tbl>
    <w:p w:rsidR="00B74554" w:rsidRPr="000433F0" w:rsidRDefault="00B74554" w:rsidP="000560BA">
      <w:pPr>
        <w:ind w:firstLine="284"/>
        <w:jc w:val="center"/>
        <w:rPr>
          <w:rFonts w:ascii="GHEA Grapalat" w:hAnsi="GHEA Grapalat"/>
          <w:b/>
          <w:sz w:val="14"/>
          <w:lang w:val="af-ZA"/>
        </w:rPr>
      </w:pPr>
    </w:p>
    <w:p w:rsidR="000560BA" w:rsidRPr="000433F0" w:rsidRDefault="000560BA" w:rsidP="000560BA">
      <w:pPr>
        <w:ind w:firstLine="284"/>
        <w:jc w:val="center"/>
        <w:rPr>
          <w:rFonts w:ascii="GHEA Grapalat" w:hAnsi="GHEA Grapalat"/>
          <w:b/>
          <w:sz w:val="14"/>
          <w:lang w:val="af-ZA"/>
        </w:rPr>
      </w:pPr>
      <w:r w:rsidRPr="000433F0">
        <w:rPr>
          <w:rFonts w:ascii="GHEA Grapalat" w:hAnsi="GHEA Grapalat"/>
          <w:b/>
          <w:sz w:val="14"/>
          <w:lang w:val="af-ZA"/>
        </w:rPr>
        <w:t>Հավելված 2.</w:t>
      </w:r>
    </w:p>
    <w:tbl>
      <w:tblPr>
        <w:tblW w:w="1050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7136"/>
        <w:gridCol w:w="754"/>
        <w:gridCol w:w="2076"/>
      </w:tblGrid>
      <w:tr w:rsidR="000433F0" w:rsidRPr="000433F0" w:rsidTr="00B74554">
        <w:trPr>
          <w:trHeight w:val="45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Հ/հ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Մատուցվող  ծառայության անվանումը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Չ/մ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B74554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sz w:val="12"/>
                <w:szCs w:val="12"/>
              </w:rPr>
              <w:t>Մեկ միավորի գինը</w:t>
            </w:r>
            <w:r w:rsidR="00B74554" w:rsidRPr="000433F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0433F0">
              <w:rPr>
                <w:rFonts w:ascii="GHEA Grapalat" w:hAnsi="GHEA Grapalat"/>
                <w:b/>
                <w:sz w:val="12"/>
                <w:szCs w:val="12"/>
              </w:rPr>
              <w:t>(ՀՀ դրամ)</w:t>
            </w:r>
          </w:p>
        </w:tc>
      </w:tr>
      <w:tr w:rsidR="000433F0" w:rsidRPr="000433F0" w:rsidTr="00B74554">
        <w:trPr>
          <w:trHeight w:val="45"/>
          <w:jc w:val="center"/>
        </w:trPr>
        <w:tc>
          <w:tcPr>
            <w:tcW w:w="7675" w:type="dxa"/>
            <w:gridSpan w:val="2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Պատճենահանող սարքերի վերանորոգման ծառայություններ, այդ թվում՝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դրամ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Courier New" w:hAnsi="Courier New" w:cs="Courier New"/>
                <w:b/>
                <w:bCs/>
                <w:sz w:val="12"/>
                <w:szCs w:val="12"/>
              </w:rPr>
              <w:t> </w:t>
            </w:r>
          </w:p>
        </w:tc>
      </w:tr>
      <w:tr w:rsidR="000433F0" w:rsidRPr="000433F0" w:rsidTr="00B74554">
        <w:trPr>
          <w:trHeight w:val="45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1. Գունավոր տպագրման-պատճենման Xerox DC 252 մեքենա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Դևելոպերի հանգույցի փոխարինում նորով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25000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Ֆյուզերի հանգույցի փոխարինում նորով կամ նորոգում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Չնախատեսված անսարքությունների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Ռետինե հոլովակների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Թղթուղու համակարգի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Լազերային համակարգի զննում,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Ծրագրային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Մեքենայի արտաքին և ներքին զննում, մանր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3000</w:t>
            </w:r>
          </w:p>
        </w:tc>
      </w:tr>
      <w:tr w:rsidR="000433F0" w:rsidRPr="000433F0" w:rsidTr="00B74554">
        <w:trPr>
          <w:trHeight w:val="45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2. Գունավոր տպագրման-պատճենման մեքենա Xerox Versant 80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Ֆյուզերի հանգույցի փոխարինում նորով կամ նորոգում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Չնախատեսված անսարքությունների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Ռետինե հոլովակների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8000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Ծրագրային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Օպտիկական համակարգի զննում,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5000</w:t>
            </w:r>
          </w:p>
        </w:tc>
      </w:tr>
      <w:tr w:rsidR="000433F0" w:rsidRPr="000433F0" w:rsidTr="00B74554">
        <w:trPr>
          <w:trHeight w:val="56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Մեքենայի արտաքին և ներքին զննում, մանր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3500</w:t>
            </w:r>
          </w:p>
        </w:tc>
      </w:tr>
      <w:tr w:rsidR="000433F0" w:rsidRPr="000433F0" w:rsidTr="001A7059">
        <w:trPr>
          <w:trHeight w:val="47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3. Գունավոր պատճենման Xerox WC 7228 մեքենա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Լազերային համակարգի զննում,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7500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Թղթուղու համակարգի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7000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Տեխնիկական և ծրագրային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Ռետինե լիսեռների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5500</w:t>
            </w:r>
          </w:p>
        </w:tc>
      </w:tr>
      <w:tr w:rsidR="000433F0" w:rsidRPr="000433F0" w:rsidTr="001A7059">
        <w:trPr>
          <w:trHeight w:val="47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4.Գունավոր պատճենման Xerox Altalink C8030 մեքենա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Լազերային համակարգի զննում,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7500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Թղթուղու համակարգի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7000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Տեխնիկական և ծրագրային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Ռետինե լիսեռների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5500</w:t>
            </w:r>
          </w:p>
        </w:tc>
      </w:tr>
      <w:tr w:rsidR="000433F0" w:rsidRPr="000433F0" w:rsidTr="001A7059">
        <w:trPr>
          <w:trHeight w:val="47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5. Բազմացնող տպագրական մեքենաներ Riso 570, Riso JR 1610, Riso SF 9350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Թմբուկների, թղթուղու, քաշող գլանակների մաքրում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6000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Տեխնիկական և ծրագրային խափանումների վերացում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10000</w:t>
            </w:r>
          </w:p>
        </w:tc>
      </w:tr>
      <w:tr w:rsidR="000433F0" w:rsidRPr="000433F0" w:rsidTr="00B74554">
        <w:trPr>
          <w:trHeight w:val="45"/>
          <w:jc w:val="center"/>
        </w:trPr>
        <w:tc>
          <w:tcPr>
            <w:tcW w:w="10505" w:type="dxa"/>
            <w:gridSpan w:val="4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433F0">
              <w:rPr>
                <w:rFonts w:ascii="GHEA Grapalat" w:hAnsi="GHEA Grapalat"/>
                <w:b/>
                <w:bCs/>
                <w:sz w:val="12"/>
                <w:szCs w:val="12"/>
              </w:rPr>
              <w:t>6. Կտրող մեքենա Ideal 6550-95 EP</w:t>
            </w:r>
          </w:p>
        </w:tc>
      </w:tr>
      <w:tr w:rsidR="000433F0" w:rsidRPr="000433F0" w:rsidTr="00B74554">
        <w:trPr>
          <w:trHeight w:val="47"/>
          <w:jc w:val="center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136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Կտրող դանակի սայրի սրում, տեղադրում, կարգավորում:</w:t>
            </w:r>
          </w:p>
        </w:tc>
        <w:tc>
          <w:tcPr>
            <w:tcW w:w="754" w:type="dxa"/>
            <w:shd w:val="clear" w:color="auto" w:fill="auto"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2076" w:type="dxa"/>
            <w:shd w:val="clear" w:color="auto" w:fill="auto"/>
            <w:noWrap/>
            <w:vAlign w:val="center"/>
            <w:hideMark/>
          </w:tcPr>
          <w:p w:rsidR="000560BA" w:rsidRPr="000433F0" w:rsidRDefault="000560BA" w:rsidP="001A7059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433F0">
              <w:rPr>
                <w:rFonts w:ascii="GHEA Grapalat" w:hAnsi="GHEA Grapalat"/>
                <w:sz w:val="12"/>
                <w:szCs w:val="12"/>
              </w:rPr>
              <w:t>22000</w:t>
            </w:r>
          </w:p>
        </w:tc>
      </w:tr>
      <w:bookmarkEnd w:id="0"/>
    </w:tbl>
    <w:p w:rsidR="000560BA" w:rsidRPr="000433F0" w:rsidRDefault="000560BA" w:rsidP="006B0B0D">
      <w:pPr>
        <w:spacing w:after="240"/>
        <w:rPr>
          <w:rFonts w:ascii="GHEA Grapalat" w:hAnsi="GHEA Grapalat"/>
          <w:sz w:val="12"/>
          <w:szCs w:val="12"/>
        </w:rPr>
      </w:pPr>
    </w:p>
    <w:sectPr w:rsidR="000560BA" w:rsidRPr="000433F0" w:rsidSect="001D794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0"/>
    <w:multiLevelType w:val="hybridMultilevel"/>
    <w:tmpl w:val="287A4DE6"/>
    <w:lvl w:ilvl="0" w:tplc="C8B8B16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DD6CFCBC">
      <w:start w:val="15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2C"/>
    <w:multiLevelType w:val="hybridMultilevel"/>
    <w:tmpl w:val="F8DCBE3C"/>
    <w:lvl w:ilvl="0" w:tplc="9B98A296">
      <w:start w:val="1"/>
      <w:numFmt w:val="decimal"/>
      <w:lvlText w:val="%1."/>
      <w:lvlJc w:val="left"/>
      <w:pPr>
        <w:ind w:left="578" w:hanging="36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67C6366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2060A"/>
    <w:multiLevelType w:val="hybridMultilevel"/>
    <w:tmpl w:val="D646D1AC"/>
    <w:lvl w:ilvl="0" w:tplc="081C7D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F768A"/>
    <w:multiLevelType w:val="hybridMultilevel"/>
    <w:tmpl w:val="B1BAA0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D2C8B"/>
    <w:multiLevelType w:val="hybridMultilevel"/>
    <w:tmpl w:val="16505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85ACD"/>
    <w:multiLevelType w:val="hybridMultilevel"/>
    <w:tmpl w:val="5E5EB6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7EF65C">
      <w:start w:val="57"/>
      <w:numFmt w:val="bullet"/>
      <w:lvlText w:val="-"/>
      <w:lvlJc w:val="left"/>
      <w:pPr>
        <w:ind w:left="2340" w:hanging="360"/>
      </w:pPr>
      <w:rPr>
        <w:rFonts w:ascii="Times Armenian" w:eastAsia="Times New Roman" w:hAnsi="Times Armeni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35159"/>
    <w:multiLevelType w:val="hybridMultilevel"/>
    <w:tmpl w:val="EDB26DFE"/>
    <w:lvl w:ilvl="0" w:tplc="016627AC">
      <w:start w:val="15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3FC5B7A">
      <w:start w:val="158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1CFD3A44"/>
    <w:multiLevelType w:val="hybridMultilevel"/>
    <w:tmpl w:val="093EE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2259"/>
    <w:multiLevelType w:val="hybridMultilevel"/>
    <w:tmpl w:val="C624C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545B1"/>
    <w:multiLevelType w:val="hybridMultilevel"/>
    <w:tmpl w:val="D8A85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456F7C8">
      <w:start w:val="9"/>
      <w:numFmt w:val="bullet"/>
      <w:lvlText w:val="-"/>
      <w:lvlJc w:val="left"/>
      <w:pPr>
        <w:ind w:left="2955" w:hanging="435"/>
      </w:pPr>
      <w:rPr>
        <w:rFonts w:ascii="Times Armenian" w:eastAsia="Times New Roman" w:hAnsi="Times Armeni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64425A1"/>
    <w:multiLevelType w:val="hybridMultilevel"/>
    <w:tmpl w:val="9600F496"/>
    <w:lvl w:ilvl="0" w:tplc="3132CC5C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D5E15"/>
    <w:multiLevelType w:val="hybridMultilevel"/>
    <w:tmpl w:val="CF6CF0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27B0371D"/>
    <w:multiLevelType w:val="hybridMultilevel"/>
    <w:tmpl w:val="A8264878"/>
    <w:lvl w:ilvl="0" w:tplc="AD588024">
      <w:start w:val="4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9B121C"/>
    <w:multiLevelType w:val="hybridMultilevel"/>
    <w:tmpl w:val="F1FC1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F1158"/>
    <w:multiLevelType w:val="hybridMultilevel"/>
    <w:tmpl w:val="0D026FBC"/>
    <w:lvl w:ilvl="0" w:tplc="B896D262">
      <w:start w:val="1"/>
      <w:numFmt w:val="bullet"/>
      <w:lvlText w:val="-"/>
      <w:lvlJc w:val="left"/>
      <w:pPr>
        <w:ind w:left="720" w:hanging="360"/>
      </w:pPr>
      <w:rPr>
        <w:rFonts w:ascii="Times Armeni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8B95CA1"/>
    <w:multiLevelType w:val="hybridMultilevel"/>
    <w:tmpl w:val="E9C81B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EAC07A8">
      <w:start w:val="2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8569B"/>
    <w:multiLevelType w:val="multilevel"/>
    <w:tmpl w:val="024C99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3EFA3D3D"/>
    <w:multiLevelType w:val="hybridMultilevel"/>
    <w:tmpl w:val="1A241D28"/>
    <w:lvl w:ilvl="0" w:tplc="9A30CD3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E252904"/>
    <w:multiLevelType w:val="hybridMultilevel"/>
    <w:tmpl w:val="7D72E7D0"/>
    <w:lvl w:ilvl="0" w:tplc="A9A47B58">
      <w:start w:val="4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B0622"/>
    <w:multiLevelType w:val="hybridMultilevel"/>
    <w:tmpl w:val="56A0D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00928E9"/>
    <w:multiLevelType w:val="hybridMultilevel"/>
    <w:tmpl w:val="7AEC1AD2"/>
    <w:lvl w:ilvl="0" w:tplc="2D7EB0B0">
      <w:start w:val="5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84"/>
        </w:tabs>
        <w:ind w:left="2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04"/>
        </w:tabs>
        <w:ind w:left="10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44"/>
        </w:tabs>
        <w:ind w:left="24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84"/>
        </w:tabs>
        <w:ind w:left="38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04"/>
        </w:tabs>
        <w:ind w:left="46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24"/>
        </w:tabs>
        <w:ind w:left="5324" w:hanging="180"/>
      </w:pPr>
    </w:lvl>
  </w:abstractNum>
  <w:abstractNum w:abstractNumId="2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0">
    <w:nsid w:val="57C44B01"/>
    <w:multiLevelType w:val="hybridMultilevel"/>
    <w:tmpl w:val="B8F2CABA"/>
    <w:lvl w:ilvl="0" w:tplc="5E821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A556F3"/>
    <w:multiLevelType w:val="hybridMultilevel"/>
    <w:tmpl w:val="E634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CC471B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36B9F"/>
    <w:multiLevelType w:val="hybridMultilevel"/>
    <w:tmpl w:val="12161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A654D"/>
    <w:multiLevelType w:val="hybridMultilevel"/>
    <w:tmpl w:val="EBB03BC8"/>
    <w:lvl w:ilvl="0" w:tplc="D158AE62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8">
    <w:nsid w:val="6ED357F5"/>
    <w:multiLevelType w:val="hybridMultilevel"/>
    <w:tmpl w:val="5382032E"/>
    <w:lvl w:ilvl="0" w:tplc="5964B650">
      <w:start w:val="3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EB3247"/>
    <w:multiLevelType w:val="hybridMultilevel"/>
    <w:tmpl w:val="8BA26D56"/>
    <w:lvl w:ilvl="0" w:tplc="CFD00CB6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D0350"/>
    <w:multiLevelType w:val="hybridMultilevel"/>
    <w:tmpl w:val="E482CFDE"/>
    <w:lvl w:ilvl="0" w:tplc="27C62CD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EB40F20"/>
    <w:multiLevelType w:val="hybridMultilevel"/>
    <w:tmpl w:val="A050BFFA"/>
    <w:lvl w:ilvl="0" w:tplc="5E16F42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29"/>
  </w:num>
  <w:num w:numId="4">
    <w:abstractNumId w:val="23"/>
  </w:num>
  <w:num w:numId="5">
    <w:abstractNumId w:val="34"/>
  </w:num>
  <w:num w:numId="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</w:num>
  <w:num w:numId="11">
    <w:abstractNumId w:val="10"/>
  </w:num>
  <w:num w:numId="12">
    <w:abstractNumId w:val="42"/>
  </w:num>
  <w:num w:numId="13">
    <w:abstractNumId w:val="37"/>
  </w:num>
  <w:num w:numId="14">
    <w:abstractNumId w:val="18"/>
  </w:num>
  <w:num w:numId="15">
    <w:abstractNumId w:val="41"/>
  </w:num>
  <w:num w:numId="16">
    <w:abstractNumId w:val="21"/>
  </w:num>
  <w:num w:numId="17">
    <w:abstractNumId w:val="6"/>
  </w:num>
  <w:num w:numId="18">
    <w:abstractNumId w:val="30"/>
  </w:num>
  <w:num w:numId="19">
    <w:abstractNumId w:val="20"/>
  </w:num>
  <w:num w:numId="20">
    <w:abstractNumId w:val="35"/>
  </w:num>
  <w:num w:numId="21">
    <w:abstractNumId w:val="24"/>
  </w:num>
  <w:num w:numId="22">
    <w:abstractNumId w:val="15"/>
  </w:num>
  <w:num w:numId="23">
    <w:abstractNumId w:val="26"/>
  </w:num>
  <w:num w:numId="24">
    <w:abstractNumId w:val="43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27"/>
  </w:num>
  <w:num w:numId="29">
    <w:abstractNumId w:val="0"/>
  </w:num>
  <w:num w:numId="30">
    <w:abstractNumId w:val="26"/>
    <w:lvlOverride w:ilvl="0">
      <w:startOverride w:val="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6"/>
  </w:num>
  <w:num w:numId="33">
    <w:abstractNumId w:val="4"/>
  </w:num>
  <w:num w:numId="34">
    <w:abstractNumId w:val="39"/>
  </w:num>
  <w:num w:numId="35">
    <w:abstractNumId w:val="8"/>
  </w:num>
  <w:num w:numId="36">
    <w:abstractNumId w:val="2"/>
  </w:num>
  <w:num w:numId="37">
    <w:abstractNumId w:val="28"/>
  </w:num>
  <w:num w:numId="38">
    <w:abstractNumId w:val="33"/>
  </w:num>
  <w:num w:numId="39">
    <w:abstractNumId w:val="38"/>
  </w:num>
  <w:num w:numId="40">
    <w:abstractNumId w:val="17"/>
  </w:num>
  <w:num w:numId="41">
    <w:abstractNumId w:val="3"/>
  </w:num>
  <w:num w:numId="42">
    <w:abstractNumId w:val="11"/>
  </w:num>
  <w:num w:numId="43">
    <w:abstractNumId w:val="19"/>
  </w:num>
  <w:num w:numId="44">
    <w:abstractNumId w:val="9"/>
  </w:num>
  <w:num w:numId="45">
    <w:abstractNumId w:val="7"/>
  </w:num>
  <w:num w:numId="46">
    <w:abstractNumId w:val="13"/>
  </w:num>
  <w:num w:numId="47">
    <w:abstractNumId w:val="12"/>
  </w:num>
  <w:num w:numId="48">
    <w:abstractNumId w:val="2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E56190"/>
    <w:rsid w:val="000433F0"/>
    <w:rsid w:val="00043669"/>
    <w:rsid w:val="000560BA"/>
    <w:rsid w:val="000B5A82"/>
    <w:rsid w:val="000C35A6"/>
    <w:rsid w:val="000C7E38"/>
    <w:rsid w:val="000E02B2"/>
    <w:rsid w:val="000F44B0"/>
    <w:rsid w:val="001144E9"/>
    <w:rsid w:val="00122E3F"/>
    <w:rsid w:val="00171DA3"/>
    <w:rsid w:val="001765A5"/>
    <w:rsid w:val="001C5EE0"/>
    <w:rsid w:val="001D794B"/>
    <w:rsid w:val="001E3CF6"/>
    <w:rsid w:val="001E6988"/>
    <w:rsid w:val="001F5F1E"/>
    <w:rsid w:val="0023055E"/>
    <w:rsid w:val="00305085"/>
    <w:rsid w:val="003217D7"/>
    <w:rsid w:val="00354F79"/>
    <w:rsid w:val="003874D3"/>
    <w:rsid w:val="003A0108"/>
    <w:rsid w:val="003E589E"/>
    <w:rsid w:val="00421675"/>
    <w:rsid w:val="004B2B6A"/>
    <w:rsid w:val="004E7B93"/>
    <w:rsid w:val="00520980"/>
    <w:rsid w:val="00536D7B"/>
    <w:rsid w:val="005624D9"/>
    <w:rsid w:val="005F59AF"/>
    <w:rsid w:val="006276A9"/>
    <w:rsid w:val="006411FC"/>
    <w:rsid w:val="00661DD2"/>
    <w:rsid w:val="00686BC7"/>
    <w:rsid w:val="00695618"/>
    <w:rsid w:val="006A5B5A"/>
    <w:rsid w:val="006B0B0D"/>
    <w:rsid w:val="0070485E"/>
    <w:rsid w:val="007305A9"/>
    <w:rsid w:val="00742F12"/>
    <w:rsid w:val="00764123"/>
    <w:rsid w:val="007A1249"/>
    <w:rsid w:val="007E520C"/>
    <w:rsid w:val="007F4D3A"/>
    <w:rsid w:val="00822481"/>
    <w:rsid w:val="008303E3"/>
    <w:rsid w:val="0083386E"/>
    <w:rsid w:val="00874849"/>
    <w:rsid w:val="00880E6C"/>
    <w:rsid w:val="00885465"/>
    <w:rsid w:val="008A4F05"/>
    <w:rsid w:val="008E68E5"/>
    <w:rsid w:val="00900BA3"/>
    <w:rsid w:val="00934458"/>
    <w:rsid w:val="00961D6E"/>
    <w:rsid w:val="00965CAE"/>
    <w:rsid w:val="009C6870"/>
    <w:rsid w:val="009E1771"/>
    <w:rsid w:val="009E3D9E"/>
    <w:rsid w:val="00A10DED"/>
    <w:rsid w:val="00A8767B"/>
    <w:rsid w:val="00AA6340"/>
    <w:rsid w:val="00AE21F0"/>
    <w:rsid w:val="00AF7EBD"/>
    <w:rsid w:val="00B74554"/>
    <w:rsid w:val="00BC48ED"/>
    <w:rsid w:val="00BE633A"/>
    <w:rsid w:val="00BE7AC1"/>
    <w:rsid w:val="00C012B4"/>
    <w:rsid w:val="00C014FF"/>
    <w:rsid w:val="00CA2D17"/>
    <w:rsid w:val="00CB4740"/>
    <w:rsid w:val="00CB56E9"/>
    <w:rsid w:val="00CF43F5"/>
    <w:rsid w:val="00D1496A"/>
    <w:rsid w:val="00D15265"/>
    <w:rsid w:val="00D238E2"/>
    <w:rsid w:val="00D527CC"/>
    <w:rsid w:val="00D55BD3"/>
    <w:rsid w:val="00D85B60"/>
    <w:rsid w:val="00DA2F07"/>
    <w:rsid w:val="00DD1B80"/>
    <w:rsid w:val="00DD24E2"/>
    <w:rsid w:val="00DD3C6A"/>
    <w:rsid w:val="00E300E2"/>
    <w:rsid w:val="00E56190"/>
    <w:rsid w:val="00E8252A"/>
    <w:rsid w:val="00EE3C0C"/>
    <w:rsid w:val="00EF7944"/>
    <w:rsid w:val="00F307F7"/>
    <w:rsid w:val="00F5655C"/>
    <w:rsid w:val="00F64A4F"/>
    <w:rsid w:val="00FA6B66"/>
    <w:rsid w:val="00FD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3055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E02B2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E02B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E02B2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02B2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E02B2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E02B2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E02B2"/>
    <w:pPr>
      <w:keepNext/>
      <w:outlineLvl w:val="7"/>
    </w:pPr>
    <w:rPr>
      <w:i/>
      <w:sz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E02B2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055E"/>
    <w:rPr>
      <w:rFonts w:ascii="Arial Armeni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0E02B2"/>
    <w:rPr>
      <w:rFonts w:ascii="Arial LatArm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0E02B2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E02B2"/>
    <w:rPr>
      <w:rFonts w:ascii="Arial LatArm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0E02B2"/>
    <w:rPr>
      <w:rFonts w:ascii="Arial LatArm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0E02B2"/>
    <w:rPr>
      <w:rFonts w:ascii="Arial LatArm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0E02B2"/>
    <w:rPr>
      <w:rFonts w:ascii="Times Armeni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rsid w:val="000E02B2"/>
    <w:rPr>
      <w:rFonts w:ascii="Times Armeni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E02B2"/>
    <w:rPr>
      <w:rFonts w:ascii="Times Armeni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aliases w:val="Char6"/>
    <w:basedOn w:val="Normal"/>
    <w:link w:val="BodyTextIndent2Char"/>
    <w:uiPriority w:val="99"/>
    <w:rsid w:val="009E1771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aliases w:val="Char6 Char"/>
    <w:basedOn w:val="DefaultParagraphFont"/>
    <w:link w:val="BodyTextIndent2"/>
    <w:uiPriority w:val="99"/>
    <w:rsid w:val="009E1771"/>
    <w:rPr>
      <w:rFonts w:ascii="Baltica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unhideWhenUsed/>
    <w:rsid w:val="00F64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4A4F"/>
    <w:rPr>
      <w:rFonts w:ascii="Tahoma" w:hAnsi="Tahoma" w:cs="Tahoma"/>
      <w:sz w:val="16"/>
      <w:szCs w:val="16"/>
      <w:lang w:val="en-US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0E02B2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E02B2"/>
    <w:rPr>
      <w:rFonts w:ascii="Arial LatArm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0E02B2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rsid w:val="000E02B2"/>
    <w:rPr>
      <w:rFonts w:ascii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E02B2"/>
    <w:pPr>
      <w:spacing w:line="360" w:lineRule="auto"/>
      <w:ind w:firstLine="567"/>
      <w:jc w:val="both"/>
    </w:pPr>
    <w:rPr>
      <w:sz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E02B2"/>
    <w:rPr>
      <w:rFonts w:ascii="Times Armenian" w:hAnsi="Times Armenian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0E02B2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E02B2"/>
    <w:rPr>
      <w:rFonts w:ascii="Arial LatArm" w:hAnsi="Arial LatArm" w:cs="Times New Roman"/>
      <w:sz w:val="20"/>
      <w:szCs w:val="20"/>
      <w:lang w:val="en-US"/>
    </w:rPr>
  </w:style>
  <w:style w:type="paragraph" w:customStyle="1" w:styleId="Default">
    <w:name w:val="Default"/>
    <w:uiPriority w:val="99"/>
    <w:rsid w:val="000E02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  <w:lang w:eastAsia="ru-RU"/>
    </w:rPr>
  </w:style>
  <w:style w:type="character" w:styleId="Hyperlink">
    <w:name w:val="Hyperlink"/>
    <w:rsid w:val="000E02B2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0E02B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uiPriority w:val="99"/>
    <w:rsid w:val="000E02B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2B2"/>
    <w:rPr>
      <w:rFonts w:ascii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0E02B2"/>
    <w:pPr>
      <w:ind w:left="240" w:hanging="240"/>
    </w:pPr>
    <w:rPr>
      <w:rFonts w:ascii="Times New Roman" w:hAnsi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0E02B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E02B2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0E02B2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0E02B2"/>
    <w:rPr>
      <w:rFonts w:ascii="Arial LatArm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0E02B2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0E02B2"/>
    <w:rPr>
      <w:rFonts w:ascii="Arial Armeni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0E02B2"/>
  </w:style>
  <w:style w:type="paragraph" w:styleId="FootnoteText">
    <w:name w:val="footnote text"/>
    <w:basedOn w:val="Normal"/>
    <w:link w:val="FootnoteTextChar"/>
    <w:uiPriority w:val="99"/>
    <w:semiHidden/>
    <w:rsid w:val="000E02B2"/>
    <w:rPr>
      <w:sz w:val="20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uiPriority w:val="99"/>
    <w:rsid w:val="000E02B2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E02B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02B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qFormat/>
    <w:rsid w:val="000E02B2"/>
    <w:rPr>
      <w:b/>
      <w:bCs/>
    </w:rPr>
  </w:style>
  <w:style w:type="character" w:customStyle="1" w:styleId="CharChar22">
    <w:name w:val="Char Char22"/>
    <w:rsid w:val="000E02B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02B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02B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02B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02B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2B2"/>
    <w:rPr>
      <w:rFonts w:ascii="Times Armeni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0E02B2"/>
    <w:rPr>
      <w:sz w:val="20"/>
      <w:lang w:val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2B2"/>
    <w:rPr>
      <w:rFonts w:ascii="Times Armeni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2B2"/>
    <w:rPr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02B2"/>
    <w:rPr>
      <w:rFonts w:ascii="Times Armeni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0E02B2"/>
    <w:rPr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02B2"/>
    <w:rPr>
      <w:rFonts w:ascii="Tahoma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0E02B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1">
    <w:name w:val="Char1"/>
    <w:basedOn w:val="Normal"/>
    <w:uiPriority w:val="99"/>
    <w:rsid w:val="000E02B2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uiPriority w:val="99"/>
    <w:rsid w:val="000E02B2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0E02B2"/>
    <w:pPr>
      <w:ind w:left="720"/>
    </w:pPr>
    <w:rPr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0E02B2"/>
    <w:rPr>
      <w:rFonts w:ascii="Times Armeni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0E02B2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02B2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uiPriority w:val="99"/>
    <w:rsid w:val="000E02B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uiPriority w:val="99"/>
    <w:rsid w:val="000E02B2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0E02B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uiPriority w:val="99"/>
    <w:rsid w:val="000E02B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uiPriority w:val="99"/>
    <w:rsid w:val="000E02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uiPriority w:val="99"/>
    <w:rsid w:val="000E02B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uiPriority w:val="99"/>
    <w:rsid w:val="000E02B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uiPriority w:val="99"/>
    <w:rsid w:val="000E02B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uiPriority w:val="99"/>
    <w:rsid w:val="000E02B2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uiPriority w:val="99"/>
    <w:rsid w:val="000E02B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uiPriority w:val="99"/>
    <w:rsid w:val="000E02B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uiPriority w:val="99"/>
    <w:rsid w:val="000E02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uiPriority w:val="99"/>
    <w:rsid w:val="000E02B2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0E02B2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rsid w:val="000E02B2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0E02B2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02B2"/>
    <w:rPr>
      <w:lang w:val="en-US" w:eastAsia="en-US" w:bidi="ar-SA"/>
    </w:rPr>
  </w:style>
  <w:style w:type="character" w:customStyle="1" w:styleId="CharChar4">
    <w:name w:val="Char Char4"/>
    <w:locked/>
    <w:rsid w:val="000E02B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E02B2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E02B2"/>
    <w:rPr>
      <w:sz w:val="24"/>
      <w:szCs w:val="24"/>
      <w:lang w:val="en-US" w:eastAsia="en-US" w:bidi="ar-SA"/>
    </w:rPr>
  </w:style>
  <w:style w:type="paragraph" w:customStyle="1" w:styleId="1">
    <w:name w:val="Абзац списка1"/>
    <w:basedOn w:val="Normal"/>
    <w:uiPriority w:val="99"/>
    <w:qFormat/>
    <w:rsid w:val="000E02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0E02B2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Char4Char">
    <w:name w:val="Char Char4 Char"/>
    <w:basedOn w:val="Normal"/>
    <w:rsid w:val="000E02B2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Spacing">
    <w:name w:val="No Spacing"/>
    <w:qFormat/>
    <w:rsid w:val="000E02B2"/>
    <w:pPr>
      <w:spacing w:after="0" w:line="240" w:lineRule="auto"/>
    </w:pPr>
    <w:rPr>
      <w:rFonts w:ascii="Calibri" w:hAnsi="Calibri" w:cs="Times New Roman"/>
      <w:lang w:val="en-US"/>
    </w:rPr>
  </w:style>
  <w:style w:type="paragraph" w:customStyle="1" w:styleId="Style">
    <w:name w:val="Style"/>
    <w:basedOn w:val="Normal"/>
    <w:rsid w:val="000E02B2"/>
    <w:pPr>
      <w:spacing w:after="160" w:line="240" w:lineRule="exact"/>
    </w:pPr>
    <w:rPr>
      <w:rFonts w:ascii="Verdana" w:hAnsi="Verdana" w:cs="Verdana"/>
      <w:noProof/>
      <w:sz w:val="20"/>
      <w:lang w:eastAsia="en-US"/>
    </w:rPr>
  </w:style>
  <w:style w:type="character" w:customStyle="1" w:styleId="apple-style-span">
    <w:name w:val="apple-style-span"/>
    <w:rsid w:val="000E02B2"/>
  </w:style>
  <w:style w:type="character" w:styleId="Emphasis">
    <w:name w:val="Emphasis"/>
    <w:uiPriority w:val="20"/>
    <w:qFormat/>
    <w:rsid w:val="000E02B2"/>
    <w:rPr>
      <w:i/>
      <w:iCs/>
    </w:rPr>
  </w:style>
  <w:style w:type="character" w:customStyle="1" w:styleId="apple-converted-space">
    <w:name w:val="apple-converted-space"/>
    <w:rsid w:val="000E02B2"/>
  </w:style>
  <w:style w:type="paragraph" w:customStyle="1" w:styleId="10">
    <w:name w:val="Без интервала1"/>
    <w:qFormat/>
    <w:rsid w:val="000E02B2"/>
    <w:pPr>
      <w:spacing w:after="0" w:line="240" w:lineRule="auto"/>
    </w:pPr>
    <w:rPr>
      <w:rFonts w:ascii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D9"/>
    <w:pPr>
      <w:spacing w:after="0" w:line="240" w:lineRule="auto"/>
    </w:pPr>
    <w:rPr>
      <w:rFonts w:ascii="Times Armeni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Гиворг</dc:creator>
  <cp:keywords/>
  <dc:description/>
  <cp:lastModifiedBy>TEST</cp:lastModifiedBy>
  <cp:revision>90</cp:revision>
  <cp:lastPrinted>2019-05-15T12:25:00Z</cp:lastPrinted>
  <dcterms:created xsi:type="dcterms:W3CDTF">2018-03-23T18:48:00Z</dcterms:created>
  <dcterms:modified xsi:type="dcterms:W3CDTF">2019-05-15T12:28:00Z</dcterms:modified>
</cp:coreProperties>
</file>