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867EAB" w:rsidRDefault="00DA0307" w:rsidP="00DA0307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af-ZA"/>
        </w:rPr>
      </w:pPr>
      <w:r w:rsidRPr="00DA0307">
        <w:rPr>
          <w:rFonts w:ascii="GHEA Grapalat" w:hAnsi="GHEA Grapalat" w:cs="Sylfaen"/>
          <w:sz w:val="20"/>
        </w:rPr>
        <w:t>ՀՀ</w:t>
      </w:r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r w:rsidRPr="00DA0307">
        <w:rPr>
          <w:rFonts w:ascii="GHEA Grapalat" w:hAnsi="GHEA Grapalat" w:cs="Sylfaen"/>
          <w:sz w:val="20"/>
        </w:rPr>
        <w:t>ԿԳՄՍՆ</w:t>
      </w:r>
      <w:r w:rsidRPr="00867EAB">
        <w:rPr>
          <w:rFonts w:ascii="GHEA Grapalat" w:hAnsi="GHEA Grapalat" w:cs="Sylfaen"/>
          <w:sz w:val="20"/>
          <w:lang w:val="af-ZA"/>
        </w:rPr>
        <w:t xml:space="preserve"> «</w:t>
      </w:r>
      <w:proofErr w:type="spellStart"/>
      <w:r w:rsidRPr="00DA0307">
        <w:rPr>
          <w:rFonts w:ascii="GHEA Grapalat" w:hAnsi="GHEA Grapalat" w:cs="Sylfaen"/>
          <w:sz w:val="20"/>
        </w:rPr>
        <w:t>Աբովյանի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№4 </w:t>
      </w:r>
      <w:proofErr w:type="spellStart"/>
      <w:r w:rsidRPr="00DA0307">
        <w:rPr>
          <w:rFonts w:ascii="GHEA Grapalat" w:hAnsi="GHEA Grapalat" w:cs="Sylfaen"/>
          <w:sz w:val="20"/>
        </w:rPr>
        <w:t>ավագ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դպրոց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>»</w:t>
      </w:r>
      <w:r w:rsidRPr="00DA0307">
        <w:rPr>
          <w:rFonts w:ascii="GHEA Grapalat" w:hAnsi="GHEA Grapalat" w:cs="Sylfaen"/>
          <w:sz w:val="20"/>
        </w:rPr>
        <w:t>ՊՈԱԿ</w:t>
      </w:r>
      <w:r w:rsidRPr="00867EAB">
        <w:rPr>
          <w:rFonts w:ascii="GHEA Grapalat" w:hAnsi="GHEA Grapalat" w:cs="Sylfaen"/>
          <w:sz w:val="20"/>
          <w:lang w:val="af-ZA"/>
        </w:rPr>
        <w:t>-</w:t>
      </w:r>
      <w:r w:rsidRPr="00DA0307">
        <w:rPr>
          <w:rFonts w:ascii="GHEA Grapalat" w:hAnsi="GHEA Grapalat" w:cs="Sylfaen"/>
          <w:sz w:val="20"/>
        </w:rPr>
        <w:t>ը</w:t>
      </w:r>
      <w:r w:rsidR="0022631D" w:rsidRPr="00867EAB">
        <w:rPr>
          <w:rFonts w:ascii="GHEA Grapalat" w:hAnsi="GHEA Grapalat" w:cs="Sylfaen"/>
          <w:sz w:val="20"/>
          <w:lang w:val="af-ZA"/>
        </w:rPr>
        <w:t xml:space="preserve"> , </w:t>
      </w:r>
      <w:proofErr w:type="spellStart"/>
      <w:r w:rsidR="0022631D" w:rsidRPr="00DA0307">
        <w:rPr>
          <w:rFonts w:ascii="GHEA Grapalat" w:hAnsi="GHEA Grapalat" w:cs="Sylfaen"/>
          <w:sz w:val="20"/>
        </w:rPr>
        <w:t>որը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գտնվում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DA0307">
        <w:rPr>
          <w:rFonts w:ascii="GHEA Grapalat" w:hAnsi="GHEA Grapalat" w:cs="Sylfaen"/>
          <w:sz w:val="20"/>
        </w:rPr>
        <w:t>է</w:t>
      </w:r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Կոտայքի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մարզ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, </w:t>
      </w:r>
      <w:r w:rsidRPr="00DA0307">
        <w:rPr>
          <w:rFonts w:ascii="GHEA Grapalat" w:hAnsi="GHEA Grapalat" w:cs="Sylfaen"/>
          <w:sz w:val="20"/>
        </w:rPr>
        <w:t>ք</w:t>
      </w:r>
      <w:r w:rsidRPr="00867EAB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DA0307">
        <w:rPr>
          <w:rFonts w:ascii="GHEA Grapalat" w:hAnsi="GHEA Grapalat" w:cs="Sylfaen"/>
          <w:sz w:val="20"/>
        </w:rPr>
        <w:t>Աբովյան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A0307">
        <w:rPr>
          <w:rFonts w:ascii="GHEA Grapalat" w:hAnsi="GHEA Grapalat" w:cs="Sylfaen"/>
          <w:sz w:val="20"/>
        </w:rPr>
        <w:t>Ռոսիա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 26</w:t>
      </w:r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հասցեում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2631D" w:rsidRPr="00DA0307">
        <w:rPr>
          <w:rFonts w:ascii="GHEA Grapalat" w:hAnsi="GHEA Grapalat" w:cs="Sylfaen"/>
          <w:sz w:val="20"/>
        </w:rPr>
        <w:t>ստորև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ներկայացնում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DA0307">
        <w:rPr>
          <w:rFonts w:ascii="GHEA Grapalat" w:hAnsi="GHEA Grapalat" w:cs="Sylfaen"/>
          <w:sz w:val="20"/>
        </w:rPr>
        <w:t>է</w:t>
      </w:r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իր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կարիքների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համար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r w:rsidRPr="00867EA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DA0307">
        <w:rPr>
          <w:rFonts w:ascii="GHEA Grapalat" w:hAnsi="GHEA Grapalat" w:cs="Sylfaen"/>
          <w:sz w:val="20"/>
        </w:rPr>
        <w:t>Աբովյանի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թիվ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4 </w:t>
      </w:r>
      <w:proofErr w:type="spellStart"/>
      <w:r w:rsidRPr="00DA0307">
        <w:rPr>
          <w:rFonts w:ascii="GHEA Grapalat" w:hAnsi="GHEA Grapalat" w:cs="Sylfaen"/>
          <w:sz w:val="20"/>
        </w:rPr>
        <w:t>ավագ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դպրոց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» </w:t>
      </w:r>
      <w:r w:rsidRPr="00DA0307">
        <w:rPr>
          <w:rFonts w:ascii="GHEA Grapalat" w:hAnsi="GHEA Grapalat" w:cs="Sylfaen"/>
          <w:sz w:val="20"/>
        </w:rPr>
        <w:t>ՊՈԱԿ</w:t>
      </w:r>
      <w:r w:rsidRPr="00867EAB">
        <w:rPr>
          <w:rFonts w:ascii="GHEA Grapalat" w:hAnsi="GHEA Grapalat" w:cs="Sylfaen"/>
          <w:sz w:val="20"/>
          <w:lang w:val="af-ZA"/>
        </w:rPr>
        <w:t>-</w:t>
      </w:r>
      <w:r w:rsidRPr="00DA0307">
        <w:rPr>
          <w:rFonts w:ascii="GHEA Grapalat" w:hAnsi="GHEA Grapalat" w:cs="Sylfaen"/>
          <w:sz w:val="20"/>
        </w:rPr>
        <w:t>ի</w:t>
      </w:r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ընթացիկ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վերանորոգման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A0307">
        <w:rPr>
          <w:rFonts w:ascii="GHEA Grapalat" w:hAnsi="GHEA Grapalat" w:cs="Sylfaen"/>
          <w:sz w:val="20"/>
        </w:rPr>
        <w:t>աշխատանքների</w:t>
      </w:r>
      <w:proofErr w:type="spellEnd"/>
      <w:r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ձեռքբերման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նպատակով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կազմակերպված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    </w:t>
      </w:r>
      <w:r w:rsidRPr="00D17773">
        <w:rPr>
          <w:rFonts w:ascii="GHEA Grapalat" w:hAnsi="GHEA Grapalat" w:cs="Sylfaen"/>
          <w:sz w:val="20"/>
        </w:rPr>
        <w:t>ԿՄԱԲ</w:t>
      </w:r>
      <w:r w:rsidRPr="00867EAB">
        <w:rPr>
          <w:rFonts w:ascii="GHEA Grapalat" w:hAnsi="GHEA Grapalat" w:cs="Sylfaen"/>
          <w:sz w:val="20"/>
          <w:lang w:val="af-ZA"/>
        </w:rPr>
        <w:t>4</w:t>
      </w:r>
      <w:r w:rsidRPr="00D17773">
        <w:rPr>
          <w:rFonts w:ascii="GHEA Grapalat" w:hAnsi="GHEA Grapalat" w:cs="Sylfaen"/>
          <w:sz w:val="20"/>
        </w:rPr>
        <w:t>ԱԴ</w:t>
      </w:r>
      <w:r w:rsidRPr="00867EAB">
        <w:rPr>
          <w:rFonts w:ascii="GHEA Grapalat" w:hAnsi="GHEA Grapalat" w:cs="Sylfaen"/>
          <w:sz w:val="20"/>
          <w:lang w:val="af-ZA"/>
        </w:rPr>
        <w:t>-</w:t>
      </w:r>
      <w:r w:rsidRPr="00D17773">
        <w:rPr>
          <w:rFonts w:ascii="GHEA Grapalat" w:hAnsi="GHEA Grapalat" w:cs="Sylfaen"/>
          <w:sz w:val="20"/>
        </w:rPr>
        <w:t>ԳՀԱՇՁԲ</w:t>
      </w:r>
      <w:r w:rsidRPr="00867EAB">
        <w:rPr>
          <w:rFonts w:ascii="GHEA Grapalat" w:hAnsi="GHEA Grapalat" w:cs="Sylfaen"/>
          <w:sz w:val="20"/>
          <w:lang w:val="af-ZA"/>
        </w:rPr>
        <w:t xml:space="preserve">-22/01 </w:t>
      </w:r>
      <w:proofErr w:type="spellStart"/>
      <w:r w:rsidRPr="00DA0307">
        <w:rPr>
          <w:rFonts w:ascii="GHEA Grapalat" w:hAnsi="GHEA Grapalat" w:cs="Sylfaen"/>
          <w:sz w:val="20"/>
        </w:rPr>
        <w:t>ծ</w:t>
      </w:r>
      <w:r w:rsidR="0022631D" w:rsidRPr="00DA0307">
        <w:rPr>
          <w:rFonts w:ascii="GHEA Grapalat" w:hAnsi="GHEA Grapalat" w:cs="Sylfaen"/>
          <w:sz w:val="20"/>
        </w:rPr>
        <w:t>ածկագրով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գնման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ընթացակարգի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արդյունքում</w:t>
      </w:r>
      <w:proofErr w:type="spellEnd"/>
      <w:r w:rsidR="006F2779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կնքված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պայմանագրի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մասին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DA0307">
        <w:rPr>
          <w:rFonts w:ascii="GHEA Grapalat" w:hAnsi="GHEA Grapalat" w:cs="Sylfaen"/>
          <w:sz w:val="20"/>
        </w:rPr>
        <w:t>տեղեկատվությունը</w:t>
      </w:r>
      <w:proofErr w:type="spellEnd"/>
      <w:r w:rsidR="0022631D" w:rsidRPr="00867EAB">
        <w:rPr>
          <w:rFonts w:ascii="GHEA Grapalat" w:hAnsi="GHEA Grapalat" w:cs="Sylfaen"/>
          <w:sz w:val="20"/>
          <w:lang w:val="af-ZA"/>
        </w:rPr>
        <w:t>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  <w:lang w:val="hy-AM"/>
              </w:rPr>
              <w:t>«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Աբովյանի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  <w:lang w:val="hy-AM"/>
              </w:rPr>
              <w:t>թիվ 4 ավագ դպրոց»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ՊՈԱԿ-ի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ընթացիկ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վերանորոգման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աշխատանքներ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(</w:t>
            </w:r>
            <w:r w:rsidRPr="00DA0307">
              <w:rPr>
                <w:rFonts w:ascii="GHEA Grapalat" w:hAnsi="GHEA Grapalat" w:cs="Calibri"/>
                <w:color w:val="000000"/>
                <w:sz w:val="16"/>
              </w:rPr>
              <w:t>«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Շինարարական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աշխատանքներ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դպրոցների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համար</w:t>
            </w:r>
            <w:proofErr w:type="spellEnd"/>
            <w:r w:rsidRPr="00DA0307">
              <w:rPr>
                <w:rFonts w:ascii="GHEA Grapalat" w:hAnsi="GHEA Grapalat" w:cs="Calibri"/>
                <w:i/>
                <w:iCs/>
                <w:color w:val="000000"/>
                <w:sz w:val="16"/>
              </w:rPr>
              <w:t>»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307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307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307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E49CF">
              <w:rPr>
                <w:rFonts w:ascii="GHEA Grapalat" w:hAnsi="GHEA Grapalat"/>
                <w:sz w:val="16"/>
                <w:lang w:val="hy-AM"/>
              </w:rPr>
              <w:t>6438190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E49CF">
              <w:rPr>
                <w:rFonts w:ascii="GHEA Grapalat" w:hAnsi="GHEA Grapalat"/>
                <w:sz w:val="16"/>
                <w:lang w:val="hy-AM"/>
              </w:rPr>
              <w:t>6438190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  <w:lang w:val="hy-AM"/>
              </w:rPr>
              <w:t>«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Աբովյանի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  <w:lang w:val="hy-AM"/>
              </w:rPr>
              <w:t>թիվ 4 ավագ դպրոց»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ՊՈԱԿ-ի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ընթացիկ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վերանորոգման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աշխատանքներ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(</w:t>
            </w:r>
            <w:r w:rsidRPr="00DA0307">
              <w:rPr>
                <w:rFonts w:ascii="GHEA Grapalat" w:hAnsi="GHEA Grapalat" w:cs="Calibri"/>
                <w:color w:val="000000"/>
                <w:sz w:val="16"/>
              </w:rPr>
              <w:t>«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Շինարարական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աշխատանքներ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դպրոցների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համար</w:t>
            </w:r>
            <w:proofErr w:type="spellEnd"/>
            <w:r w:rsidRPr="00DA0307">
              <w:rPr>
                <w:rFonts w:ascii="GHEA Grapalat" w:hAnsi="GHEA Grapalat" w:cs="Calibri"/>
                <w:i/>
                <w:iCs/>
                <w:color w:val="000000"/>
                <w:sz w:val="16"/>
              </w:rPr>
              <w:t>»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)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  <w:lang w:val="hy-AM"/>
              </w:rPr>
              <w:t>«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Աբովյանի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  <w:lang w:val="hy-AM"/>
              </w:rPr>
              <w:t>թիվ 4 ավագ դպրոց»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ՊՈԱԿ-ի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ընթացիկ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վերանորոգման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աշխատանքներ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(</w:t>
            </w:r>
            <w:r w:rsidRPr="00DA0307">
              <w:rPr>
                <w:rFonts w:ascii="GHEA Grapalat" w:hAnsi="GHEA Grapalat" w:cs="Calibri"/>
                <w:color w:val="000000"/>
                <w:sz w:val="16"/>
              </w:rPr>
              <w:t>«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Շինարարական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աշխատանքներ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դպրոցների</w:t>
            </w:r>
            <w:proofErr w:type="spellEnd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համար</w:t>
            </w:r>
            <w:proofErr w:type="spellEnd"/>
            <w:r w:rsidRPr="00DA0307">
              <w:rPr>
                <w:rFonts w:ascii="GHEA Grapalat" w:hAnsi="GHEA Grapalat" w:cs="Calibri"/>
                <w:i/>
                <w:iCs/>
                <w:color w:val="000000"/>
                <w:sz w:val="16"/>
              </w:rPr>
              <w:t>»</w:t>
            </w:r>
            <w:r w:rsidRPr="00DA0307">
              <w:rPr>
                <w:rFonts w:ascii="GHEA Grapalat" w:hAnsi="GHEA Grapalat" w:cs="Arial"/>
                <w:i/>
                <w:iCs/>
                <w:color w:val="000000"/>
                <w:sz w:val="16"/>
              </w:rPr>
              <w:t>)</w:t>
            </w:r>
          </w:p>
        </w:tc>
      </w:tr>
      <w:tr w:rsidR="0022631D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307" w:rsidRDefault="00DA0307" w:rsidP="00645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Գնանշման հարցում / </w:t>
            </w:r>
            <w:r w:rsidR="006451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 օրենքը</w:t>
            </w:r>
            <w:bookmarkStart w:id="0" w:name="_GoBack"/>
            <w:bookmarkEnd w:id="0"/>
            <w:r w:rsidR="006451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Գնումմների մասին</w:t>
            </w:r>
            <w:r w:rsidR="006451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»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6451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22-րդ հոդված, 1-ին մաս/</w:t>
            </w:r>
          </w:p>
        </w:tc>
      </w:tr>
      <w:tr w:rsidR="0022631D" w:rsidRPr="00A81CC9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307" w:rsidRDefault="00DA03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04.08.2022</w:t>
            </w: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A81CC9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A81CC9" w:rsidRDefault="00DA03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Cs/>
                <w:lang w:val="hy-AM"/>
              </w:rPr>
              <w:t>«ՈՓՅԱՆՇԻՆ»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A81CC9" w:rsidRDefault="00DA03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 xml:space="preserve">5296616  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A81CC9" w:rsidRDefault="00DA03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B56FD">
              <w:rPr>
                <w:rFonts w:ascii="Sylfaen" w:hAnsi="Sylfaen"/>
                <w:lang w:val="hy-AM"/>
              </w:rPr>
              <w:t>1059323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A81CC9" w:rsidRDefault="00DA03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B56FD">
              <w:rPr>
                <w:rFonts w:ascii="Sylfaen" w:hAnsi="Sylfaen"/>
                <w:lang w:val="hy-AM"/>
              </w:rPr>
              <w:t>6355940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A81CC9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81CC9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67EAB" w:rsidRDefault="00867EA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15.08.2022</w:t>
            </w:r>
          </w:p>
        </w:tc>
      </w:tr>
      <w:tr w:rsidR="0022631D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67EA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17.08.2022</w:t>
            </w:r>
          </w:p>
        </w:tc>
      </w:tr>
      <w:tr w:rsidR="0022631D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67EAB" w:rsidRDefault="00867EA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24.08.2022</w:t>
            </w:r>
          </w:p>
        </w:tc>
      </w:tr>
      <w:tr w:rsidR="0022631D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67EAB" w:rsidRDefault="00867EA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24.08.2022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67EAB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867EAB" w:rsidRPr="00867EAB" w:rsidRDefault="00867EAB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4"/>
                <w:lang w:eastAsia="ru-RU"/>
              </w:rPr>
            </w:pPr>
            <w:r w:rsidRPr="00867EAB">
              <w:rPr>
                <w:rFonts w:ascii="Sylfaen" w:hAnsi="Sylfaen"/>
                <w:bCs/>
                <w:sz w:val="18"/>
                <w:lang w:val="hy-AM"/>
              </w:rPr>
              <w:t>«ՈՓՅԱՆՇԻՆ»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EAB">
              <w:rPr>
                <w:rFonts w:ascii="GHEA Grapalat" w:hAnsi="GHEA Grapalat" w:cs="Sylfaen"/>
                <w:sz w:val="18"/>
              </w:rPr>
              <w:t>ԿՄԱԲ</w:t>
            </w:r>
            <w:r w:rsidRPr="00867EAB">
              <w:rPr>
                <w:rFonts w:ascii="GHEA Grapalat" w:hAnsi="GHEA Grapalat" w:cs="Sylfaen"/>
                <w:sz w:val="18"/>
                <w:lang w:val="af-ZA"/>
              </w:rPr>
              <w:t>4</w:t>
            </w:r>
            <w:r w:rsidRPr="00867EAB">
              <w:rPr>
                <w:rFonts w:ascii="GHEA Grapalat" w:hAnsi="GHEA Grapalat" w:cs="Sylfaen"/>
                <w:sz w:val="18"/>
              </w:rPr>
              <w:t>ԱԴ</w:t>
            </w:r>
            <w:r w:rsidRPr="00867EAB">
              <w:rPr>
                <w:rFonts w:ascii="GHEA Grapalat" w:hAnsi="GHEA Grapalat" w:cs="Sylfaen"/>
                <w:sz w:val="18"/>
                <w:lang w:val="af-ZA"/>
              </w:rPr>
              <w:t>-</w:t>
            </w:r>
            <w:r w:rsidRPr="00867EAB">
              <w:rPr>
                <w:rFonts w:ascii="GHEA Grapalat" w:hAnsi="GHEA Grapalat" w:cs="Sylfaen"/>
                <w:sz w:val="18"/>
              </w:rPr>
              <w:t>ԳՀԱՇՁԲ</w:t>
            </w:r>
            <w:r w:rsidRPr="00867EAB">
              <w:rPr>
                <w:rFonts w:ascii="GHEA Grapalat" w:hAnsi="GHEA Grapalat" w:cs="Sylfaen"/>
                <w:sz w:val="18"/>
                <w:lang w:val="af-ZA"/>
              </w:rPr>
              <w:t>-22/01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67EAB" w:rsidRPr="00867EAB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24.08.2022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67EAB" w:rsidRPr="00867EAB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03.10.2022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B56FD">
              <w:rPr>
                <w:rFonts w:ascii="Sylfaen" w:hAnsi="Sylfaen"/>
                <w:lang w:val="hy-AM"/>
              </w:rPr>
              <w:t>6355940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B56FD">
              <w:rPr>
                <w:rFonts w:ascii="Sylfaen" w:hAnsi="Sylfaen"/>
                <w:lang w:val="hy-AM"/>
              </w:rPr>
              <w:t>6355940</w:t>
            </w:r>
          </w:p>
        </w:tc>
      </w:tr>
      <w:tr w:rsidR="00867EAB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867EAB" w:rsidRPr="00A81CC9" w:rsidRDefault="00867EAB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67EAB" w:rsidRPr="00A81CC9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67EAB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67EAB" w:rsidRPr="00867EAB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EAB">
              <w:rPr>
                <w:rFonts w:ascii="Sylfaen" w:hAnsi="Sylfaen"/>
                <w:bCs/>
                <w:sz w:val="18"/>
                <w:lang w:val="hy-AM"/>
              </w:rPr>
              <w:t>ՈՓՅԱՆՇԻՆ»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Cs/>
                <w:lang w:val="hy-AM"/>
              </w:rPr>
              <w:t>Ք.Վանաձոր, Տարոն 2, ՔՇՀ 3, 91շ., 8 բն.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867EAB" w:rsidRDefault="00867EAB" w:rsidP="00867EAB">
            <w:pPr>
              <w:pStyle w:val="aa"/>
              <w:spacing w:line="288" w:lineRule="auto"/>
              <w:jc w:val="center"/>
              <w:rPr>
                <w:rFonts w:ascii="Sylfaen" w:hAnsi="Sylfaen"/>
                <w:bCs/>
                <w:sz w:val="18"/>
              </w:rPr>
            </w:pPr>
            <w:hyperlink r:id="rId9" w:history="1">
              <w:r w:rsidRPr="00867EAB">
                <w:rPr>
                  <w:rStyle w:val="ac"/>
                  <w:rFonts w:ascii="Sylfaen" w:eastAsia="Calibri" w:hAnsi="Sylfaen"/>
                  <w:bCs/>
                  <w:sz w:val="18"/>
                </w:rPr>
                <w:t>petrosyan.09051994@mail.ru</w:t>
              </w:r>
            </w:hyperlink>
          </w:p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1660019293390100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06962067</w:t>
            </w:r>
          </w:p>
        </w:tc>
      </w:tr>
      <w:tr w:rsidR="00867EAB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67EAB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67EAB" w:rsidRPr="00A81CC9" w:rsidRDefault="00867EAB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867EAB" w:rsidRPr="00A81CC9" w:rsidRDefault="00867E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867EAB" w:rsidRPr="00A81CC9" w:rsidRDefault="00867E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867EAB" w:rsidRPr="00A81CC9" w:rsidRDefault="00867E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867EAB" w:rsidRPr="00A81CC9" w:rsidRDefault="00867E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867EAB" w:rsidRPr="00A81CC9" w:rsidRDefault="00867E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867EAB" w:rsidRPr="00A81CC9" w:rsidRDefault="00867E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867EAB" w:rsidRPr="00A81CC9" w:rsidRDefault="00867E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867EAB" w:rsidRPr="00A81CC9" w:rsidRDefault="00867E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abovyan4@schools.am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EAB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67EAB" w:rsidRPr="0022631D" w:rsidRDefault="00867EAB" w:rsidP="00C51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>
                <w:rPr>
                  <w:rStyle w:val="ac"/>
                  <w:rFonts w:ascii="Arial" w:hAnsi="Arial" w:cs="Arial"/>
                  <w:b/>
                  <w:sz w:val="16"/>
                  <w:szCs w:val="16"/>
                </w:rPr>
                <w:t>www.gnumner.am</w:t>
              </w:r>
            </w:hyperlink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EAB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EAB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EAB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67EAB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67EAB" w:rsidRPr="00A81CC9" w:rsidRDefault="00867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67EAB" w:rsidRPr="00A81CC9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67EAB" w:rsidRPr="00A81CC9" w:rsidRDefault="00867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7EAB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EAB" w:rsidRPr="00A81CC9" w:rsidRDefault="00867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67EAB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867EAB" w:rsidRPr="00A81CC9" w:rsidRDefault="00196AF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 xml:space="preserve">Գայանե </w:t>
            </w:r>
            <w:r>
              <w:rPr>
                <w:rFonts w:ascii="GHEA Grapalat" w:hAnsi="GHEA Grapalat"/>
                <w:u w:val="single"/>
                <w:lang w:val="hy-AM"/>
              </w:rPr>
              <w:t>Կարապետյան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67EAB" w:rsidRPr="00A81CC9" w:rsidRDefault="00196AF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t>+</w:t>
            </w:r>
            <w:r>
              <w:rPr>
                <w:rFonts w:ascii="GHEA Grapalat" w:hAnsi="GHEA Grapalat"/>
                <w:lang w:val="af-ZA"/>
              </w:rPr>
              <w:sym w:font="Symbol" w:char="F028"/>
            </w:r>
            <w:r>
              <w:rPr>
                <w:rFonts w:ascii="GHEA Grapalat" w:hAnsi="GHEA Grapalat"/>
                <w:lang w:val="af-ZA"/>
              </w:rPr>
              <w:t>374</w:t>
            </w:r>
            <w:r>
              <w:rPr>
                <w:rFonts w:ascii="GHEA Grapalat" w:hAnsi="GHEA Grapalat"/>
                <w:lang w:val="af-ZA"/>
              </w:rPr>
              <w:sym w:font="Symbol" w:char="F029"/>
            </w:r>
            <w:r>
              <w:rPr>
                <w:rFonts w:ascii="GHEA Grapalat" w:hAnsi="GHEA Grapalat"/>
                <w:u w:val="single"/>
                <w:lang w:val="hy-AM"/>
              </w:rPr>
              <w:t>99-34-38-15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867EAB" w:rsidRPr="00A81CC9" w:rsidRDefault="00196AF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u w:val="single"/>
                <w:lang w:val="af-ZA"/>
              </w:rPr>
              <w:t>ga_karapetyan@mail.ru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Pr="00A81CC9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A81CC9">
        <w:rPr>
          <w:rFonts w:ascii="Sylfaen" w:hAnsi="Sylfaen"/>
          <w:b/>
          <w:szCs w:val="24"/>
        </w:rPr>
        <w:t>ОБЪЯВЛЕНИЕ</w:t>
      </w:r>
    </w:p>
    <w:p w:rsidR="00A81CC9" w:rsidRPr="00DA0307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DA0307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A81CC9" w:rsidRPr="00196AFF" w:rsidRDefault="00196AFF" w:rsidP="00196AFF">
      <w:pPr>
        <w:tabs>
          <w:tab w:val="left" w:pos="6804"/>
        </w:tabs>
        <w:spacing w:before="0" w:after="0"/>
        <w:ind w:left="0" w:firstLine="0"/>
        <w:rPr>
          <w:rFonts w:ascii="Sylfaen" w:hAnsi="Sylfaen"/>
          <w:sz w:val="20"/>
          <w:lang w:val="ru-RU"/>
        </w:rPr>
      </w:pPr>
      <w:r w:rsidRPr="00196AFF">
        <w:rPr>
          <w:rFonts w:ascii="Sylfaen" w:hAnsi="Sylfaen"/>
          <w:sz w:val="20"/>
          <w:lang w:val="ru-RU"/>
        </w:rPr>
        <w:t>«</w:t>
      </w:r>
      <w:proofErr w:type="spellStart"/>
      <w:r w:rsidRPr="00196AFF">
        <w:rPr>
          <w:rFonts w:ascii="Sylfaen" w:hAnsi="Sylfaen"/>
          <w:sz w:val="20"/>
          <w:lang w:val="ru-RU"/>
        </w:rPr>
        <w:t>Абовянская</w:t>
      </w:r>
      <w:proofErr w:type="spellEnd"/>
      <w:r w:rsidRPr="00196AFF">
        <w:rPr>
          <w:rFonts w:ascii="Sylfaen" w:hAnsi="Sylfaen"/>
          <w:sz w:val="20"/>
          <w:lang w:val="ru-RU"/>
        </w:rPr>
        <w:t xml:space="preserve"> старшая школа №4» ГНКО, находящаяся по адресу: </w:t>
      </w:r>
      <w:proofErr w:type="spellStart"/>
      <w:r w:rsidRPr="00196AFF">
        <w:rPr>
          <w:rFonts w:ascii="Sylfaen" w:hAnsi="Sylfaen"/>
          <w:sz w:val="20"/>
          <w:lang w:val="ru-RU"/>
        </w:rPr>
        <w:t>г</w:t>
      </w:r>
      <w:proofErr w:type="gramStart"/>
      <w:r w:rsidRPr="00196AFF">
        <w:rPr>
          <w:rFonts w:ascii="Sylfaen" w:hAnsi="Sylfaen"/>
          <w:sz w:val="20"/>
          <w:lang w:val="ru-RU"/>
        </w:rPr>
        <w:t>.А</w:t>
      </w:r>
      <w:proofErr w:type="gramEnd"/>
      <w:r w:rsidRPr="00196AFF">
        <w:rPr>
          <w:rFonts w:ascii="Sylfaen" w:hAnsi="Sylfaen"/>
          <w:sz w:val="20"/>
          <w:lang w:val="ru-RU"/>
        </w:rPr>
        <w:t>бовян</w:t>
      </w:r>
      <w:proofErr w:type="spellEnd"/>
      <w:r w:rsidRPr="00196AFF">
        <w:rPr>
          <w:rFonts w:ascii="Sylfaen" w:hAnsi="Sylfaen"/>
          <w:sz w:val="20"/>
          <w:lang w:val="ru-RU"/>
        </w:rPr>
        <w:t xml:space="preserve">, </w:t>
      </w:r>
      <w:proofErr w:type="spellStart"/>
      <w:r w:rsidRPr="00196AFF">
        <w:rPr>
          <w:rFonts w:ascii="Sylfaen" w:hAnsi="Sylfaen"/>
          <w:sz w:val="20"/>
          <w:lang w:val="ru-RU"/>
        </w:rPr>
        <w:t>ул.России</w:t>
      </w:r>
      <w:proofErr w:type="spellEnd"/>
      <w:r w:rsidRPr="00196AFF">
        <w:rPr>
          <w:rFonts w:ascii="Sylfaen" w:hAnsi="Sylfaen"/>
          <w:sz w:val="20"/>
          <w:lang w:val="ru-RU"/>
        </w:rPr>
        <w:t xml:space="preserve"> 26</w:t>
      </w:r>
      <w:r w:rsidRPr="00196AFF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 xml:space="preserve">ниже представляет </w:t>
      </w:r>
      <w:r w:rsidR="00A81CC9" w:rsidRPr="00DA0307">
        <w:rPr>
          <w:rFonts w:ascii="Sylfaen" w:hAnsi="Sylfaen"/>
          <w:sz w:val="20"/>
          <w:lang w:val="ru-RU"/>
        </w:rPr>
        <w:t>информацию о договоре №</w:t>
      </w:r>
      <w:r w:rsidRPr="00196AFF">
        <w:rPr>
          <w:rFonts w:ascii="Sylfaen" w:hAnsi="Sylfaen"/>
          <w:sz w:val="20"/>
          <w:lang w:val="ru-RU"/>
        </w:rPr>
        <w:t xml:space="preserve"> </w:t>
      </w:r>
      <w:r w:rsidRPr="00196AFF">
        <w:rPr>
          <w:rFonts w:ascii="Sylfaen" w:hAnsi="Sylfaen"/>
          <w:sz w:val="20"/>
          <w:lang w:val="ru-RU"/>
        </w:rPr>
        <w:t xml:space="preserve">KMAB4AD- </w:t>
      </w:r>
      <w:proofErr w:type="spellStart"/>
      <w:r w:rsidRPr="00196AFF">
        <w:rPr>
          <w:rFonts w:ascii="Sylfaen" w:hAnsi="Sylfaen"/>
          <w:sz w:val="20"/>
          <w:lang w:val="ru-RU"/>
        </w:rPr>
        <w:t>GHAShDzB</w:t>
      </w:r>
      <w:proofErr w:type="spellEnd"/>
      <w:r w:rsidRPr="00196AFF">
        <w:rPr>
          <w:rFonts w:ascii="Sylfaen" w:hAnsi="Sylfaen"/>
          <w:sz w:val="20"/>
          <w:lang w:val="ru-RU"/>
        </w:rPr>
        <w:t>-22/01</w:t>
      </w:r>
      <w:r w:rsidR="00A81CC9" w:rsidRPr="00DA0307">
        <w:rPr>
          <w:rFonts w:ascii="Sylfaen" w:hAnsi="Sylfaen"/>
          <w:sz w:val="20"/>
          <w:lang w:val="ru-RU"/>
        </w:rPr>
        <w:t xml:space="preserve">, заключенном </w:t>
      </w:r>
      <w:r w:rsidRPr="00196AFF">
        <w:rPr>
          <w:rFonts w:ascii="Sylfaen" w:hAnsi="Sylfaen"/>
          <w:sz w:val="20"/>
          <w:lang w:val="ru-RU"/>
        </w:rPr>
        <w:t xml:space="preserve">24 </w:t>
      </w:r>
      <w:r>
        <w:rPr>
          <w:rFonts w:ascii="Sylfaen" w:hAnsi="Sylfaen"/>
          <w:sz w:val="20"/>
          <w:lang w:val="ru-RU"/>
        </w:rPr>
        <w:t>августа</w:t>
      </w:r>
    </w:p>
    <w:p w:rsidR="00A81CC9" w:rsidRPr="00196AFF" w:rsidRDefault="00A81CC9" w:rsidP="00196AFF">
      <w:pPr>
        <w:spacing w:before="0" w:after="0"/>
        <w:ind w:left="0" w:firstLine="0"/>
        <w:rPr>
          <w:rFonts w:ascii="Sylfaen" w:hAnsi="Sylfaen"/>
          <w:sz w:val="20"/>
          <w:lang w:val="ru-RU"/>
        </w:rPr>
      </w:pPr>
      <w:r w:rsidRPr="00DA0307">
        <w:rPr>
          <w:rFonts w:ascii="Sylfaen" w:hAnsi="Sylfaen"/>
          <w:sz w:val="20"/>
          <w:lang w:val="ru-RU"/>
        </w:rPr>
        <w:t>20</w:t>
      </w:r>
      <w:r w:rsidR="00196AFF">
        <w:rPr>
          <w:rFonts w:ascii="Sylfaen" w:hAnsi="Sylfaen"/>
          <w:sz w:val="20"/>
          <w:lang w:val="ru-RU"/>
        </w:rPr>
        <w:t>22</w:t>
      </w:r>
      <w:r w:rsidRPr="00DA0307">
        <w:rPr>
          <w:rFonts w:ascii="Sylfaen" w:hAnsi="Sylfaen"/>
          <w:sz w:val="20"/>
          <w:lang w:val="ru-RU"/>
        </w:rPr>
        <w:t xml:space="preserve">года </w:t>
      </w:r>
      <w:r w:rsidRPr="00196AFF">
        <w:rPr>
          <w:rFonts w:ascii="Sylfaen" w:hAnsi="Sylfaen"/>
          <w:sz w:val="20"/>
          <w:lang w:val="ru-RU"/>
        </w:rPr>
        <w:t xml:space="preserve"> </w:t>
      </w:r>
      <w:r w:rsidRPr="00DA0307">
        <w:rPr>
          <w:rFonts w:ascii="Sylfaen" w:hAnsi="Sylfaen"/>
          <w:sz w:val="20"/>
          <w:lang w:val="ru-RU"/>
        </w:rPr>
        <w:t>в результате процедуры закупки под кодом</w:t>
      </w:r>
      <w:r w:rsidRPr="00196AFF">
        <w:rPr>
          <w:rFonts w:ascii="Sylfaen" w:hAnsi="Sylfaen"/>
          <w:sz w:val="20"/>
          <w:lang w:val="ru-RU"/>
        </w:rPr>
        <w:t xml:space="preserve"> </w:t>
      </w:r>
      <w:r w:rsidR="00196AFF" w:rsidRPr="00196AFF">
        <w:rPr>
          <w:rFonts w:ascii="Sylfaen" w:hAnsi="Sylfaen"/>
          <w:sz w:val="20"/>
          <w:lang w:val="ru-RU"/>
        </w:rPr>
        <w:t xml:space="preserve">KMAB4AD- </w:t>
      </w:r>
      <w:proofErr w:type="spellStart"/>
      <w:r w:rsidR="00196AFF" w:rsidRPr="00196AFF">
        <w:rPr>
          <w:rFonts w:ascii="Sylfaen" w:hAnsi="Sylfaen"/>
          <w:sz w:val="20"/>
          <w:lang w:val="ru-RU"/>
        </w:rPr>
        <w:t>GHAShDzB</w:t>
      </w:r>
      <w:proofErr w:type="spellEnd"/>
      <w:r w:rsidR="00196AFF" w:rsidRPr="00196AFF">
        <w:rPr>
          <w:rFonts w:ascii="Sylfaen" w:hAnsi="Sylfaen"/>
          <w:sz w:val="20"/>
          <w:lang w:val="ru-RU"/>
        </w:rPr>
        <w:t>-22/01</w:t>
      </w:r>
      <w:r w:rsidRPr="00196AFF">
        <w:rPr>
          <w:rFonts w:ascii="Sylfaen" w:hAnsi="Sylfaen"/>
          <w:sz w:val="20"/>
          <w:lang w:val="ru-RU"/>
        </w:rPr>
        <w:t>,</w:t>
      </w:r>
      <w:r w:rsidR="00196AFF" w:rsidRPr="00196AFF">
        <w:rPr>
          <w:rFonts w:ascii="Sylfaen" w:hAnsi="Sylfaen"/>
          <w:sz w:val="20"/>
          <w:lang w:val="ru-RU"/>
        </w:rPr>
        <w:t xml:space="preserve"> </w:t>
      </w:r>
      <w:r w:rsidRPr="00DA0307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="00196AFF" w:rsidRPr="00196AFF">
        <w:rPr>
          <w:rFonts w:ascii="Sylfaen" w:hAnsi="Sylfaen"/>
          <w:sz w:val="20"/>
          <w:lang w:val="ru-RU"/>
        </w:rPr>
        <w:t>текущих ремонтных работ ГНКО «</w:t>
      </w:r>
      <w:proofErr w:type="spellStart"/>
      <w:r w:rsidR="00196AFF" w:rsidRPr="00196AFF">
        <w:rPr>
          <w:rFonts w:ascii="Sylfaen" w:hAnsi="Sylfaen"/>
          <w:sz w:val="20"/>
          <w:lang w:val="ru-RU"/>
        </w:rPr>
        <w:t>Абовянская</w:t>
      </w:r>
      <w:proofErr w:type="spellEnd"/>
      <w:r w:rsidR="00196AFF" w:rsidRPr="00196AFF">
        <w:rPr>
          <w:rFonts w:ascii="Sylfaen" w:hAnsi="Sylfaen"/>
          <w:sz w:val="20"/>
          <w:lang w:val="ru-RU"/>
        </w:rPr>
        <w:t xml:space="preserve"> старшая школа №4» </w:t>
      </w:r>
      <w:r w:rsidR="00196AFF" w:rsidRPr="00196AFF">
        <w:rPr>
          <w:rFonts w:ascii="Sylfaen" w:hAnsi="Sylfaen"/>
          <w:sz w:val="20"/>
          <w:lang w:val="ru-RU"/>
        </w:rPr>
        <w:sym w:font="Symbol" w:char="F028"/>
      </w:r>
      <w:r w:rsidR="00196AFF" w:rsidRPr="00196AFF">
        <w:rPr>
          <w:rFonts w:ascii="Sylfaen" w:hAnsi="Sylfaen"/>
          <w:sz w:val="20"/>
          <w:lang w:val="ru-RU"/>
        </w:rPr>
        <w:t>Ремонтные работы для школ</w:t>
      </w:r>
      <w:r w:rsidRPr="00196AFF">
        <w:rPr>
          <w:rFonts w:ascii="Sylfaen" w:hAnsi="Sylfaen"/>
          <w:sz w:val="20"/>
          <w:lang w:val="ru-RU"/>
        </w:rPr>
        <w:t xml:space="preserve"> </w:t>
      </w:r>
      <w:r w:rsidRPr="00DA0307">
        <w:rPr>
          <w:rFonts w:ascii="Sylfaen" w:hAnsi="Sylfaen"/>
          <w:sz w:val="20"/>
          <w:lang w:val="ru-RU"/>
        </w:rPr>
        <w:t xml:space="preserve"> 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179"/>
        <w:gridCol w:w="1723"/>
        <w:gridCol w:w="12"/>
      </w:tblGrid>
      <w:tr w:rsidR="00A81CC9" w:rsidRPr="00A81CC9" w:rsidTr="00196AFF">
        <w:trPr>
          <w:gridAfter w:val="1"/>
          <w:wAfter w:w="12" w:type="dxa"/>
          <w:trHeight w:val="14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A81CC9" w:rsidRPr="00196AFF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349" w:type="dxa"/>
            <w:gridSpan w:val="31"/>
            <w:shd w:val="clear" w:color="auto" w:fill="auto"/>
            <w:vAlign w:val="center"/>
          </w:tcPr>
          <w:p w:rsidR="00A81CC9" w:rsidRPr="00A81CC9" w:rsidRDefault="00A81CC9" w:rsidP="00196AFF">
            <w:pPr>
              <w:widowControl w:val="0"/>
              <w:ind w:left="34" w:firstLine="25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81CC9" w:rsidRPr="00DA0307" w:rsidTr="00196AFF">
        <w:trPr>
          <w:gridAfter w:val="1"/>
          <w:wAfter w:w="12" w:type="dxa"/>
          <w:trHeight w:val="11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91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A81CC9" w:rsidRPr="00DA0307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1CC9" w:rsidRPr="00A81CC9" w:rsidTr="00196AFF">
        <w:trPr>
          <w:gridAfter w:val="1"/>
          <w:wAfter w:w="12" w:type="dxa"/>
          <w:trHeight w:val="175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:rsidR="00A81CC9" w:rsidRPr="00DA0307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691" w:type="dxa"/>
            <w:gridSpan w:val="5"/>
            <w:vMerge/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="00A81CC9" w:rsidRPr="00A81CC9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196AFF">
        <w:trPr>
          <w:gridAfter w:val="1"/>
          <w:wAfter w:w="12" w:type="dxa"/>
          <w:trHeight w:val="275"/>
          <w:jc w:val="center"/>
        </w:trPr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196AFF" w:rsidTr="00196AFF">
        <w:trPr>
          <w:gridAfter w:val="1"/>
          <w:wAfter w:w="12" w:type="dxa"/>
          <w:trHeight w:val="4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196AFF">
            <w:pPr>
              <w:tabs>
                <w:tab w:val="left" w:pos="34"/>
              </w:tabs>
              <w:ind w:left="34" w:firstLine="25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Текущие ремонтные работы ГНКО «</w:t>
            </w:r>
            <w:proofErr w:type="spellStart"/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Абовянская</w:t>
            </w:r>
            <w:proofErr w:type="spellEnd"/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 xml:space="preserve"> старшая школа №4» </w:t>
            </w:r>
            <w:r w:rsidRPr="00196AFF">
              <w:rPr>
                <w:rFonts w:ascii="Sylfaen" w:hAnsi="Sylfaen"/>
                <w:i/>
                <w:sz w:val="18"/>
                <w:szCs w:val="24"/>
              </w:rPr>
              <w:sym w:font="Symbol" w:char="F028"/>
            </w:r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«Ремонтные работы для школ»</w:t>
            </w:r>
            <w:r w:rsidRPr="00196AFF">
              <w:rPr>
                <w:rFonts w:ascii="Sylfaen" w:hAnsi="Sylfaen"/>
                <w:i/>
                <w:sz w:val="18"/>
                <w:szCs w:val="24"/>
              </w:rPr>
              <w:sym w:font="Symbol" w:char="F029"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956AC">
              <w:rPr>
                <w:rFonts w:ascii="GHEA Grapalat" w:hAnsi="GHEA Grapalat"/>
                <w:b/>
                <w:sz w:val="18"/>
                <w:lang w:val="hy-AM"/>
              </w:rPr>
              <w:t>6438190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956AC">
              <w:rPr>
                <w:rFonts w:ascii="GHEA Grapalat" w:hAnsi="GHEA Grapalat"/>
                <w:b/>
                <w:sz w:val="18"/>
                <w:lang w:val="hy-AM"/>
              </w:rPr>
              <w:t>6438190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196AFF">
            <w:pPr>
              <w:tabs>
                <w:tab w:val="left" w:pos="1248"/>
              </w:tabs>
              <w:ind w:left="0" w:firstLine="49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Текущие ремонтные работы ГНКО «</w:t>
            </w:r>
            <w:proofErr w:type="spellStart"/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Абовянская</w:t>
            </w:r>
            <w:proofErr w:type="spellEnd"/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 xml:space="preserve"> старшая школа №4» </w:t>
            </w:r>
            <w:r w:rsidRPr="00196AFF">
              <w:rPr>
                <w:rFonts w:ascii="Sylfaen" w:hAnsi="Sylfaen"/>
                <w:i/>
                <w:sz w:val="18"/>
                <w:szCs w:val="24"/>
              </w:rPr>
              <w:sym w:font="Symbol" w:char="F028"/>
            </w:r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«Ремонтные работы для школ»</w:t>
            </w:r>
            <w:r w:rsidRPr="00196AFF">
              <w:rPr>
                <w:rFonts w:ascii="Sylfaen" w:hAnsi="Sylfaen"/>
                <w:i/>
                <w:sz w:val="18"/>
                <w:szCs w:val="24"/>
              </w:rPr>
              <w:sym w:font="Symbol" w:char="F029"/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196AFF">
            <w:pPr>
              <w:tabs>
                <w:tab w:val="left" w:pos="1248"/>
              </w:tabs>
              <w:ind w:left="92" w:hanging="59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Текущие ремонтные работы ГНКО «</w:t>
            </w:r>
            <w:proofErr w:type="spellStart"/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Абовянская</w:t>
            </w:r>
            <w:proofErr w:type="spellEnd"/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 xml:space="preserve"> старшая школа №4» </w:t>
            </w:r>
            <w:r w:rsidRPr="00196AFF">
              <w:rPr>
                <w:rFonts w:ascii="Sylfaen" w:hAnsi="Sylfaen"/>
                <w:i/>
                <w:sz w:val="18"/>
                <w:szCs w:val="24"/>
              </w:rPr>
              <w:sym w:font="Symbol" w:char="F028"/>
            </w:r>
            <w:r w:rsidRPr="00196AFF">
              <w:rPr>
                <w:rFonts w:ascii="Sylfaen" w:hAnsi="Sylfaen"/>
                <w:i/>
                <w:sz w:val="18"/>
                <w:szCs w:val="24"/>
                <w:lang w:val="ru-RU"/>
              </w:rPr>
              <w:t>«Ремонтные работы для школ»</w:t>
            </w:r>
            <w:r w:rsidRPr="00196AFF">
              <w:rPr>
                <w:rFonts w:ascii="Sylfaen" w:hAnsi="Sylfaen"/>
                <w:i/>
                <w:sz w:val="18"/>
                <w:szCs w:val="24"/>
              </w:rPr>
              <w:sym w:font="Symbol" w:char="F029"/>
            </w:r>
          </w:p>
        </w:tc>
      </w:tr>
      <w:tr w:rsidR="00A81CC9" w:rsidRPr="00A81CC9" w:rsidTr="00541E70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0307" w:rsidTr="00541E70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196AFF" w:rsidRDefault="00196AFF" w:rsidP="00196AF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Запрос котировок /</w:t>
            </w:r>
            <w:r w:rsidRPr="00196AF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96AFF">
              <w:rPr>
                <w:rFonts w:ascii="GHEA Grapalat" w:hAnsi="GHEA Grapalat"/>
                <w:sz w:val="18"/>
                <w:szCs w:val="24"/>
                <w:lang w:val="ru-RU"/>
              </w:rPr>
              <w:t>Закон РА "О закупках"</w:t>
            </w:r>
            <w:r>
              <w:rPr>
                <w:rFonts w:ascii="GHEA Grapalat" w:hAnsi="GHEA Grapalat"/>
                <w:sz w:val="18"/>
                <w:szCs w:val="24"/>
                <w:lang w:val="ru-RU"/>
              </w:rPr>
              <w:t>, статья 22, часть 1/</w:t>
            </w:r>
          </w:p>
        </w:tc>
      </w:tr>
      <w:tr w:rsidR="00A81CC9" w:rsidRPr="00DA0307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1CC9" w:rsidRPr="00DA0307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0307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1CC9" w:rsidRPr="00DA0307" w:rsidRDefault="00196AFF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04.08.2022</w:t>
            </w:r>
          </w:p>
        </w:tc>
      </w:tr>
      <w:tr w:rsidR="00A81CC9" w:rsidRPr="00A81CC9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0307" w:rsidTr="00541E70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Драмов</w:t>
            </w:r>
            <w:proofErr w:type="spellEnd"/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A81CC9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A81CC9" w:rsidRPr="00A81CC9" w:rsidTr="00541E70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A81CC9" w:rsidRPr="00A81CC9" w:rsidTr="00541E7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1CC9" w:rsidRPr="00A81CC9" w:rsidRDefault="00196AFF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6AFF">
              <w:rPr>
                <w:rFonts w:ascii="Sylfaen" w:eastAsia="Arial Unicode MS" w:hAnsi="Sylfaen"/>
                <w:color w:val="403931"/>
                <w:sz w:val="18"/>
                <w:szCs w:val="20"/>
                <w:lang w:val="ru-RU"/>
              </w:rPr>
              <w:t>ВОПЯНШИН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81CC9" w:rsidRPr="00A81CC9" w:rsidRDefault="00196AFF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24"/>
                <w:szCs w:val="24"/>
              </w:rPr>
              <w:t>5296616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81CC9" w:rsidRPr="00A81CC9" w:rsidRDefault="00196AFF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</w:rPr>
              <w:t>1059323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196AFF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</w:rPr>
              <w:t>6355940</w:t>
            </w:r>
          </w:p>
        </w:tc>
      </w:tr>
      <w:tr w:rsidR="00A81CC9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A81CC9" w:rsidRPr="00DA0307" w:rsidTr="00541E70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81CC9" w:rsidRPr="00A81CC9" w:rsidTr="00196AFF">
        <w:trPr>
          <w:gridAfter w:val="1"/>
          <w:wAfter w:w="12" w:type="dxa"/>
          <w:trHeight w:val="173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C71CFE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645137">
            <w:pPr>
              <w:widowControl w:val="0"/>
              <w:ind w:left="0" w:firstLine="0"/>
              <w:rPr>
                <w:rFonts w:ascii="Sylfaen" w:hAnsi="Sylfaen"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3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C71CFE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81CC9" w:rsidRPr="00A81CC9" w:rsidTr="00C71CF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rPr>
          <w:gridAfter w:val="1"/>
          <w:wAfter w:w="12" w:type="dxa"/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0307" w:rsidTr="00541E70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DA0307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A81CC9" w:rsidRPr="00DA0307" w:rsidTr="00541E70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0307" w:rsidTr="00541E70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1CC9" w:rsidRPr="00DA0307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645137" w:rsidRDefault="00645137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15.08.2022</w:t>
            </w:r>
          </w:p>
        </w:tc>
      </w:tr>
      <w:tr w:rsidR="00A81CC9" w:rsidRPr="00A81CC9" w:rsidTr="00541E7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A81CC9" w:rsidRPr="00A81CC9" w:rsidTr="00541E7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0307" w:rsidTr="00541E70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64513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17.08.2022</w:t>
            </w:r>
          </w:p>
        </w:tc>
      </w:tr>
      <w:tr w:rsidR="00A81CC9" w:rsidRPr="00DA0307" w:rsidTr="00541E70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A81CC9" w:rsidP="00C71CFE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0307" w:rsidRDefault="00645137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24.08.2022</w:t>
            </w:r>
          </w:p>
        </w:tc>
      </w:tr>
      <w:tr w:rsidR="00A81CC9" w:rsidRPr="00A81CC9" w:rsidTr="00541E70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645137" w:rsidRDefault="00645137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24.08.2022</w:t>
            </w:r>
          </w:p>
        </w:tc>
      </w:tr>
      <w:tr w:rsidR="00A81CC9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71CFE" w:rsidRDefault="00C71CFE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A81CC9" w:rsidRPr="00A81CC9" w:rsidTr="00C71CF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A81CC9" w:rsidRPr="00A81CC9" w:rsidTr="00C71CF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A81CC9" w:rsidRPr="00A81CC9" w:rsidTr="00C71CFE">
        <w:trPr>
          <w:trHeight w:val="1348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645137" w:rsidRPr="00A81CC9" w:rsidTr="00C71CF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45137" w:rsidRPr="00A81CC9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645137" w:rsidRPr="00A81CC9" w:rsidRDefault="00645137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6AFF">
              <w:rPr>
                <w:rFonts w:ascii="Sylfaen" w:eastAsia="Arial Unicode MS" w:hAnsi="Sylfaen"/>
                <w:color w:val="403931"/>
                <w:sz w:val="18"/>
                <w:szCs w:val="20"/>
                <w:lang w:val="ru-RU"/>
              </w:rPr>
              <w:t>ВОПЯНШИН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45137" w:rsidRPr="00A81CC9" w:rsidRDefault="00645137" w:rsidP="00645137">
            <w:pPr>
              <w:widowControl w:val="0"/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645137">
              <w:rPr>
                <w:rFonts w:ascii="Sylfaen" w:hAnsi="Sylfaen"/>
                <w:sz w:val="16"/>
                <w:szCs w:val="24"/>
              </w:rPr>
              <w:t>KMAB4AD-GHAShDzB-22/01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45137" w:rsidRPr="00645137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24.08.2022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45137" w:rsidRPr="00867EAB" w:rsidRDefault="00645137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03.10.2022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45137" w:rsidRPr="00A81CC9" w:rsidRDefault="00645137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645137" w:rsidRPr="00A81CC9" w:rsidRDefault="00645137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B56FD">
              <w:rPr>
                <w:rFonts w:ascii="Sylfaen" w:hAnsi="Sylfaen"/>
                <w:lang w:val="hy-AM"/>
              </w:rPr>
              <w:t>6355940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645137" w:rsidRPr="00A81CC9" w:rsidRDefault="00645137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B56FD">
              <w:rPr>
                <w:rFonts w:ascii="Sylfaen" w:hAnsi="Sylfaen"/>
                <w:lang w:val="hy-AM"/>
              </w:rPr>
              <w:t>6355940</w:t>
            </w:r>
          </w:p>
        </w:tc>
      </w:tr>
      <w:tr w:rsidR="00645137" w:rsidRPr="00DA0307" w:rsidTr="00541E70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45137" w:rsidRPr="00DA0307" w:rsidRDefault="00645137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645137" w:rsidRPr="00DA0307" w:rsidTr="00541E70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DA0307" w:rsidRDefault="00645137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5"/>
            </w: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645137" w:rsidRPr="00645137" w:rsidTr="00541E70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96AFF">
              <w:rPr>
                <w:rFonts w:ascii="Sylfaen" w:eastAsia="Arial Unicode MS" w:hAnsi="Sylfaen"/>
                <w:color w:val="403931"/>
                <w:sz w:val="18"/>
                <w:szCs w:val="20"/>
                <w:lang w:val="ru-RU"/>
              </w:rPr>
              <w:t>ВОПЯНШИН 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645137" w:rsidRDefault="00645137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6706AD">
              <w:rPr>
                <w:rFonts w:ascii="Sylfaen" w:hAnsi="Sylfaen"/>
                <w:bCs/>
                <w:sz w:val="20"/>
                <w:szCs w:val="20"/>
                <w:lang w:val="ru-RU"/>
              </w:rPr>
              <w:t>Г.Ванадзор</w:t>
            </w:r>
            <w:proofErr w:type="spellEnd"/>
            <w:r w:rsidRPr="006706AD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6706AD">
              <w:rPr>
                <w:rFonts w:ascii="Sylfaen" w:hAnsi="Sylfaen"/>
                <w:bCs/>
                <w:sz w:val="20"/>
                <w:szCs w:val="20"/>
                <w:lang w:val="ru-RU"/>
              </w:rPr>
              <w:t>Тарон</w:t>
            </w:r>
            <w:proofErr w:type="spellEnd"/>
            <w:r w:rsidRPr="006706AD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2, 91</w:t>
            </w:r>
            <w:r w:rsidRPr="006706AD">
              <w:rPr>
                <w:rFonts w:ascii="Sylfaen" w:hAnsi="Sylfaen"/>
                <w:bCs/>
                <w:sz w:val="20"/>
                <w:szCs w:val="20"/>
                <w:lang w:val="ru-RU"/>
              </w:rPr>
              <w:t>д</w:t>
            </w:r>
            <w:r w:rsidRPr="006706AD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., 8 </w:t>
            </w:r>
            <w:proofErr w:type="spellStart"/>
            <w:r w:rsidRPr="006706AD">
              <w:rPr>
                <w:rFonts w:ascii="Sylfaen" w:hAnsi="Sylfaen"/>
                <w:bCs/>
                <w:sz w:val="20"/>
                <w:szCs w:val="20"/>
                <w:lang w:val="ru-RU"/>
              </w:rPr>
              <w:t>кв</w:t>
            </w:r>
            <w:proofErr w:type="spellEnd"/>
            <w:r w:rsidRPr="006706AD">
              <w:rPr>
                <w:rFonts w:ascii="Sylfaen" w:hAnsi="Sylfaen"/>
                <w:bCs/>
                <w:sz w:val="20"/>
                <w:szCs w:val="20"/>
                <w:lang w:val="hy-AM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645137" w:rsidRDefault="00645137" w:rsidP="00645137">
            <w:pPr>
              <w:pStyle w:val="aa"/>
              <w:spacing w:line="288" w:lineRule="auto"/>
              <w:jc w:val="center"/>
              <w:rPr>
                <w:rFonts w:ascii="Sylfaen" w:hAnsi="Sylfaen"/>
                <w:bCs/>
                <w:sz w:val="18"/>
                <w:szCs w:val="20"/>
              </w:rPr>
            </w:pPr>
            <w:hyperlink r:id="rId11" w:history="1">
              <w:r w:rsidRPr="00645137">
                <w:rPr>
                  <w:rStyle w:val="ac"/>
                  <w:rFonts w:ascii="Sylfaen" w:eastAsia="Calibri" w:hAnsi="Sylfaen"/>
                  <w:bCs/>
                  <w:sz w:val="18"/>
                  <w:szCs w:val="20"/>
                </w:rPr>
                <w:t>petrosyan.09051994@mail.ru</w:t>
              </w:r>
            </w:hyperlink>
          </w:p>
          <w:p w:rsidR="00645137" w:rsidRPr="00645137" w:rsidRDefault="00645137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1660019293390100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C513F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06962067</w:t>
            </w:r>
          </w:p>
        </w:tc>
      </w:tr>
      <w:tr w:rsidR="00645137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45137" w:rsidRPr="00A81CC9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45137" w:rsidRPr="00DA0307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137" w:rsidRPr="00DA0307" w:rsidRDefault="00645137" w:rsidP="00541E7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DA0307">
              <w:rPr>
                <w:rFonts w:ascii="Sylfaen" w:hAnsi="Sylfaen"/>
                <w:sz w:val="14"/>
                <w:szCs w:val="14"/>
                <w:lang w:val="ru-RU"/>
              </w:rPr>
              <w:t>: В случае</w:t>
            </w:r>
            <w:proofErr w:type="gramStart"/>
            <w:r w:rsidRPr="00DA0307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proofErr w:type="gramEnd"/>
            <w:r w:rsidRPr="00DA0307">
              <w:rPr>
                <w:rFonts w:ascii="Sylfaen" w:hAnsi="Sylfaen"/>
                <w:sz w:val="14"/>
                <w:szCs w:val="14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45137" w:rsidRPr="00DA0307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45137" w:rsidRPr="00DA0307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45137" w:rsidRPr="00DA0307" w:rsidTr="00541E70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  <w:proofErr w:type="gramEnd"/>
          </w:p>
          <w:p w:rsidR="00645137" w:rsidRPr="00A81CC9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К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письменному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прилагается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</w:t>
            </w:r>
            <w:proofErr w:type="gramEnd"/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 уполномоченное физическое лицо должно лично выполнять действия, на которые уполномочено;</w:t>
            </w:r>
          </w:p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</w:t>
            </w:r>
            <w:proofErr w:type="gramStart"/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и-</w:t>
            </w:r>
            <w:proofErr w:type="gramEnd"/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645137" w:rsidRPr="00DA0307" w:rsidRDefault="00645137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заказчика--</w:t>
            </w:r>
            <w:r w:rsidRPr="006451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abovyan</w:t>
            </w:r>
            <w:proofErr w:type="spellEnd"/>
            <w:r w:rsidRPr="006451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4@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schools</w:t>
            </w:r>
            <w:r w:rsidRPr="006451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</w:t>
            </w:r>
            <w:r w:rsidRPr="00DA030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DA0307">
              <w:rPr>
                <w:rStyle w:val="a7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</w:tc>
      </w:tr>
      <w:tr w:rsidR="00645137" w:rsidRPr="00DA0307" w:rsidTr="00541E70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5137" w:rsidRPr="00DA0307" w:rsidRDefault="00645137" w:rsidP="00C71CFE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45137" w:rsidRPr="00DA0307" w:rsidRDefault="00645137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hyperlink r:id="rId12" w:history="1">
              <w:r>
                <w:rPr>
                  <w:rStyle w:val="ac"/>
                  <w:rFonts w:ascii="Arial" w:hAnsi="Arial" w:cs="Arial"/>
                  <w:b/>
                  <w:sz w:val="16"/>
                  <w:szCs w:val="16"/>
                </w:rPr>
                <w:t>www.gnumner.am</w:t>
              </w:r>
            </w:hyperlink>
          </w:p>
        </w:tc>
      </w:tr>
      <w:tr w:rsidR="00645137" w:rsidRPr="00DA0307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45137" w:rsidRPr="00DA0307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645137" w:rsidRPr="00DA0307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45137" w:rsidRPr="00DA0307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DA0307" w:rsidRDefault="00645137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DA0307" w:rsidRDefault="00645137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645137" w:rsidRPr="00DA0307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5137" w:rsidRPr="00DA0307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45137" w:rsidRPr="00DA0307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DA0307" w:rsidRDefault="00645137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DA0307" w:rsidRDefault="00645137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645137" w:rsidRPr="00DA0307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45137" w:rsidRPr="00DA0307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45137" w:rsidRPr="00A81CC9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45137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45137" w:rsidRPr="00A81CC9" w:rsidRDefault="00645137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45137" w:rsidRPr="00DA0307" w:rsidTr="00541E70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45137" w:rsidRPr="00DA0307" w:rsidRDefault="00645137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0307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45137" w:rsidRPr="00A81CC9" w:rsidTr="00541E70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137" w:rsidRPr="00A81CC9" w:rsidRDefault="00645137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645137" w:rsidRPr="00A81CC9" w:rsidTr="00541E70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645137" w:rsidRPr="00645137" w:rsidRDefault="00645137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645137">
              <w:rPr>
                <w:rFonts w:ascii="Sylfaen" w:hAnsi="Sylfaen"/>
                <w:b/>
                <w:bCs/>
                <w:sz w:val="18"/>
                <w:szCs w:val="14"/>
                <w:lang w:val="ru-RU"/>
              </w:rPr>
              <w:t>Гаянэ</w:t>
            </w:r>
            <w:proofErr w:type="spellEnd"/>
            <w:r w:rsidRPr="00645137">
              <w:rPr>
                <w:rFonts w:ascii="Sylfaen" w:hAnsi="Sylfaen"/>
                <w:b/>
                <w:bCs/>
                <w:sz w:val="18"/>
                <w:szCs w:val="14"/>
                <w:lang w:val="ru-RU"/>
              </w:rPr>
              <w:t xml:space="preserve"> Карапетян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645137" w:rsidRPr="00A81CC9" w:rsidRDefault="00645137" w:rsidP="00C51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t>+</w:t>
            </w:r>
            <w:r>
              <w:rPr>
                <w:rFonts w:ascii="GHEA Grapalat" w:hAnsi="GHEA Grapalat"/>
                <w:lang w:val="af-ZA"/>
              </w:rPr>
              <w:sym w:font="Symbol" w:char="F028"/>
            </w:r>
            <w:r>
              <w:rPr>
                <w:rFonts w:ascii="GHEA Grapalat" w:hAnsi="GHEA Grapalat"/>
                <w:lang w:val="af-ZA"/>
              </w:rPr>
              <w:t>374</w:t>
            </w:r>
            <w:r>
              <w:rPr>
                <w:rFonts w:ascii="GHEA Grapalat" w:hAnsi="GHEA Grapalat"/>
                <w:lang w:val="af-ZA"/>
              </w:rPr>
              <w:sym w:font="Symbol" w:char="F029"/>
            </w:r>
            <w:r>
              <w:rPr>
                <w:rFonts w:ascii="GHEA Grapalat" w:hAnsi="GHEA Grapalat"/>
                <w:u w:val="single"/>
                <w:lang w:val="hy-AM"/>
              </w:rPr>
              <w:t>99-34-38-15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645137" w:rsidRPr="00A81CC9" w:rsidRDefault="00645137" w:rsidP="00C51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u w:val="single"/>
                <w:lang w:val="af-ZA"/>
              </w:rPr>
              <w:t>ga_karapetyan@mail.ru</w:t>
            </w:r>
          </w:p>
        </w:tc>
      </w:tr>
    </w:tbl>
    <w:p w:rsidR="00A81CC9" w:rsidRPr="00A81CC9" w:rsidRDefault="00A81CC9" w:rsidP="00A81CC9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A81CC9">
        <w:rPr>
          <w:rFonts w:ascii="Sylfaen" w:hAnsi="Sylfaen"/>
          <w:sz w:val="20"/>
        </w:rPr>
        <w:t>Заказчик</w:t>
      </w:r>
      <w:proofErr w:type="spellEnd"/>
      <w:r w:rsidRPr="00A81CC9">
        <w:rPr>
          <w:rFonts w:ascii="Sylfaen" w:hAnsi="Sylfaen"/>
          <w:sz w:val="20"/>
        </w:rPr>
        <w:t xml:space="preserve">: </w:t>
      </w:r>
      <w:r w:rsidR="00645137" w:rsidRPr="00196AFF">
        <w:rPr>
          <w:rFonts w:ascii="Sylfaen" w:hAnsi="Sylfaen"/>
          <w:sz w:val="20"/>
          <w:lang w:val="ru-RU"/>
        </w:rPr>
        <w:t>«</w:t>
      </w:r>
      <w:proofErr w:type="spellStart"/>
      <w:r w:rsidR="00645137" w:rsidRPr="00196AFF">
        <w:rPr>
          <w:rFonts w:ascii="Sylfaen" w:hAnsi="Sylfaen"/>
          <w:sz w:val="20"/>
          <w:lang w:val="ru-RU"/>
        </w:rPr>
        <w:t>Абовянская</w:t>
      </w:r>
      <w:proofErr w:type="spellEnd"/>
      <w:r w:rsidR="00645137" w:rsidRPr="00196AFF">
        <w:rPr>
          <w:rFonts w:ascii="Sylfaen" w:hAnsi="Sylfaen"/>
          <w:sz w:val="20"/>
          <w:lang w:val="ru-RU"/>
        </w:rPr>
        <w:t xml:space="preserve"> старшая школа №4» ГНКО</w:t>
      </w:r>
    </w:p>
    <w:sectPr w:rsidR="00A81CC9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57" w:rsidRDefault="00507257" w:rsidP="0022631D">
      <w:pPr>
        <w:spacing w:before="0" w:after="0"/>
      </w:pPr>
      <w:r>
        <w:separator/>
      </w:r>
    </w:p>
  </w:endnote>
  <w:endnote w:type="continuationSeparator" w:id="0">
    <w:p w:rsidR="00507257" w:rsidRDefault="0050725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57" w:rsidRDefault="00507257" w:rsidP="0022631D">
      <w:pPr>
        <w:spacing w:before="0" w:after="0"/>
      </w:pPr>
      <w:r>
        <w:separator/>
      </w:r>
    </w:p>
  </w:footnote>
  <w:footnote w:type="continuationSeparator" w:id="0">
    <w:p w:rsidR="00507257" w:rsidRDefault="00507257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7EAB" w:rsidRPr="002D0BF6" w:rsidRDefault="00867EAB" w:rsidP="0022631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7EAB" w:rsidRPr="0078682E" w:rsidRDefault="00867EAB" w:rsidP="006F277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867EAB" w:rsidRPr="0078682E" w:rsidRDefault="00867EAB" w:rsidP="004D078F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867EAB" w:rsidRPr="00005B9C" w:rsidRDefault="00867EAB" w:rsidP="006F2779">
      <w:pPr>
        <w:pStyle w:val="a6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81CC9" w:rsidRPr="00DA0307" w:rsidRDefault="00A81CC9" w:rsidP="00A81CC9">
      <w:pPr>
        <w:pStyle w:val="a6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DA0307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:rsidR="00A81CC9" w:rsidRPr="004F6EEB" w:rsidRDefault="00A81CC9" w:rsidP="00A81CC9">
      <w:pPr>
        <w:pStyle w:val="a6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030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DA0307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:rsidR="00A81CC9" w:rsidRPr="004F6EEB" w:rsidRDefault="00A81CC9" w:rsidP="00A81CC9">
      <w:pPr>
        <w:pStyle w:val="a6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030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DA0307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:rsidR="00A81CC9" w:rsidRPr="004F6EEB" w:rsidRDefault="00A81CC9" w:rsidP="00A81CC9">
      <w:pPr>
        <w:pStyle w:val="a6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030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DA0307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:rsidR="00A81CC9" w:rsidRPr="004F6EEB" w:rsidRDefault="00A81CC9" w:rsidP="00A81CC9">
      <w:pPr>
        <w:pStyle w:val="a6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7"/>
          <w:rFonts w:ascii="GHEA Grapalat" w:hAnsi="GHEA Grapalat"/>
          <w:i/>
          <w:sz w:val="16"/>
          <w:szCs w:val="16"/>
        </w:rPr>
        <w:footnoteRef/>
      </w:r>
      <w:r w:rsidRPr="00DA0307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:rsidR="00A81CC9" w:rsidRPr="00263338" w:rsidRDefault="00A81CC9" w:rsidP="00A81CC9">
      <w:pPr>
        <w:pStyle w:val="a6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0307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:rsidR="00645137" w:rsidRPr="00263338" w:rsidRDefault="00645137" w:rsidP="00A81CC9">
      <w:pPr>
        <w:pStyle w:val="a6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0307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:rsidR="00645137" w:rsidRPr="00DA0307" w:rsidRDefault="00645137" w:rsidP="00A81CC9">
      <w:pPr>
        <w:pStyle w:val="a6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DA0307">
        <w:rPr>
          <w:rStyle w:val="a7"/>
          <w:sz w:val="16"/>
          <w:szCs w:val="16"/>
          <w:lang w:val="ru-RU"/>
        </w:rPr>
        <w:t>8</w:t>
      </w:r>
      <w:r w:rsidRPr="00DA0307">
        <w:rPr>
          <w:sz w:val="16"/>
          <w:szCs w:val="16"/>
          <w:lang w:val="ru-RU"/>
        </w:rPr>
        <w:t xml:space="preserve"> </w:t>
      </w:r>
      <w:r w:rsidRPr="00DA0307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645137" w:rsidRPr="000E649B" w:rsidRDefault="00645137" w:rsidP="00A81CC9">
      <w:pPr>
        <w:pStyle w:val="a6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DA0307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DA0307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DA0307">
        <w:rPr>
          <w:rFonts w:ascii="GHEA Grapalat" w:hAnsi="GHEA Grapalat" w:hint="eastAsia"/>
          <w:i/>
          <w:sz w:val="16"/>
          <w:szCs w:val="16"/>
          <w:lang w:val="ru-RU"/>
        </w:rPr>
        <w:t>я</w:t>
      </w:r>
      <w:proofErr w:type="gramStart"/>
      <w:r w:rsidRPr="00DA0307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  <w:proofErr w:type="gramEnd"/>
    </w:p>
    <w:p w:rsidR="00645137" w:rsidRPr="00DA0307" w:rsidRDefault="00645137" w:rsidP="00A81CC9">
      <w:pPr>
        <w:pStyle w:val="a6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DA0307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8422F"/>
    <w:rsid w:val="00196AF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07257"/>
    <w:rsid w:val="00546023"/>
    <w:rsid w:val="005737F9"/>
    <w:rsid w:val="005D5FBD"/>
    <w:rsid w:val="00607C9A"/>
    <w:rsid w:val="00645137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0463"/>
    <w:rsid w:val="007732E7"/>
    <w:rsid w:val="0078682E"/>
    <w:rsid w:val="0081420B"/>
    <w:rsid w:val="00867EAB"/>
    <w:rsid w:val="008A7224"/>
    <w:rsid w:val="008C4E62"/>
    <w:rsid w:val="008C7D47"/>
    <w:rsid w:val="008E493A"/>
    <w:rsid w:val="0095792C"/>
    <w:rsid w:val="009C5E0F"/>
    <w:rsid w:val="009E75FF"/>
    <w:rsid w:val="00A306F5"/>
    <w:rsid w:val="00A31820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A0307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6">
    <w:name w:val="footnote text"/>
    <w:basedOn w:val="a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a0"/>
    <w:link w:val="a6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2631D"/>
    <w:rPr>
      <w:vertAlign w:val="superscript"/>
    </w:rPr>
  </w:style>
  <w:style w:type="paragraph" w:styleId="a8">
    <w:name w:val="Body Text Indent"/>
    <w:aliases w:val=" Char Char Char, Char Char Char Char, Char"/>
    <w:basedOn w:val="a"/>
    <w:link w:val="a9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9">
    <w:name w:val="Основной текст с отступом Знак"/>
    <w:aliases w:val=" Char Char Char Знак, Char Char Char Char Знак, Char Знак"/>
    <w:basedOn w:val="a0"/>
    <w:link w:val="a8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a">
    <w:name w:val="Body Text"/>
    <w:basedOn w:val="a"/>
    <w:link w:val="ab"/>
    <w:rsid w:val="00867EAB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67EA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867EAB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6">
    <w:name w:val="footnote text"/>
    <w:basedOn w:val="a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a0"/>
    <w:link w:val="a6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2631D"/>
    <w:rPr>
      <w:vertAlign w:val="superscript"/>
    </w:rPr>
  </w:style>
  <w:style w:type="paragraph" w:styleId="a8">
    <w:name w:val="Body Text Indent"/>
    <w:aliases w:val=" Char Char Char, Char Char Char Char, Char"/>
    <w:basedOn w:val="a"/>
    <w:link w:val="a9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9">
    <w:name w:val="Основной текст с отступом Знак"/>
    <w:aliases w:val=" Char Char Char Знак, Char Char Char Char Знак, Char Знак"/>
    <w:basedOn w:val="a0"/>
    <w:link w:val="a8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a">
    <w:name w:val="Body Text"/>
    <w:basedOn w:val="a"/>
    <w:link w:val="ab"/>
    <w:rsid w:val="00867EAB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67EA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867EA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osyan.09051994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trosyan.0905199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BAB1-BD6B-4299-9A97-AD2F2B61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1608</Words>
  <Characters>9169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</cp:revision>
  <cp:lastPrinted>2021-04-06T07:47:00Z</cp:lastPrinted>
  <dcterms:created xsi:type="dcterms:W3CDTF">2022-08-24T06:37:00Z</dcterms:created>
  <dcterms:modified xsi:type="dcterms:W3CDTF">2022-08-24T06:37:00Z</dcterms:modified>
</cp:coreProperties>
</file>