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2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  <w:lang w:val="ru-RU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</w:t>
      </w:r>
    </w:p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</w:t>
      </w:r>
      <w:r w:rsidRPr="00752623">
        <w:rPr>
          <w:rFonts w:ascii="GHEA Grapalat" w:hAnsi="GHEA Grapalat" w:cs="Sylfaen"/>
          <w:i/>
          <w:sz w:val="16"/>
        </w:rPr>
        <w:t>Հավելված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CC4C0E" w:rsidRPr="00752623" w:rsidRDefault="00CC4C0E" w:rsidP="00CC4C0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C4C0E" w:rsidRPr="00582470" w:rsidRDefault="00CC4C0E" w:rsidP="00582470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="00582470">
        <w:rPr>
          <w:rFonts w:ascii="GHEA Grapalat" w:hAnsi="GHEA Grapalat" w:cs="Sylfaen"/>
          <w:i/>
          <w:sz w:val="16"/>
        </w:rPr>
        <w:t xml:space="preserve">-Ա  հրամանի     </w:t>
      </w:r>
    </w:p>
    <w:p w:rsidR="00CC4C0E" w:rsidRPr="00761F92" w:rsidRDefault="00CC4C0E" w:rsidP="00CC4C0E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r w:rsidRPr="004C7E81">
        <w:rPr>
          <w:rFonts w:ascii="GHEA Grapalat" w:hAnsi="GHEA Grapalat" w:cs="Sylfaen"/>
          <w:i/>
          <w:u w:val="single"/>
        </w:rPr>
        <w:t>Օրինակելի</w:t>
      </w:r>
      <w:r w:rsidRPr="00761F92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4C7E81">
        <w:rPr>
          <w:rFonts w:ascii="GHEA Grapalat" w:hAnsi="GHEA Grapalat" w:cs="Sylfaen"/>
          <w:i/>
          <w:u w:val="single"/>
        </w:rPr>
        <w:t>ձև</w:t>
      </w:r>
    </w:p>
    <w:p w:rsidR="00CC4C0E" w:rsidRDefault="00CC4C0E" w:rsidP="00CC4C0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C4C0E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CC4C0E" w:rsidRPr="009A5807" w:rsidRDefault="00CC4C0E" w:rsidP="00CC4C0E">
      <w:pPr>
        <w:jc w:val="center"/>
        <w:rPr>
          <w:rFonts w:ascii="GHEA Grapalat" w:hAnsi="GHEA Grapalat"/>
          <w:b/>
          <w:sz w:val="20"/>
          <w:lang w:val="af-ZA"/>
        </w:rPr>
      </w:pP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 w:rsidR="003F0996">
        <w:rPr>
          <w:rFonts w:ascii="GHEA Grapalat" w:hAnsi="GHEA Grapalat"/>
          <w:b w:val="0"/>
          <w:sz w:val="20"/>
          <w:lang w:val="hy-AM"/>
        </w:rPr>
        <w:t>20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AD6230">
        <w:rPr>
          <w:rFonts w:ascii="GHEA Grapalat" w:hAnsi="GHEA Grapalat"/>
          <w:b w:val="0"/>
          <w:sz w:val="20"/>
        </w:rPr>
        <w:t>մայիսի</w:t>
      </w:r>
      <w:r w:rsidR="00AD6230">
        <w:rPr>
          <w:rFonts w:ascii="GHEA Grapalat" w:hAnsi="GHEA Grapalat"/>
          <w:b w:val="0"/>
          <w:sz w:val="20"/>
          <w:lang w:val="hy-AM"/>
        </w:rPr>
        <w:t xml:space="preserve"> 1</w:t>
      </w:r>
      <w:r w:rsidR="00AD6230">
        <w:rPr>
          <w:rFonts w:ascii="GHEA Grapalat" w:hAnsi="GHEA Grapalat"/>
          <w:b w:val="0"/>
          <w:sz w:val="20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CC4C0E" w:rsidRPr="00EA309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C4C0E" w:rsidRDefault="00CC4C0E" w:rsidP="00CC4C0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CC4C0E" w:rsidRPr="003F0996" w:rsidRDefault="00CC4C0E" w:rsidP="00CC4C0E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65A47">
        <w:rPr>
          <w:rFonts w:ascii="GHEA Grapalat" w:hAnsi="GHEA Grapalat" w:cs="Sylfaen"/>
          <w:b w:val="0"/>
          <w:sz w:val="20"/>
          <w:lang w:val="af-ZA"/>
        </w:rPr>
        <w:t xml:space="preserve">ԱԿ-ԳՀԱՇՁԲ-20/2 </w:t>
      </w:r>
    </w:p>
    <w:p w:rsidR="00CC4C0E" w:rsidRDefault="00CC4C0E" w:rsidP="00CC4C0E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C4C0E" w:rsidRDefault="00965A47" w:rsidP="00CC4C0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“Աբովյանի կրթահամալիր&gt;&gt; ՊՈԱԿ</w:t>
      </w:r>
      <w:r w:rsidR="003F0996" w:rsidRPr="003F0996">
        <w:rPr>
          <w:rFonts w:ascii="GHEA Grapalat" w:hAnsi="GHEA Grapalat" w:cs="Sylfaen"/>
          <w:sz w:val="20"/>
          <w:lang w:val="af-ZA"/>
        </w:rPr>
        <w:t>-ի</w:t>
      </w:r>
      <w:r w:rsidR="00CC4C0E">
        <w:rPr>
          <w:rFonts w:ascii="GHEA Grapalat" w:hAnsi="GHEA Grapalat" w:cs="Sylfaen"/>
          <w:sz w:val="20"/>
          <w:lang w:val="af-ZA"/>
        </w:rPr>
        <w:t xml:space="preserve"> կարիքների համար</w:t>
      </w:r>
      <w:r w:rsidR="00E230E7" w:rsidRPr="003F0996">
        <w:rPr>
          <w:rFonts w:ascii="GHEA Grapalat" w:hAnsi="GHEA Grapalat" w:cs="Sylfaen"/>
          <w:sz w:val="20"/>
          <w:lang w:val="af-ZA"/>
        </w:rPr>
        <w:t xml:space="preserve"> </w:t>
      </w:r>
      <w:r w:rsidRPr="00965A47">
        <w:rPr>
          <w:rFonts w:ascii="GHEA Grapalat" w:hAnsi="GHEA Grapalat" w:cs="Sylfaen"/>
          <w:sz w:val="20"/>
          <w:lang w:val="af-ZA"/>
        </w:rPr>
        <w:t>սպորտային դահլիճի,հանդերձարանների և սենյակների վերանորոգման աշխատանքների</w:t>
      </w:r>
      <w:r w:rsidR="001873F4" w:rsidRPr="001873F4">
        <w:rPr>
          <w:rFonts w:ascii="GHEA Grapalat" w:hAnsi="GHEA Grapalat" w:cs="Sylfaen"/>
          <w:sz w:val="20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af-ZA"/>
        </w:rPr>
        <w:t xml:space="preserve">ԱԿ-ԳՀԱՇՁԲ-20/2 </w:t>
      </w:r>
      <w:r w:rsidR="00CC4C0E">
        <w:rPr>
          <w:rFonts w:ascii="GHEA Grapalat" w:hAnsi="GHEA Grapalat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</w:t>
      </w:r>
      <w:r w:rsidR="00CC4C0E" w:rsidRPr="00C02BB2">
        <w:rPr>
          <w:rFonts w:ascii="GHEA Grapalat" w:hAnsi="GHEA Grapalat" w:cs="Sylfaen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փոփոխության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պատճառները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>և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>
        <w:rPr>
          <w:rFonts w:ascii="GHEA Grapalat" w:hAnsi="GHEA Grapalat"/>
          <w:sz w:val="20"/>
          <w:lang w:val="af-ZA"/>
        </w:rPr>
        <w:t xml:space="preserve">կատարված </w:t>
      </w:r>
      <w:r w:rsidR="00CC4C0E"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համառոտ</w:t>
      </w:r>
      <w:r w:rsidR="00CC4C0E" w:rsidRPr="004C7E81">
        <w:rPr>
          <w:rFonts w:ascii="GHEA Grapalat" w:hAnsi="GHEA Grapalat"/>
          <w:sz w:val="20"/>
          <w:lang w:val="af-ZA"/>
        </w:rPr>
        <w:t xml:space="preserve"> </w:t>
      </w:r>
      <w:r w:rsidR="00CC4C0E" w:rsidRPr="004C7E81">
        <w:rPr>
          <w:rFonts w:ascii="GHEA Grapalat" w:hAnsi="GHEA Grapalat" w:cs="Sylfaen"/>
          <w:sz w:val="20"/>
          <w:lang w:val="af-ZA"/>
        </w:rPr>
        <w:t>նկարագրությունը</w:t>
      </w:r>
      <w:r w:rsidR="00CC4C0E">
        <w:rPr>
          <w:rFonts w:ascii="GHEA Grapalat" w:hAnsi="GHEA Grapalat" w:cs="Arial Armenian"/>
          <w:sz w:val="20"/>
          <w:lang w:val="af-ZA"/>
        </w:rPr>
        <w:t>`</w:t>
      </w:r>
    </w:p>
    <w:p w:rsidR="00CC4C0E" w:rsidRPr="00CC4C0E" w:rsidRDefault="00CC4C0E" w:rsidP="00CC4C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="008764A7">
        <w:rPr>
          <w:rFonts w:ascii="GHEA Grapalat" w:hAnsi="GHEA Grapalat" w:cs="Sylfaen"/>
          <w:sz w:val="20"/>
          <w:lang w:val="hy-AM"/>
        </w:rPr>
        <w:t>՝</w:t>
      </w:r>
      <w:r w:rsidR="001873F4">
        <w:rPr>
          <w:rFonts w:ascii="GHEA Grapalat" w:hAnsi="GHEA Grapalat"/>
          <w:sz w:val="20"/>
          <w:lang w:val="af-ZA"/>
        </w:rPr>
        <w:t xml:space="preserve"> </w:t>
      </w:r>
      <w:r w:rsidR="00965A47">
        <w:rPr>
          <w:rFonts w:ascii="GHEA Grapalat" w:hAnsi="GHEA Grapalat"/>
          <w:sz w:val="20"/>
          <w:lang w:val="af-ZA"/>
        </w:rPr>
        <w:t xml:space="preserve">գծագրերի ավելացում </w:t>
      </w:r>
    </w:p>
    <w:p w:rsidR="00CF6579" w:rsidRPr="00CF6579" w:rsidRDefault="00CF6579" w:rsidP="00CC4C0E">
      <w:pPr>
        <w:ind w:firstLine="709"/>
        <w:jc w:val="both"/>
        <w:rPr>
          <w:rFonts w:ascii="GHEA Grapalat" w:hAnsi="GHEA Grapalat"/>
          <w:sz w:val="20"/>
          <w:u w:val="single"/>
          <w:lang w:val="hy-AM"/>
        </w:rPr>
      </w:pPr>
    </w:p>
    <w:p w:rsidR="00E230E7" w:rsidRPr="008764A7" w:rsidRDefault="00CC4C0E" w:rsidP="00E230E7">
      <w:pPr>
        <w:ind w:firstLine="709"/>
        <w:jc w:val="both"/>
        <w:rPr>
          <w:rFonts w:ascii="GHEA Grapalat" w:hAnsi="GHEA Grapalat"/>
          <w:sz w:val="20"/>
          <w:u w:val="single"/>
          <w:lang w:val="hy-AM"/>
        </w:rPr>
      </w:pPr>
      <w:r w:rsidRPr="00CC4C0E">
        <w:rPr>
          <w:rFonts w:ascii="GHEA Grapalat" w:hAnsi="GHEA Grapalat" w:cs="Sylfaen"/>
          <w:sz w:val="20"/>
          <w:lang w:val="af-ZA"/>
        </w:rPr>
        <w:t>Փոփոխության</w:t>
      </w:r>
      <w:r w:rsidRPr="00CC4C0E">
        <w:rPr>
          <w:rFonts w:ascii="GHEA Grapalat" w:hAnsi="GHEA Grapalat"/>
          <w:sz w:val="20"/>
          <w:lang w:val="af-ZA"/>
        </w:rPr>
        <w:t xml:space="preserve"> </w:t>
      </w:r>
      <w:r w:rsidRPr="00CC4C0E">
        <w:rPr>
          <w:rFonts w:ascii="GHEA Grapalat" w:hAnsi="GHEA Grapalat" w:cs="Sylfaen"/>
          <w:sz w:val="20"/>
          <w:lang w:val="af-ZA"/>
        </w:rPr>
        <w:t>նկարագրություն</w:t>
      </w:r>
      <w:r w:rsidR="008764A7">
        <w:rPr>
          <w:rFonts w:ascii="GHEA Grapalat" w:hAnsi="GHEA Grapalat" w:cs="Sylfaen"/>
          <w:sz w:val="20"/>
          <w:lang w:val="hy-AM"/>
        </w:rPr>
        <w:t>՝</w:t>
      </w:r>
      <w:r w:rsidRPr="00CC4C0E">
        <w:rPr>
          <w:rFonts w:ascii="GHEA Grapalat" w:hAnsi="GHEA Grapalat" w:cs="Sylfaen"/>
          <w:sz w:val="20"/>
          <w:lang w:val="af-ZA"/>
        </w:rPr>
        <w:t xml:space="preserve"> </w:t>
      </w:r>
      <w:r w:rsidR="00965A47">
        <w:rPr>
          <w:rFonts w:ascii="GHEA Grapalat" w:hAnsi="GHEA Grapalat"/>
          <w:sz w:val="20"/>
          <w:lang w:val="af-ZA"/>
        </w:rPr>
        <w:t xml:space="preserve">գծագրերի ավելացում </w:t>
      </w:r>
      <w:bookmarkStart w:id="0" w:name="_GoBack"/>
      <w:bookmarkEnd w:id="0"/>
    </w:p>
    <w:p w:rsidR="00DF71C2" w:rsidRPr="00FB76DD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440F80" w:rsidRPr="00440F80" w:rsidRDefault="00440F80" w:rsidP="00440F80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CC4C0E" w:rsidRPr="00DF71C2" w:rsidRDefault="00CC4C0E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="008764A7">
        <w:rPr>
          <w:rFonts w:ascii="GHEA Grapalat" w:hAnsi="GHEA Grapalat" w:cs="Sylfaen"/>
          <w:sz w:val="20"/>
          <w:lang w:val="hy-AM"/>
        </w:rPr>
        <w:t>՝</w:t>
      </w:r>
      <w:r w:rsidRPr="004C7E81">
        <w:rPr>
          <w:rFonts w:ascii="GHEA Grapalat" w:hAnsi="GHEA Grapalat"/>
          <w:sz w:val="20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>&lt;&lt;Գնումների մասին&gt;&gt; ՀՀ օրենքի 29-րդ հոդվածի 4-րդ մաս</w:t>
      </w:r>
    </w:p>
    <w:p w:rsidR="00DF71C2" w:rsidRPr="00DF71C2" w:rsidRDefault="00DF71C2" w:rsidP="00DF71C2">
      <w:pPr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CC4C0E" w:rsidRDefault="00CC4C0E" w:rsidP="00CC4C0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CC4C0E" w:rsidRPr="00DF71C2" w:rsidRDefault="00860215" w:rsidP="00DF71C2">
      <w:pPr>
        <w:jc w:val="both"/>
        <w:rPr>
          <w:rFonts w:ascii="GHEA Grapalat" w:hAnsi="GHEA Grapalat" w:cs="Sylfaen"/>
          <w:sz w:val="20"/>
          <w:lang w:val="af-ZA"/>
        </w:rPr>
      </w:pPr>
      <w:r w:rsidRPr="003F0996">
        <w:rPr>
          <w:rFonts w:ascii="GHEA Grapalat" w:hAnsi="GHEA Grapalat" w:cs="Sylfaen"/>
          <w:sz w:val="20"/>
          <w:lang w:val="af-ZA"/>
        </w:rPr>
        <w:t xml:space="preserve">  </w:t>
      </w:r>
      <w:r w:rsidR="00965A47">
        <w:rPr>
          <w:rFonts w:ascii="GHEA Grapalat" w:hAnsi="GHEA Grapalat" w:cs="Sylfaen"/>
          <w:sz w:val="20"/>
          <w:lang w:val="af-ZA"/>
        </w:rPr>
        <w:t xml:space="preserve">ԱԿ-ԳՀԱՇՁԲ-20/2 </w:t>
      </w:r>
      <w:r w:rsidR="00CC4C0E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CC4C0E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E230E7">
        <w:rPr>
          <w:rFonts w:ascii="GHEA Grapalat" w:hAnsi="GHEA Grapalat" w:cs="Sylfaen"/>
          <w:sz w:val="20"/>
        </w:rPr>
        <w:t>Է</w:t>
      </w:r>
      <w:r w:rsidR="00E230E7" w:rsidRPr="00A6127B">
        <w:rPr>
          <w:rFonts w:ascii="GHEA Grapalat" w:hAnsi="GHEA Grapalat" w:cs="Sylfaen"/>
          <w:sz w:val="20"/>
          <w:lang w:val="af-ZA"/>
        </w:rPr>
        <w:t>.</w:t>
      </w:r>
      <w:r w:rsidR="00E230E7">
        <w:rPr>
          <w:rFonts w:ascii="GHEA Grapalat" w:hAnsi="GHEA Grapalat" w:cs="Sylfaen"/>
          <w:sz w:val="20"/>
        </w:rPr>
        <w:t>Գրիգորյա</w:t>
      </w:r>
      <w:r w:rsidR="00A311E4">
        <w:rPr>
          <w:rFonts w:ascii="GHEA Grapalat" w:hAnsi="GHEA Grapalat" w:cs="Sylfaen"/>
          <w:sz w:val="20"/>
        </w:rPr>
        <w:t>ն</w:t>
      </w:r>
      <w:r w:rsidR="00CC4C0E">
        <w:rPr>
          <w:rFonts w:ascii="GHEA Grapalat" w:hAnsi="GHEA Grapalat" w:cs="Sylfaen"/>
          <w:sz w:val="20"/>
          <w:lang w:val="af-ZA"/>
        </w:rPr>
        <w:t>ին:</w:t>
      </w:r>
    </w:p>
    <w:p w:rsidR="00DF71C2" w:rsidRPr="00DF71C2" w:rsidRDefault="00DF71C2" w:rsidP="00DF71C2">
      <w:pPr>
        <w:jc w:val="both"/>
        <w:rPr>
          <w:rFonts w:ascii="GHEA Grapalat" w:hAnsi="GHEA Grapalat" w:cs="Sylfaen"/>
          <w:sz w:val="20"/>
          <w:lang w:val="af-ZA"/>
        </w:rPr>
      </w:pPr>
    </w:p>
    <w:p w:rsidR="00CC4C0E" w:rsidRPr="00EA309E" w:rsidRDefault="00CC4C0E" w:rsidP="00DF71C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F0996">
        <w:rPr>
          <w:rFonts w:ascii="GHEA Grapalat" w:hAnsi="GHEA Grapalat"/>
          <w:sz w:val="20"/>
          <w:lang w:val="af-ZA"/>
        </w:rPr>
        <w:t>+374</w:t>
      </w:r>
      <w:r w:rsidR="003F0996">
        <w:rPr>
          <w:rFonts w:ascii="GHEA Grapalat" w:hAnsi="GHEA Grapalat"/>
          <w:sz w:val="20"/>
          <w:lang w:val="hy-AM"/>
        </w:rPr>
        <w:t>94</w:t>
      </w:r>
      <w:r w:rsidR="003F0996">
        <w:rPr>
          <w:rFonts w:ascii="GHEA Grapalat" w:hAnsi="GHEA Grapalat"/>
          <w:sz w:val="20"/>
          <w:lang w:val="af-ZA"/>
        </w:rPr>
        <w:t>24497</w:t>
      </w:r>
      <w:r w:rsidR="003F0996">
        <w:rPr>
          <w:rFonts w:ascii="GHEA Grapalat" w:hAnsi="GHEA Grapalat"/>
          <w:sz w:val="20"/>
          <w:lang w:val="hy-AM"/>
        </w:rPr>
        <w:t>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CC4C0E" w:rsidRPr="00DF71C2" w:rsidRDefault="00CC4C0E" w:rsidP="00DF71C2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DF71C2">
        <w:rPr>
          <w:rFonts w:ascii="GHEA Grapalat" w:hAnsi="GHEA Grapalat"/>
          <w:sz w:val="20"/>
          <w:lang w:val="af-ZA"/>
        </w:rPr>
        <w:t xml:space="preserve"> </w:t>
      </w:r>
      <w:r w:rsidR="00DF71C2" w:rsidRPr="00DF71C2">
        <w:rPr>
          <w:rFonts w:ascii="GHEA Grapalat" w:hAnsi="GHEA Grapalat"/>
          <w:sz w:val="20"/>
          <w:lang w:val="af-ZA"/>
        </w:rPr>
        <w:t>protender.itender@gmail.com</w:t>
      </w:r>
    </w:p>
    <w:p w:rsidR="00CC4C0E" w:rsidRDefault="00CC4C0E" w:rsidP="00DF71C2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860215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965A47">
        <w:rPr>
          <w:rFonts w:ascii="GHEA Grapalat" w:hAnsi="GHEA Grapalat" w:cs="Sylfaen"/>
          <w:sz w:val="20"/>
          <w:lang w:val="af-ZA"/>
        </w:rPr>
        <w:t xml:space="preserve">ԱԿ-ԳՀԱՇՁԲ-20/2 </w:t>
      </w:r>
      <w:r w:rsidR="003F0996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  <w:r w:rsidR="00440F80">
        <w:rPr>
          <w:rFonts w:ascii="GHEA Grapalat" w:hAnsi="GHEA Grapalat" w:cs="Sylfaen"/>
          <w:sz w:val="20"/>
          <w:lang w:val="af-ZA"/>
        </w:rPr>
        <w:t>:</w:t>
      </w:r>
    </w:p>
    <w:p w:rsidR="00CF2068" w:rsidRPr="00324811" w:rsidRDefault="00CF2068" w:rsidP="00CC4C0E">
      <w:pPr>
        <w:jc w:val="both"/>
        <w:rPr>
          <w:lang w:val="af-ZA"/>
        </w:rPr>
      </w:pPr>
    </w:p>
    <w:sectPr w:rsidR="00CF2068" w:rsidRPr="00324811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3D" w:rsidRDefault="0000263D">
      <w:r>
        <w:separator/>
      </w:r>
    </w:p>
  </w:endnote>
  <w:endnote w:type="continuationSeparator" w:id="0">
    <w:p w:rsidR="0000263D" w:rsidRDefault="0000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C4C0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00263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00263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3D" w:rsidRDefault="0000263D">
      <w:r>
        <w:separator/>
      </w:r>
    </w:p>
  </w:footnote>
  <w:footnote w:type="continuationSeparator" w:id="0">
    <w:p w:rsidR="0000263D" w:rsidRDefault="0000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D"/>
    <w:rsid w:val="0000263D"/>
    <w:rsid w:val="000A01B4"/>
    <w:rsid w:val="000B0AD6"/>
    <w:rsid w:val="001873F4"/>
    <w:rsid w:val="002438FB"/>
    <w:rsid w:val="00324811"/>
    <w:rsid w:val="003F0996"/>
    <w:rsid w:val="00440F80"/>
    <w:rsid w:val="004675ED"/>
    <w:rsid w:val="00522F3A"/>
    <w:rsid w:val="0054416C"/>
    <w:rsid w:val="00582470"/>
    <w:rsid w:val="005A7679"/>
    <w:rsid w:val="007F77BD"/>
    <w:rsid w:val="00860215"/>
    <w:rsid w:val="008764A7"/>
    <w:rsid w:val="0092209D"/>
    <w:rsid w:val="00965A47"/>
    <w:rsid w:val="00A311E4"/>
    <w:rsid w:val="00A6127B"/>
    <w:rsid w:val="00AD6230"/>
    <w:rsid w:val="00AD711E"/>
    <w:rsid w:val="00CC4C0E"/>
    <w:rsid w:val="00CC63C8"/>
    <w:rsid w:val="00CF2068"/>
    <w:rsid w:val="00CF6579"/>
    <w:rsid w:val="00DF71C2"/>
    <w:rsid w:val="00E230E7"/>
    <w:rsid w:val="00E700CA"/>
    <w:rsid w:val="00F1449D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CC4C0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CC4C0E"/>
  </w:style>
  <w:style w:type="paragraph" w:styleId="Footer">
    <w:name w:val="footer"/>
    <w:basedOn w:val="Normal"/>
    <w:link w:val="FooterChar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C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C4C0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4C0E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CC4C0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CC4C0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CC4C0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CC4C0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PageNumber">
    <w:name w:val="page number"/>
    <w:basedOn w:val="DefaultParagraphFont"/>
    <w:rsid w:val="00CC4C0E"/>
  </w:style>
  <w:style w:type="paragraph" w:styleId="Footer">
    <w:name w:val="footer"/>
    <w:basedOn w:val="Normal"/>
    <w:link w:val="FooterChar"/>
    <w:rsid w:val="00CC4C0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C4C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C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Edo</cp:lastModifiedBy>
  <cp:revision>22</cp:revision>
  <dcterms:created xsi:type="dcterms:W3CDTF">2018-04-10T07:27:00Z</dcterms:created>
  <dcterms:modified xsi:type="dcterms:W3CDTF">2020-05-14T13:45:00Z</dcterms:modified>
</cp:coreProperties>
</file>