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9ED90" w14:textId="77777777" w:rsidR="00415EC6" w:rsidRPr="00C16A73" w:rsidRDefault="00415EC6" w:rsidP="00415EC6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C16A73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14:paraId="04AB8522" w14:textId="77777777" w:rsidR="00415EC6" w:rsidRPr="00C16A73" w:rsidRDefault="00415EC6" w:rsidP="00415EC6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C16A73">
        <w:rPr>
          <w:rFonts w:ascii="GHEA Grapalat" w:hAnsi="GHEA Grapalat"/>
          <w:b/>
          <w:sz w:val="18"/>
          <w:szCs w:val="18"/>
          <w:lang w:val="af-ZA"/>
        </w:rPr>
        <w:t>հրավերի պարզաբանման մասին</w:t>
      </w:r>
    </w:p>
    <w:p w14:paraId="431F1855" w14:textId="77777777" w:rsidR="00415EC6" w:rsidRPr="00C16A73" w:rsidRDefault="00415EC6" w:rsidP="00415EC6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C16A73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 սույն տեքստը հաստատված է գնահատող հանձնաժողովի</w:t>
      </w:r>
    </w:p>
    <w:p w14:paraId="1AF54A73" w14:textId="65883D79" w:rsidR="00415EC6" w:rsidRPr="00C16A73" w:rsidRDefault="00415EC6" w:rsidP="00415EC6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C16A73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C7B9C" w:rsidRPr="00DC7B21">
        <w:rPr>
          <w:rFonts w:ascii="GHEA Grapalat" w:hAnsi="GHEA Grapalat"/>
          <w:b w:val="0"/>
          <w:color w:val="FF0000"/>
          <w:sz w:val="18"/>
          <w:szCs w:val="18"/>
          <w:lang w:val="af-ZA"/>
        </w:rPr>
        <w:t>202</w:t>
      </w:r>
      <w:r w:rsidR="00016644" w:rsidRPr="00016644">
        <w:rPr>
          <w:rFonts w:ascii="GHEA Grapalat" w:hAnsi="GHEA Grapalat"/>
          <w:b w:val="0"/>
          <w:color w:val="FF0000"/>
          <w:sz w:val="18"/>
          <w:szCs w:val="18"/>
          <w:lang w:val="af-ZA"/>
        </w:rPr>
        <w:t>4</w:t>
      </w:r>
      <w:r w:rsidRPr="00DC7B21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թվականի </w:t>
      </w:r>
      <w:r w:rsidR="00016644">
        <w:rPr>
          <w:rFonts w:ascii="GHEA Grapalat" w:hAnsi="GHEA Grapalat"/>
          <w:b w:val="0"/>
          <w:color w:val="FF0000"/>
          <w:sz w:val="18"/>
          <w:szCs w:val="18"/>
          <w:lang w:val="hy-AM"/>
        </w:rPr>
        <w:t>հունիս</w:t>
      </w:r>
      <w:r w:rsidRPr="00DC7B21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ի </w:t>
      </w:r>
      <w:r w:rsidR="00016644">
        <w:rPr>
          <w:rFonts w:ascii="GHEA Grapalat" w:hAnsi="GHEA Grapalat"/>
          <w:b w:val="0"/>
          <w:color w:val="FF0000"/>
          <w:sz w:val="18"/>
          <w:szCs w:val="18"/>
          <w:lang w:val="af-ZA"/>
        </w:rPr>
        <w:t>17</w:t>
      </w:r>
      <w:r w:rsidRPr="00DC7B21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-ի թիվ </w:t>
      </w:r>
      <w:r w:rsidR="00016644">
        <w:rPr>
          <w:rFonts w:ascii="GHEA Grapalat" w:hAnsi="GHEA Grapalat"/>
          <w:b w:val="0"/>
          <w:color w:val="FF0000"/>
          <w:sz w:val="18"/>
          <w:szCs w:val="18"/>
          <w:lang w:val="hy-AM"/>
        </w:rPr>
        <w:t>2</w:t>
      </w:r>
      <w:r w:rsidRPr="00C16A73">
        <w:rPr>
          <w:rFonts w:ascii="GHEA Grapalat" w:hAnsi="GHEA Grapalat"/>
          <w:b w:val="0"/>
          <w:sz w:val="18"/>
          <w:szCs w:val="18"/>
          <w:lang w:val="af-ZA"/>
        </w:rPr>
        <w:t xml:space="preserve"> որոշմամբ և հրապարակվում է</w:t>
      </w:r>
    </w:p>
    <w:p w14:paraId="4F35E1E3" w14:textId="77777777" w:rsidR="00415EC6" w:rsidRPr="00C16A73" w:rsidRDefault="00415EC6" w:rsidP="00415EC6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C16A73">
        <w:rPr>
          <w:rFonts w:ascii="GHEA Grapalat" w:hAnsi="GHEA Grapalat"/>
          <w:b w:val="0"/>
          <w:sz w:val="18"/>
          <w:szCs w:val="18"/>
          <w:lang w:val="af-ZA"/>
        </w:rPr>
        <w:t>“Գնումների մասին” ՀՀ օրենքի 29-</w:t>
      </w:r>
      <w:r w:rsidRPr="00C16A73">
        <w:rPr>
          <w:rFonts w:ascii="GHEA Grapalat" w:hAnsi="GHEA Grapalat" w:cs="Sylfaen"/>
          <w:b w:val="0"/>
          <w:sz w:val="18"/>
          <w:szCs w:val="18"/>
          <w:lang w:val="af-ZA"/>
        </w:rPr>
        <w:t>րդ հոդվածի համաձայն</w:t>
      </w:r>
    </w:p>
    <w:p w14:paraId="61279F93" w14:textId="77777777" w:rsidR="00415EC6" w:rsidRPr="00C16A73" w:rsidRDefault="00415EC6" w:rsidP="00415EC6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</w:p>
    <w:p w14:paraId="4821A9A3" w14:textId="3C25A187" w:rsidR="00415EC6" w:rsidRDefault="00415EC6" w:rsidP="00415EC6">
      <w:pPr>
        <w:pStyle w:val="3"/>
        <w:ind w:firstLine="0"/>
        <w:rPr>
          <w:rFonts w:ascii="GHEA Grapalat" w:hAnsi="GHEA Grapalat"/>
          <w:color w:val="FF0000"/>
          <w:sz w:val="18"/>
          <w:szCs w:val="18"/>
          <w:lang w:val="es-ES"/>
        </w:rPr>
      </w:pPr>
      <w:r w:rsidRPr="00C16A73">
        <w:rPr>
          <w:rFonts w:ascii="GHEA Grapalat" w:hAnsi="GHEA Grapalat"/>
          <w:b w:val="0"/>
          <w:sz w:val="18"/>
          <w:szCs w:val="18"/>
          <w:lang w:val="af-ZA"/>
        </w:rPr>
        <w:t xml:space="preserve">Ընթացակարգի ծածկագիրը </w:t>
      </w:r>
      <w:r w:rsidRPr="00C16A73">
        <w:rPr>
          <w:rFonts w:ascii="GHEA Grapalat" w:hAnsi="GHEA Grapalat"/>
          <w:color w:val="FF0000"/>
          <w:sz w:val="18"/>
          <w:szCs w:val="18"/>
          <w:lang w:val="es-ES"/>
        </w:rPr>
        <w:t>&lt;</w:t>
      </w:r>
      <w:r w:rsidR="0013261D">
        <w:rPr>
          <w:rFonts w:ascii="GHEA Grapalat" w:hAnsi="GHEA Grapalat"/>
          <w:color w:val="FF0000"/>
          <w:sz w:val="18"/>
          <w:szCs w:val="18"/>
          <w:lang w:val="es-ES"/>
        </w:rPr>
        <w:t>ՀՀ ԱԱԾ-ՏՆՏՎ-ԷԱՃԱՊՁԲ-24/1-ՍՊՈՐՏ</w:t>
      </w:r>
      <w:r w:rsidRPr="00C16A73">
        <w:rPr>
          <w:rFonts w:ascii="GHEA Grapalat" w:hAnsi="GHEA Grapalat"/>
          <w:color w:val="FF0000"/>
          <w:sz w:val="18"/>
          <w:szCs w:val="18"/>
          <w:lang w:val="es-ES"/>
        </w:rPr>
        <w:t>&gt;</w:t>
      </w:r>
    </w:p>
    <w:p w14:paraId="4E75A6E2" w14:textId="77777777" w:rsidR="000065E6" w:rsidRPr="000065E6" w:rsidRDefault="000065E6" w:rsidP="000065E6">
      <w:pPr>
        <w:rPr>
          <w:lang w:val="es-ES" w:eastAsia="ru-RU"/>
        </w:rPr>
      </w:pPr>
    </w:p>
    <w:p w14:paraId="12900FAF" w14:textId="65CAF081" w:rsidR="00415EC6" w:rsidRPr="00C16A73" w:rsidRDefault="00415EC6" w:rsidP="00415EC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C16A73">
        <w:rPr>
          <w:rFonts w:ascii="GHEA Grapalat" w:hAnsi="GHEA Grapalat" w:cs="Sylfaen"/>
          <w:sz w:val="18"/>
          <w:szCs w:val="18"/>
          <w:u w:val="single"/>
          <w:lang w:val="af-ZA"/>
        </w:rPr>
        <w:t>ՀՀ ազգային անվտանգության ծառայության</w:t>
      </w:r>
      <w:r w:rsidRPr="00C16A73">
        <w:rPr>
          <w:rFonts w:ascii="GHEA Grapalat" w:hAnsi="GHEA Grapalat" w:cs="Sylfaen"/>
          <w:sz w:val="18"/>
          <w:szCs w:val="18"/>
          <w:lang w:val="af-ZA"/>
        </w:rPr>
        <w:t xml:space="preserve"> կարիքների համար </w:t>
      </w:r>
      <w:r w:rsidR="00A21FDF" w:rsidRPr="002A0CE3">
        <w:rPr>
          <w:rFonts w:ascii="GHEA Grapalat" w:hAnsi="GHEA Grapalat"/>
          <w:b/>
          <w:color w:val="FF0000"/>
          <w:sz w:val="18"/>
          <w:szCs w:val="18"/>
          <w:u w:val="single"/>
          <w:lang w:val="es-ES" w:eastAsia="ru-RU"/>
        </w:rPr>
        <w:t>ՍՊՈՐՏԱՅԻՆ ԳՈՒՅՔԻ և ՀԱՆԴԵՐՁԱՆՔԻ</w:t>
      </w:r>
      <w:r w:rsidR="00F53D00" w:rsidRPr="00F53D00">
        <w:rPr>
          <w:rFonts w:ascii="Sylfaen" w:hAnsi="Sylfaen" w:cs="Sylfaen"/>
          <w:b/>
          <w:color w:val="FF0000"/>
          <w:lang w:val="es-ES"/>
        </w:rPr>
        <w:t xml:space="preserve"> </w:t>
      </w:r>
      <w:r w:rsidRPr="00C16A73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Pr="00C16A73">
        <w:rPr>
          <w:rFonts w:ascii="GHEA Grapalat" w:hAnsi="GHEA Grapalat"/>
          <w:b/>
          <w:color w:val="FF0000"/>
          <w:sz w:val="18"/>
          <w:szCs w:val="18"/>
          <w:lang w:val="es-ES"/>
        </w:rPr>
        <w:t>&lt;</w:t>
      </w:r>
      <w:r w:rsidR="0013261D">
        <w:rPr>
          <w:rFonts w:ascii="GHEA Grapalat" w:hAnsi="GHEA Grapalat"/>
          <w:b/>
          <w:color w:val="FF0000"/>
          <w:sz w:val="18"/>
          <w:szCs w:val="18"/>
          <w:lang w:val="es-ES"/>
        </w:rPr>
        <w:t>ՀՀ ԱԱԾ-ՏՆՏՎ-ԷԱՃԱՊՁԲ-24/1-ՍՊՈՐՏ</w:t>
      </w:r>
      <w:r w:rsidRPr="00C16A73">
        <w:rPr>
          <w:rFonts w:ascii="GHEA Grapalat" w:hAnsi="GHEA Grapalat"/>
          <w:b/>
          <w:color w:val="FF0000"/>
          <w:sz w:val="18"/>
          <w:szCs w:val="18"/>
          <w:lang w:val="es-ES"/>
        </w:rPr>
        <w:t xml:space="preserve">&gt; </w:t>
      </w:r>
      <w:r w:rsidRPr="00C16A73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ընթացակարգի գնահատող հանձնաժողովը ստորև ներկայացնում է նույն ծածկագրով հրավերի վերաբերյալ  </w:t>
      </w:r>
      <w:r w:rsidR="00EC7B9C">
        <w:rPr>
          <w:rFonts w:ascii="GHEA Grapalat" w:hAnsi="GHEA Grapalat" w:cs="Sylfaen"/>
          <w:b/>
          <w:sz w:val="18"/>
          <w:szCs w:val="18"/>
          <w:lang w:val="af-ZA"/>
        </w:rPr>
        <w:t>202</w:t>
      </w:r>
      <w:r w:rsidR="004C7A65">
        <w:rPr>
          <w:rFonts w:ascii="GHEA Grapalat" w:hAnsi="GHEA Grapalat" w:cs="Sylfaen"/>
          <w:b/>
          <w:sz w:val="18"/>
          <w:szCs w:val="18"/>
          <w:lang w:val="hy-AM"/>
        </w:rPr>
        <w:t>4</w:t>
      </w:r>
      <w:r w:rsidRPr="00C16A73">
        <w:rPr>
          <w:rFonts w:ascii="GHEA Grapalat" w:hAnsi="GHEA Grapalat" w:cs="Sylfaen"/>
          <w:b/>
          <w:sz w:val="18"/>
          <w:szCs w:val="18"/>
          <w:lang w:val="af-ZA"/>
        </w:rPr>
        <w:t xml:space="preserve"> թվականի </w:t>
      </w:r>
      <w:r w:rsidR="004C7A65">
        <w:rPr>
          <w:rFonts w:ascii="GHEA Grapalat" w:hAnsi="GHEA Grapalat" w:cs="Sylfaen"/>
          <w:b/>
          <w:sz w:val="18"/>
          <w:szCs w:val="18"/>
          <w:lang w:val="hy-AM"/>
        </w:rPr>
        <w:t>հունիս</w:t>
      </w:r>
      <w:r w:rsidR="0099664A" w:rsidRPr="0099664A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DD406E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4C7A65">
        <w:rPr>
          <w:rFonts w:ascii="GHEA Grapalat" w:hAnsi="GHEA Grapalat"/>
          <w:b/>
          <w:sz w:val="18"/>
          <w:szCs w:val="18"/>
          <w:lang w:val="af-ZA"/>
        </w:rPr>
        <w:t>16</w:t>
      </w:r>
      <w:r w:rsidRPr="00C16A73">
        <w:rPr>
          <w:rFonts w:ascii="GHEA Grapalat" w:hAnsi="GHEA Grapalat"/>
          <w:b/>
          <w:sz w:val="18"/>
          <w:szCs w:val="18"/>
          <w:lang w:val="af-ZA"/>
        </w:rPr>
        <w:t>-</w:t>
      </w:r>
      <w:r w:rsidRPr="00C16A73">
        <w:rPr>
          <w:rFonts w:ascii="GHEA Grapalat" w:hAnsi="GHEA Grapalat" w:cs="Sylfaen"/>
          <w:b/>
          <w:sz w:val="18"/>
          <w:szCs w:val="18"/>
          <w:lang w:val="af-ZA"/>
        </w:rPr>
        <w:t>ին</w:t>
      </w:r>
      <w:r w:rsidRPr="00C16A73">
        <w:rPr>
          <w:rFonts w:ascii="GHEA Grapalat" w:hAnsi="GHEA Grapalat" w:cs="Sylfaen"/>
          <w:sz w:val="18"/>
          <w:szCs w:val="18"/>
          <w:lang w:val="af-ZA"/>
        </w:rPr>
        <w:t xml:space="preserve"> ստացված հարցադրումը և դրանց վերաբերյալ </w:t>
      </w:r>
      <w:r w:rsidR="00EC7B9C">
        <w:rPr>
          <w:rFonts w:ascii="GHEA Grapalat" w:hAnsi="GHEA Grapalat" w:cs="Sylfaen"/>
          <w:b/>
          <w:sz w:val="18"/>
          <w:szCs w:val="18"/>
          <w:lang w:val="af-ZA"/>
        </w:rPr>
        <w:t>202</w:t>
      </w:r>
      <w:r w:rsidR="004C7A65">
        <w:rPr>
          <w:rFonts w:ascii="GHEA Grapalat" w:hAnsi="GHEA Grapalat" w:cs="Sylfaen"/>
          <w:b/>
          <w:sz w:val="18"/>
          <w:szCs w:val="18"/>
          <w:lang w:val="hy-AM"/>
        </w:rPr>
        <w:t>4</w:t>
      </w:r>
      <w:r w:rsidRPr="00C16A73">
        <w:rPr>
          <w:rFonts w:ascii="GHEA Grapalat" w:hAnsi="GHEA Grapalat" w:cs="Sylfaen"/>
          <w:b/>
          <w:sz w:val="18"/>
          <w:szCs w:val="18"/>
          <w:lang w:val="af-ZA"/>
        </w:rPr>
        <w:t xml:space="preserve"> թվականի </w:t>
      </w:r>
      <w:r w:rsidR="004C7A65">
        <w:rPr>
          <w:rFonts w:ascii="GHEA Grapalat" w:hAnsi="GHEA Grapalat" w:cs="Sylfaen"/>
          <w:b/>
          <w:sz w:val="18"/>
          <w:szCs w:val="18"/>
          <w:lang w:val="af-ZA"/>
        </w:rPr>
        <w:t>հունիս</w:t>
      </w:r>
      <w:r w:rsidR="0099664A" w:rsidRPr="0099664A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305C1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4C7A65">
        <w:rPr>
          <w:rFonts w:ascii="GHEA Grapalat" w:hAnsi="GHEA Grapalat"/>
          <w:b/>
          <w:sz w:val="18"/>
          <w:szCs w:val="18"/>
          <w:lang w:val="af-ZA"/>
        </w:rPr>
        <w:t>17</w:t>
      </w:r>
      <w:r w:rsidR="000560DD" w:rsidRPr="00C16A73">
        <w:rPr>
          <w:rFonts w:ascii="GHEA Grapalat" w:hAnsi="GHEA Grapalat"/>
          <w:b/>
          <w:sz w:val="18"/>
          <w:szCs w:val="18"/>
          <w:lang w:val="af-ZA"/>
        </w:rPr>
        <w:t>-</w:t>
      </w:r>
      <w:r w:rsidR="000560DD" w:rsidRPr="00C16A73">
        <w:rPr>
          <w:rFonts w:ascii="GHEA Grapalat" w:hAnsi="GHEA Grapalat" w:cs="Sylfaen"/>
          <w:b/>
          <w:sz w:val="18"/>
          <w:szCs w:val="18"/>
          <w:lang w:val="af-ZA"/>
        </w:rPr>
        <w:t>ին</w:t>
      </w:r>
      <w:r w:rsidRPr="00C16A73">
        <w:rPr>
          <w:rFonts w:ascii="GHEA Grapalat" w:hAnsi="GHEA Grapalat" w:cs="Sylfaen"/>
          <w:sz w:val="18"/>
          <w:szCs w:val="18"/>
          <w:lang w:val="af-ZA"/>
        </w:rPr>
        <w:t xml:space="preserve">  տրամադրված պարզաբանումը`</w:t>
      </w:r>
    </w:p>
    <w:p w14:paraId="3BB66F69" w14:textId="77777777" w:rsidR="000065E6" w:rsidRPr="000065E6" w:rsidRDefault="00415EC6" w:rsidP="000065E6">
      <w:pPr>
        <w:ind w:firstLine="426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0065E6">
        <w:rPr>
          <w:rFonts w:ascii="GHEA Grapalat" w:hAnsi="GHEA Grapalat" w:cs="Sylfaen"/>
          <w:b/>
          <w:sz w:val="18"/>
          <w:szCs w:val="18"/>
          <w:lang w:val="af-ZA"/>
        </w:rPr>
        <w:t>Հարցադրում</w:t>
      </w:r>
      <w:r w:rsidRPr="000065E6">
        <w:rPr>
          <w:rFonts w:ascii="GHEA Grapalat" w:hAnsi="GHEA Grapalat"/>
          <w:b/>
          <w:sz w:val="18"/>
          <w:szCs w:val="18"/>
          <w:lang w:val="af-ZA"/>
        </w:rPr>
        <w:t xml:space="preserve"> N 1 </w:t>
      </w:r>
    </w:p>
    <w:p w14:paraId="60DCE9E2" w14:textId="008473C2" w:rsidR="0005774A" w:rsidRDefault="0005774A" w:rsidP="00435D8C">
      <w:pPr>
        <w:ind w:firstLine="426"/>
        <w:jc w:val="both"/>
        <w:rPr>
          <w:rFonts w:ascii="GHEA Grapalat" w:hAnsi="GHEA Grapalat"/>
          <w:sz w:val="18"/>
          <w:szCs w:val="18"/>
          <w:lang w:val="af-ZA"/>
        </w:rPr>
      </w:pPr>
      <w:r w:rsidRPr="00320ED7">
        <w:rPr>
          <w:rFonts w:ascii="GHEA Grapalat" w:hAnsi="GHEA Grapalat"/>
          <w:b/>
          <w:sz w:val="20"/>
          <w:szCs w:val="20"/>
          <w:lang w:val="es-ES"/>
        </w:rPr>
        <w:t>&lt;</w:t>
      </w:r>
      <w:r w:rsidR="000E15D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36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չափաբաժին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Նշված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է «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չթրջվող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»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գնդակ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: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Հավանաբար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պետք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է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լինի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չթռնող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: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Ֆուտզալի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համար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նախատեսված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գնդակի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քաշը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չի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կարող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լինել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500-600գր.</w:t>
      </w:r>
      <w:r w:rsidR="00CE7DC8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Ինֆորացիայի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CE7DC8" w:rsidRPr="004A46E2">
        <w:rPr>
          <w:rFonts w:ascii="GHEA Grapalat" w:hAnsi="GHEA Grapalat"/>
          <w:sz w:val="18"/>
          <w:szCs w:val="18"/>
          <w:lang w:val="es-ES"/>
        </w:rPr>
        <w:t>աղբյուր</w:t>
      </w:r>
      <w:proofErr w:type="spellEnd"/>
      <w:r w:rsidR="00CE7DC8" w:rsidRPr="004A46E2">
        <w:rPr>
          <w:rFonts w:ascii="GHEA Grapalat" w:hAnsi="GHEA Grapalat"/>
          <w:sz w:val="18"/>
          <w:szCs w:val="18"/>
          <w:lang w:val="es-ES"/>
        </w:rPr>
        <w:t>՝ https://ru.wikipedia.org/wiki/%D0%A4%D1%83%D1%82%D0%B1%D0%BE%D0%BB%D1%8C%D0%BD%D1%8B%D0%B9_%D0%BC%D1%8F%D1%87</w:t>
      </w:r>
      <w:r w:rsidRPr="00435D8C">
        <w:rPr>
          <w:rFonts w:ascii="GHEA Grapalat" w:hAnsi="GHEA Grapalat"/>
          <w:sz w:val="18"/>
          <w:szCs w:val="18"/>
          <w:lang w:val="af-ZA"/>
        </w:rPr>
        <w:t>&gt;</w:t>
      </w:r>
    </w:p>
    <w:p w14:paraId="16055BAB" w14:textId="77777777" w:rsidR="00415EC6" w:rsidRPr="000065E6" w:rsidRDefault="00415EC6" w:rsidP="00435D8C">
      <w:pPr>
        <w:spacing w:after="240" w:line="240" w:lineRule="auto"/>
        <w:ind w:firstLine="426"/>
        <w:jc w:val="both"/>
        <w:rPr>
          <w:rFonts w:ascii="GHEA Grapalat" w:hAnsi="GHEA Grapalat" w:cs="Arial Armenian"/>
          <w:b/>
          <w:sz w:val="18"/>
          <w:szCs w:val="18"/>
          <w:lang w:val="af-ZA"/>
        </w:rPr>
      </w:pPr>
      <w:r w:rsidRPr="000065E6">
        <w:rPr>
          <w:rFonts w:ascii="GHEA Grapalat" w:hAnsi="GHEA Grapalat" w:cs="Sylfaen"/>
          <w:b/>
          <w:sz w:val="18"/>
          <w:szCs w:val="18"/>
          <w:lang w:val="af-ZA"/>
        </w:rPr>
        <w:t>Պարզաբանում</w:t>
      </w:r>
      <w:r w:rsidRPr="000065E6">
        <w:rPr>
          <w:rFonts w:ascii="GHEA Grapalat" w:hAnsi="GHEA Grapalat" w:cs="Arial Armenian"/>
          <w:b/>
          <w:sz w:val="18"/>
          <w:szCs w:val="18"/>
          <w:lang w:val="af-ZA"/>
        </w:rPr>
        <w:t xml:space="preserve"> N 1</w:t>
      </w:r>
    </w:p>
    <w:p w14:paraId="2755643C" w14:textId="1B427234" w:rsidR="006F373B" w:rsidRDefault="006F373B" w:rsidP="006F373B">
      <w:pPr>
        <w:pStyle w:val="a3"/>
        <w:ind w:firstLine="426"/>
        <w:rPr>
          <w:rFonts w:ascii="GHEA Grapalat" w:hAnsi="GHEA Grapalat" w:cs="Sylfaen"/>
          <w:b/>
          <w:sz w:val="18"/>
          <w:szCs w:val="18"/>
          <w:lang w:val="es-ES"/>
        </w:rPr>
      </w:pPr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&lt;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Հարգելի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Մասնակից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/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ներ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, ի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պատասխան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Ձեր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հարցմանը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,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հայտնում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ենք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,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որ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r w:rsidRPr="00872F1B">
        <w:rPr>
          <w:rFonts w:ascii="GHEA Grapalat" w:eastAsiaTheme="minorEastAsia" w:hAnsi="GHEA Grapalat" w:cstheme="minorBidi"/>
          <w:b/>
          <w:bCs/>
          <w:color w:val="FF0000"/>
          <w:sz w:val="18"/>
          <w:szCs w:val="18"/>
          <w:lang w:val="es-ES"/>
        </w:rPr>
        <w:t>&lt;</w:t>
      </w:r>
      <w:r w:rsidR="0013261D">
        <w:rPr>
          <w:rFonts w:ascii="GHEA Grapalat" w:eastAsiaTheme="minorEastAsia" w:hAnsi="GHEA Grapalat" w:cstheme="minorBidi"/>
          <w:b/>
          <w:bCs/>
          <w:color w:val="FF0000"/>
          <w:sz w:val="18"/>
          <w:szCs w:val="18"/>
          <w:lang w:val="es-ES"/>
        </w:rPr>
        <w:t>ՀՀ ԱԱԾ-ՏՆՏՎ-ԷԱՃԱՊՁԲ-24/1-ՍՊՈՐՏ</w:t>
      </w:r>
      <w:r w:rsidRPr="00872F1B">
        <w:rPr>
          <w:rFonts w:ascii="GHEA Grapalat" w:eastAsiaTheme="minorEastAsia" w:hAnsi="GHEA Grapalat" w:cstheme="minorBidi"/>
          <w:b/>
          <w:bCs/>
          <w:color w:val="FF0000"/>
          <w:sz w:val="18"/>
          <w:szCs w:val="18"/>
          <w:lang w:val="es-ES"/>
        </w:rPr>
        <w:t>&gt;</w:t>
      </w:r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ծածկագրով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ընթացակարգի</w:t>
      </w:r>
      <w:proofErr w:type="spellEnd"/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36</w:t>
      </w:r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-րդ </w:t>
      </w:r>
      <w:proofErr w:type="spellStart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չափաբաժնի</w:t>
      </w:r>
      <w:proofErr w:type="spellEnd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մասով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hy-AM"/>
        </w:rPr>
        <w:t>,</w:t>
      </w:r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տեխնիկական</w:t>
      </w:r>
      <w:proofErr w:type="spellEnd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բնութագրով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hy-AM"/>
        </w:rPr>
        <w:t>՝</w:t>
      </w:r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մեր</w:t>
      </w:r>
      <w:proofErr w:type="spellEnd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կողմից</w:t>
      </w:r>
      <w:proofErr w:type="spellEnd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r w:rsidR="00CE7DC8">
        <w:rPr>
          <w:rFonts w:ascii="GHEA Grapalat" w:eastAsiaTheme="minorEastAsia" w:hAnsi="GHEA Grapalat" w:cstheme="minorBidi"/>
          <w:sz w:val="18"/>
          <w:szCs w:val="18"/>
          <w:lang w:val="hy-AM"/>
        </w:rPr>
        <w:t>պահանջվող չափորոշիչները</w:t>
      </w:r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հստակ</w:t>
      </w:r>
      <w:proofErr w:type="spellEnd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>սահմանված</w:t>
      </w:r>
      <w:proofErr w:type="spellEnd"/>
      <w:r w:rsidR="00CE7DC8"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են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,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նշենք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այն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,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որ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չթրջվող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գնդակը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նախատեսված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է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թաց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բնական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խոտածածկի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վրա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օգտագործելու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համար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,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ուստի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պետք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է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ունենա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չթրջվող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արտաքին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նյութ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,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ինչպես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նաև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գնդակը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նախատեսված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չէ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ֆուտզալի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</w:t>
      </w:r>
      <w:proofErr w:type="spellStart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համար</w:t>
      </w:r>
      <w:proofErr w:type="spellEnd"/>
      <w:r w:rsidR="00CE7DC8">
        <w:rPr>
          <w:rFonts w:ascii="GHEA Grapalat" w:eastAsiaTheme="minorEastAsia" w:hAnsi="GHEA Grapalat" w:cstheme="minorBidi"/>
          <w:sz w:val="18"/>
          <w:szCs w:val="18"/>
          <w:lang w:val="es-ES"/>
        </w:rPr>
        <w:t>։</w:t>
      </w:r>
      <w:r w:rsidRPr="00872F1B">
        <w:rPr>
          <w:rFonts w:ascii="GHEA Grapalat" w:eastAsiaTheme="minorEastAsia" w:hAnsi="GHEA Grapalat" w:cstheme="minorBidi"/>
          <w:sz w:val="18"/>
          <w:szCs w:val="18"/>
          <w:lang w:val="es-ES"/>
        </w:rPr>
        <w:t xml:space="preserve"> &gt;</w:t>
      </w:r>
    </w:p>
    <w:p w14:paraId="4FCA6AF4" w14:textId="77777777" w:rsidR="002C029D" w:rsidRDefault="002C029D" w:rsidP="002C029D">
      <w:pPr>
        <w:pStyle w:val="a3"/>
        <w:ind w:firstLine="426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D0A4A54" w14:textId="77777777" w:rsidR="006F373B" w:rsidRDefault="006F373B" w:rsidP="002C029D">
      <w:pPr>
        <w:pStyle w:val="a3"/>
        <w:ind w:firstLine="426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37600DD" w14:textId="0D56EB2C" w:rsidR="00415EC6" w:rsidRPr="00C16A73" w:rsidRDefault="00415EC6" w:rsidP="00415EC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C16A73">
        <w:rPr>
          <w:rFonts w:ascii="GHEA Grapalat" w:hAnsi="GHEA Grapalat" w:cs="Sylfaen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C16A73">
        <w:rPr>
          <w:rFonts w:ascii="GHEA Grapalat" w:hAnsi="GHEA Grapalat"/>
          <w:color w:val="FF0000"/>
          <w:sz w:val="18"/>
          <w:szCs w:val="18"/>
          <w:shd w:val="clear" w:color="auto" w:fill="FEFEFE"/>
          <w:lang w:val="af-ZA"/>
        </w:rPr>
        <w:t xml:space="preserve"> </w:t>
      </w:r>
      <w:r w:rsidRPr="00C16A73">
        <w:rPr>
          <w:rFonts w:ascii="GHEA Grapalat" w:hAnsi="GHEA Grapalat"/>
          <w:b/>
          <w:color w:val="00B050"/>
          <w:sz w:val="18"/>
          <w:szCs w:val="18"/>
          <w:lang w:val="es-ES"/>
        </w:rPr>
        <w:t>&lt;</w:t>
      </w:r>
      <w:r w:rsidR="0013261D">
        <w:rPr>
          <w:rFonts w:ascii="GHEA Grapalat" w:hAnsi="GHEA Grapalat"/>
          <w:b/>
          <w:color w:val="00B050"/>
          <w:sz w:val="18"/>
          <w:szCs w:val="18"/>
          <w:lang w:val="es-ES"/>
        </w:rPr>
        <w:t>ՀՀ ԱԱԾ-ՏՆՏՎ-ԷԱՃԱՊՁԲ-24/1-ՍՊՈՐՏ</w:t>
      </w:r>
      <w:r w:rsidRPr="00C16A73">
        <w:rPr>
          <w:rFonts w:ascii="GHEA Grapalat" w:hAnsi="GHEA Grapalat"/>
          <w:b/>
          <w:color w:val="00B050"/>
          <w:sz w:val="18"/>
          <w:szCs w:val="18"/>
          <w:lang w:val="es-ES"/>
        </w:rPr>
        <w:t>&gt;</w:t>
      </w:r>
      <w:r w:rsidRPr="00C16A73">
        <w:rPr>
          <w:rFonts w:ascii="GHEA Grapalat" w:hAnsi="GHEA Grapalat" w:cs="Sylfaen"/>
          <w:sz w:val="18"/>
          <w:szCs w:val="18"/>
          <w:lang w:val="af-ZA"/>
        </w:rPr>
        <w:t xml:space="preserve"> ծածկագրով գ</w:t>
      </w:r>
      <w:r w:rsidR="001E4E51">
        <w:rPr>
          <w:rFonts w:ascii="GHEA Grapalat" w:hAnsi="GHEA Grapalat" w:cs="Sylfaen"/>
          <w:sz w:val="18"/>
          <w:szCs w:val="18"/>
          <w:lang w:val="af-ZA"/>
        </w:rPr>
        <w:t>նահատող հանձնաժողովի քարտուղար Լ</w:t>
      </w:r>
      <w:r w:rsidRPr="00C16A73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r w:rsidR="001E4E51">
        <w:rPr>
          <w:rFonts w:ascii="GHEA Grapalat" w:hAnsi="GHEA Grapalat" w:cs="Sylfaen"/>
          <w:sz w:val="18"/>
          <w:szCs w:val="18"/>
          <w:lang w:val="af-ZA"/>
        </w:rPr>
        <w:t>Խաչատր</w:t>
      </w:r>
      <w:r w:rsidRPr="00C16A73">
        <w:rPr>
          <w:rFonts w:ascii="GHEA Grapalat" w:hAnsi="GHEA Grapalat" w:cs="Sylfaen"/>
          <w:sz w:val="18"/>
          <w:szCs w:val="18"/>
          <w:lang w:val="af-ZA"/>
        </w:rPr>
        <w:t>յանին:</w:t>
      </w:r>
    </w:p>
    <w:p w14:paraId="010BD92F" w14:textId="77777777" w:rsidR="00415EC6" w:rsidRPr="00C16A73" w:rsidRDefault="00415EC6" w:rsidP="00415EC6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16A73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C16A73">
        <w:rPr>
          <w:rFonts w:ascii="GHEA Grapalat" w:hAnsi="GHEA Grapalat"/>
          <w:sz w:val="18"/>
          <w:szCs w:val="18"/>
          <w:lang w:val="af-ZA"/>
        </w:rPr>
        <w:t xml:space="preserve"> 01</w:t>
      </w:r>
      <w:r w:rsidR="00075AB3">
        <w:rPr>
          <w:rFonts w:ascii="GHEA Grapalat" w:hAnsi="GHEA Grapalat"/>
          <w:sz w:val="18"/>
          <w:szCs w:val="18"/>
          <w:lang w:val="af-ZA"/>
        </w:rPr>
        <w:t>5</w:t>
      </w:r>
      <w:r w:rsidRPr="00C16A73">
        <w:rPr>
          <w:rFonts w:ascii="GHEA Grapalat" w:hAnsi="GHEA Grapalat"/>
          <w:sz w:val="18"/>
          <w:szCs w:val="18"/>
          <w:lang w:val="af-ZA"/>
        </w:rPr>
        <w:t>-</w:t>
      </w:r>
      <w:r w:rsidR="009C2FF8">
        <w:rPr>
          <w:rFonts w:ascii="GHEA Grapalat" w:hAnsi="GHEA Grapalat"/>
          <w:sz w:val="18"/>
          <w:szCs w:val="18"/>
          <w:lang w:val="af-ZA"/>
        </w:rPr>
        <w:t>57-94-87</w:t>
      </w:r>
      <w:r w:rsidRPr="00C16A73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3E978AB5" w14:textId="77777777" w:rsidR="00415EC6" w:rsidRPr="00C16A73" w:rsidRDefault="00415EC6" w:rsidP="00415EC6">
      <w:pPr>
        <w:spacing w:after="240" w:line="24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C16A73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C16A73">
        <w:rPr>
          <w:rFonts w:ascii="GHEA Grapalat" w:hAnsi="GHEA Grapalat"/>
          <w:sz w:val="18"/>
          <w:szCs w:val="18"/>
          <w:lang w:val="af-ZA"/>
        </w:rPr>
        <w:t xml:space="preserve"> tv</w:t>
      </w:r>
      <w:r w:rsidR="00696378" w:rsidRPr="00F67692">
        <w:rPr>
          <w:rFonts w:ascii="GHEA Grapalat" w:hAnsi="GHEA Grapalat"/>
          <w:sz w:val="18"/>
          <w:szCs w:val="18"/>
          <w:lang w:val="af-ZA"/>
        </w:rPr>
        <w:t>tender</w:t>
      </w:r>
      <w:r w:rsidRPr="00C16A73">
        <w:rPr>
          <w:rFonts w:ascii="GHEA Grapalat" w:hAnsi="GHEA Grapalat"/>
          <w:sz w:val="18"/>
          <w:szCs w:val="18"/>
          <w:lang w:val="af-ZA"/>
        </w:rPr>
        <w:t>@sns.am</w:t>
      </w:r>
      <w:r w:rsidRPr="00C16A73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56B12928" w14:textId="47F7A2ED" w:rsidR="00415EC6" w:rsidRPr="00C16A73" w:rsidRDefault="00415EC6" w:rsidP="00415EC6">
      <w:pPr>
        <w:spacing w:line="240" w:lineRule="auto"/>
        <w:jc w:val="center"/>
        <w:rPr>
          <w:rFonts w:ascii="GHEA Grapalat" w:hAnsi="GHEA Grapalat"/>
          <w:sz w:val="18"/>
          <w:szCs w:val="18"/>
          <w:lang w:val="af-ZA"/>
        </w:rPr>
      </w:pPr>
      <w:r w:rsidRPr="00C16A73">
        <w:rPr>
          <w:rFonts w:ascii="GHEA Grapalat" w:hAnsi="GHEA Grapalat"/>
          <w:color w:val="FF0000"/>
          <w:sz w:val="18"/>
          <w:szCs w:val="18"/>
          <w:shd w:val="clear" w:color="auto" w:fill="FEFEFE"/>
          <w:lang w:val="af-ZA"/>
        </w:rPr>
        <w:t xml:space="preserve"> </w:t>
      </w:r>
      <w:r w:rsidRPr="00C16A73">
        <w:rPr>
          <w:rFonts w:ascii="GHEA Grapalat" w:hAnsi="GHEA Grapalat"/>
          <w:b/>
          <w:color w:val="00B050"/>
          <w:sz w:val="18"/>
          <w:szCs w:val="18"/>
          <w:lang w:val="es-ES"/>
        </w:rPr>
        <w:t>&lt;</w:t>
      </w:r>
      <w:r w:rsidR="0013261D">
        <w:rPr>
          <w:rFonts w:ascii="GHEA Grapalat" w:hAnsi="GHEA Grapalat"/>
          <w:b/>
          <w:color w:val="00B050"/>
          <w:sz w:val="18"/>
          <w:szCs w:val="18"/>
          <w:lang w:val="es-ES"/>
        </w:rPr>
        <w:t>ՀՀ ԱԱԾ-ՏՆՏՎ-ԷԱՃԱՊՁԲ-24/1-ՍՊՈՐՏ</w:t>
      </w:r>
      <w:r w:rsidRPr="00C16A73">
        <w:rPr>
          <w:rFonts w:ascii="GHEA Grapalat" w:hAnsi="GHEA Grapalat"/>
          <w:b/>
          <w:color w:val="00B050"/>
          <w:sz w:val="18"/>
          <w:szCs w:val="18"/>
          <w:lang w:val="es-ES"/>
        </w:rPr>
        <w:t>&gt;</w:t>
      </w:r>
    </w:p>
    <w:p w14:paraId="6584BBF2" w14:textId="77777777" w:rsidR="00500CDD" w:rsidRPr="00AC7827" w:rsidRDefault="00415EC6" w:rsidP="00415EC6">
      <w:pPr>
        <w:spacing w:line="240" w:lineRule="auto"/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AC7827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գնահատող հանձնաժողով</w:t>
      </w:r>
    </w:p>
    <w:p w14:paraId="06CBB2D0" w14:textId="77777777" w:rsidR="00F56BBD" w:rsidRPr="00AC7827" w:rsidRDefault="00F56BBD" w:rsidP="00415EC6">
      <w:pPr>
        <w:spacing w:line="240" w:lineRule="auto"/>
        <w:jc w:val="center"/>
        <w:rPr>
          <w:rFonts w:ascii="GHEA Grapalat" w:hAnsi="GHEA Grapalat" w:cs="Sylfaen"/>
          <w:sz w:val="18"/>
          <w:szCs w:val="18"/>
          <w:lang w:val="af-ZA"/>
        </w:rPr>
      </w:pPr>
    </w:p>
    <w:p w14:paraId="0279E16E" w14:textId="77777777" w:rsidR="00F56BBD" w:rsidRPr="00AC7827" w:rsidRDefault="00F56BBD" w:rsidP="00415EC6">
      <w:pPr>
        <w:spacing w:line="240" w:lineRule="auto"/>
        <w:jc w:val="center"/>
        <w:rPr>
          <w:rFonts w:ascii="GHEA Grapalat" w:hAnsi="GHEA Grapalat" w:cs="Sylfaen"/>
          <w:sz w:val="18"/>
          <w:szCs w:val="18"/>
          <w:lang w:val="af-ZA"/>
        </w:rPr>
      </w:pPr>
    </w:p>
    <w:p w14:paraId="6F65F321" w14:textId="77777777" w:rsidR="00F56BBD" w:rsidRPr="00311FB3" w:rsidRDefault="00F56BBD" w:rsidP="00F56BBD">
      <w:pPr>
        <w:pStyle w:val="a8"/>
        <w:spacing w:line="276" w:lineRule="auto"/>
        <w:ind w:left="5947"/>
        <w:contextualSpacing/>
        <w:rPr>
          <w:rFonts w:ascii="GHEA Grapalat" w:hAnsi="GHEA Grapalat"/>
          <w:i/>
          <w:color w:val="FFFFFF" w:themeColor="background1"/>
          <w:sz w:val="18"/>
          <w:szCs w:val="18"/>
          <w:lang w:val="af-ZA"/>
        </w:rPr>
      </w:pPr>
      <w:r w:rsidRPr="00311FB3">
        <w:rPr>
          <w:rFonts w:ascii="GHEA Grapalat" w:hAnsi="GHEA Grapalat"/>
          <w:b/>
          <w:color w:val="FFFFFF" w:themeColor="background1"/>
          <w:sz w:val="19"/>
          <w:szCs w:val="19"/>
          <w:lang w:val="af-ZA"/>
        </w:rPr>
        <w:t xml:space="preserve">ՏնՏՎ ՊԵՏ՝  </w:t>
      </w:r>
      <w:r w:rsidRPr="00311FB3">
        <w:rPr>
          <w:rFonts w:ascii="GHEA Grapalat" w:hAnsi="GHEA Grapalat"/>
          <w:b/>
          <w:color w:val="FFFFFF" w:themeColor="background1"/>
          <w:sz w:val="19"/>
          <w:szCs w:val="19"/>
          <w:lang w:val="hy-AM"/>
        </w:rPr>
        <w:t xml:space="preserve"> </w:t>
      </w:r>
      <w:r w:rsidRPr="00311FB3">
        <w:rPr>
          <w:rFonts w:ascii="GHEA Grapalat" w:hAnsi="GHEA Grapalat"/>
          <w:b/>
          <w:color w:val="FFFFFF" w:themeColor="background1"/>
          <w:sz w:val="19"/>
          <w:szCs w:val="19"/>
          <w:lang w:val="af-ZA"/>
        </w:rPr>
        <w:t xml:space="preserve">                               Վ.</w:t>
      </w:r>
      <w:r w:rsidRPr="00311FB3">
        <w:rPr>
          <w:rFonts w:ascii="GHEA Grapalat" w:hAnsi="GHEA Grapalat"/>
          <w:b/>
          <w:color w:val="FFFFFF" w:themeColor="background1"/>
          <w:sz w:val="19"/>
          <w:szCs w:val="19"/>
          <w:lang w:val="hy-AM"/>
        </w:rPr>
        <w:t xml:space="preserve"> </w:t>
      </w:r>
      <w:r w:rsidRPr="00311FB3">
        <w:rPr>
          <w:rFonts w:ascii="GHEA Grapalat" w:hAnsi="GHEA Grapalat"/>
          <w:b/>
          <w:color w:val="FFFFFF" w:themeColor="background1"/>
          <w:sz w:val="19"/>
          <w:szCs w:val="19"/>
          <w:lang w:val="af-ZA"/>
        </w:rPr>
        <w:t>Ֆարսյան</w:t>
      </w:r>
    </w:p>
    <w:p w14:paraId="16CDC75D" w14:textId="77777777" w:rsidR="00F56BBD" w:rsidRPr="00311FB3" w:rsidRDefault="00F56BBD" w:rsidP="00415EC6">
      <w:pPr>
        <w:spacing w:line="240" w:lineRule="auto"/>
        <w:jc w:val="center"/>
        <w:rPr>
          <w:color w:val="FF0000"/>
          <w:lang w:val="af-ZA"/>
        </w:rPr>
      </w:pPr>
    </w:p>
    <w:sectPr w:rsidR="00F56BBD" w:rsidRPr="00311FB3" w:rsidSect="00A940BE">
      <w:pgSz w:w="12240" w:h="15840"/>
      <w:pgMar w:top="284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CE46B8"/>
    <w:multiLevelType w:val="hybridMultilevel"/>
    <w:tmpl w:val="DD8283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5082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C6"/>
    <w:rsid w:val="000065E6"/>
    <w:rsid w:val="00016644"/>
    <w:rsid w:val="000560DD"/>
    <w:rsid w:val="0005774A"/>
    <w:rsid w:val="00075AB3"/>
    <w:rsid w:val="000E15DF"/>
    <w:rsid w:val="000E7D4D"/>
    <w:rsid w:val="0012117C"/>
    <w:rsid w:val="0013261D"/>
    <w:rsid w:val="001C1C17"/>
    <w:rsid w:val="001E4E51"/>
    <w:rsid w:val="001F2C05"/>
    <w:rsid w:val="002836F8"/>
    <w:rsid w:val="002A0CE3"/>
    <w:rsid w:val="002C029D"/>
    <w:rsid w:val="00305C16"/>
    <w:rsid w:val="00311FB3"/>
    <w:rsid w:val="00333AE3"/>
    <w:rsid w:val="00366316"/>
    <w:rsid w:val="00415EC6"/>
    <w:rsid w:val="004276BB"/>
    <w:rsid w:val="00435D8C"/>
    <w:rsid w:val="004519C0"/>
    <w:rsid w:val="004C7A65"/>
    <w:rsid w:val="004E1C0F"/>
    <w:rsid w:val="00500CDD"/>
    <w:rsid w:val="0052002D"/>
    <w:rsid w:val="00556397"/>
    <w:rsid w:val="005576C3"/>
    <w:rsid w:val="00573C1A"/>
    <w:rsid w:val="00587D26"/>
    <w:rsid w:val="005C795F"/>
    <w:rsid w:val="005F6214"/>
    <w:rsid w:val="00637670"/>
    <w:rsid w:val="00696378"/>
    <w:rsid w:val="006F373B"/>
    <w:rsid w:val="0075715E"/>
    <w:rsid w:val="00785FA6"/>
    <w:rsid w:val="00844D3E"/>
    <w:rsid w:val="008A3A68"/>
    <w:rsid w:val="008C71B2"/>
    <w:rsid w:val="0099664A"/>
    <w:rsid w:val="009A7AAA"/>
    <w:rsid w:val="009C2FF8"/>
    <w:rsid w:val="00A21FDF"/>
    <w:rsid w:val="00AA52A9"/>
    <w:rsid w:val="00AB0E49"/>
    <w:rsid w:val="00AC6CD2"/>
    <w:rsid w:val="00AC7827"/>
    <w:rsid w:val="00BA44BD"/>
    <w:rsid w:val="00BE6B0C"/>
    <w:rsid w:val="00C21FAD"/>
    <w:rsid w:val="00C31B02"/>
    <w:rsid w:val="00C43728"/>
    <w:rsid w:val="00C47BCB"/>
    <w:rsid w:val="00C61F7E"/>
    <w:rsid w:val="00C75F40"/>
    <w:rsid w:val="00CB35DC"/>
    <w:rsid w:val="00CD299F"/>
    <w:rsid w:val="00CE7DC8"/>
    <w:rsid w:val="00D4241C"/>
    <w:rsid w:val="00D5495B"/>
    <w:rsid w:val="00DA54BE"/>
    <w:rsid w:val="00DC7B21"/>
    <w:rsid w:val="00DD406E"/>
    <w:rsid w:val="00E072D2"/>
    <w:rsid w:val="00E75A2C"/>
    <w:rsid w:val="00EA72AF"/>
    <w:rsid w:val="00EC7B9C"/>
    <w:rsid w:val="00F136B7"/>
    <w:rsid w:val="00F53D00"/>
    <w:rsid w:val="00F56BBD"/>
    <w:rsid w:val="00F62557"/>
    <w:rsid w:val="00F67692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38C"/>
  <w15:docId w15:val="{2D89BB12-8AEC-47A5-B943-A75DC2D6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C6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qFormat/>
    <w:rsid w:val="00415EC6"/>
    <w:pPr>
      <w:keepNext/>
      <w:spacing w:after="0" w:line="240" w:lineRule="auto"/>
      <w:ind w:firstLine="720"/>
      <w:jc w:val="center"/>
      <w:outlineLvl w:val="2"/>
    </w:pPr>
    <w:rPr>
      <w:rFonts w:ascii="Times LatArm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EC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apple-style-span">
    <w:name w:val="apple-style-span"/>
    <w:basedOn w:val="a0"/>
    <w:rsid w:val="00415EC6"/>
  </w:style>
  <w:style w:type="paragraph" w:styleId="a3">
    <w:name w:val="Body Text"/>
    <w:basedOn w:val="a"/>
    <w:link w:val="a4"/>
    <w:rsid w:val="000560DD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560DD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5774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F6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692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Body Text Indent"/>
    <w:basedOn w:val="a"/>
    <w:link w:val="a9"/>
    <w:uiPriority w:val="99"/>
    <w:unhideWhenUsed/>
    <w:rsid w:val="00F56BBD"/>
    <w:pPr>
      <w:spacing w:after="120" w:line="240" w:lineRule="auto"/>
      <w:ind w:left="283"/>
    </w:pPr>
    <w:rPr>
      <w:rFonts w:ascii="Times Armenian" w:hAnsi="Times Armeni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56BBD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69</cp:revision>
  <cp:lastPrinted>2023-11-29T09:25:00Z</cp:lastPrinted>
  <dcterms:created xsi:type="dcterms:W3CDTF">2019-10-16T14:35:00Z</dcterms:created>
  <dcterms:modified xsi:type="dcterms:W3CDTF">2024-06-17T13:01:00Z</dcterms:modified>
</cp:coreProperties>
</file>