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463" w:rsidRPr="004D7F87" w:rsidRDefault="00096463" w:rsidP="004D7F87">
      <w:pPr>
        <w:widowControl w:val="0"/>
        <w:shd w:val="clear" w:color="auto" w:fill="FFFFFF"/>
        <w:spacing w:after="160" w:line="360" w:lineRule="auto"/>
        <w:jc w:val="center"/>
        <w:rPr>
          <w:rFonts w:ascii="GHEA Grapalat" w:eastAsia="Times New Roman" w:hAnsi="GHEA Grapalat" w:cs="Times New Roman"/>
          <w:color w:val="000000"/>
          <w:sz w:val="24"/>
          <w:szCs w:val="24"/>
        </w:rPr>
      </w:pPr>
      <w:r w:rsidRPr="004D7F87">
        <w:rPr>
          <w:rFonts w:ascii="GHEA Grapalat" w:hAnsi="GHEA Grapalat"/>
          <w:b/>
          <w:color w:val="000000"/>
          <w:sz w:val="24"/>
          <w:szCs w:val="24"/>
        </w:rPr>
        <w:t>GOVERNMENT OF THE REPUBLIC OF ARMENIA</w:t>
      </w:r>
    </w:p>
    <w:p w:rsidR="00096463" w:rsidRPr="004D7F87" w:rsidRDefault="00096463" w:rsidP="004D7F87">
      <w:pPr>
        <w:widowControl w:val="0"/>
        <w:shd w:val="clear" w:color="auto" w:fill="FFFFFF"/>
        <w:spacing w:after="160" w:line="360" w:lineRule="auto"/>
        <w:jc w:val="center"/>
        <w:rPr>
          <w:rFonts w:ascii="GHEA Grapalat" w:eastAsia="Times New Roman" w:hAnsi="GHEA Grapalat" w:cs="Times New Roman"/>
          <w:color w:val="000000"/>
          <w:sz w:val="24"/>
          <w:szCs w:val="24"/>
        </w:rPr>
      </w:pPr>
    </w:p>
    <w:p w:rsidR="00096463" w:rsidRPr="004D7F87" w:rsidRDefault="00812AA5" w:rsidP="004D7F87">
      <w:pPr>
        <w:widowControl w:val="0"/>
        <w:spacing w:after="160" w:line="360" w:lineRule="auto"/>
        <w:jc w:val="center"/>
        <w:rPr>
          <w:rFonts w:ascii="GHEA Grapalat" w:eastAsia="Times New Roman" w:hAnsi="GHEA Grapalat" w:cs="Times New Roman"/>
          <w:b/>
          <w:bCs/>
          <w:color w:val="000000"/>
          <w:sz w:val="24"/>
          <w:szCs w:val="24"/>
          <w:shd w:val="clear" w:color="auto" w:fill="FFFFFF"/>
        </w:rPr>
      </w:pPr>
      <w:r w:rsidRPr="004D7F87">
        <w:rPr>
          <w:rFonts w:ascii="GHEA Grapalat" w:hAnsi="GHEA Grapalat"/>
          <w:b/>
          <w:color w:val="000000"/>
          <w:sz w:val="24"/>
          <w:szCs w:val="24"/>
          <w:shd w:val="clear" w:color="auto" w:fill="FFFFFF"/>
        </w:rPr>
        <w:t>DECISION</w:t>
      </w:r>
    </w:p>
    <w:p w:rsidR="00096463" w:rsidRPr="004D7F87" w:rsidRDefault="00096463" w:rsidP="004D7F87">
      <w:pPr>
        <w:widowControl w:val="0"/>
        <w:shd w:val="clear" w:color="auto" w:fill="FFFFFF"/>
        <w:spacing w:after="160" w:line="360" w:lineRule="auto"/>
        <w:jc w:val="center"/>
        <w:rPr>
          <w:rFonts w:ascii="GHEA Grapalat" w:eastAsia="Times New Roman" w:hAnsi="GHEA Grapalat" w:cs="Times New Roman"/>
          <w:color w:val="000000"/>
          <w:sz w:val="24"/>
          <w:szCs w:val="24"/>
        </w:rPr>
      </w:pPr>
      <w:r w:rsidRPr="004D7F87">
        <w:rPr>
          <w:rFonts w:ascii="GHEA Grapalat" w:hAnsi="GHEA Grapalat"/>
          <w:color w:val="000000"/>
          <w:sz w:val="24"/>
          <w:szCs w:val="24"/>
        </w:rPr>
        <w:t>No 186-N of 8 February 2024</w:t>
      </w:r>
    </w:p>
    <w:p w:rsidR="00096463" w:rsidRPr="004D7F87" w:rsidRDefault="00096463" w:rsidP="004D7F87">
      <w:pPr>
        <w:widowControl w:val="0"/>
        <w:shd w:val="clear" w:color="auto" w:fill="FFFFFF"/>
        <w:spacing w:after="160" w:line="360" w:lineRule="auto"/>
        <w:jc w:val="center"/>
        <w:rPr>
          <w:rFonts w:ascii="GHEA Grapalat" w:eastAsia="Times New Roman" w:hAnsi="GHEA Grapalat" w:cs="Times New Roman"/>
          <w:color w:val="000000"/>
          <w:sz w:val="24"/>
          <w:szCs w:val="24"/>
        </w:rPr>
      </w:pPr>
    </w:p>
    <w:p w:rsidR="00096463" w:rsidRPr="004D7F87" w:rsidRDefault="00096463" w:rsidP="004D7F87">
      <w:pPr>
        <w:widowControl w:val="0"/>
        <w:shd w:val="clear" w:color="auto" w:fill="FFFFFF"/>
        <w:spacing w:after="160" w:line="360" w:lineRule="auto"/>
        <w:jc w:val="center"/>
        <w:rPr>
          <w:rFonts w:ascii="GHEA Grapalat" w:eastAsia="Times New Roman" w:hAnsi="GHEA Grapalat" w:cs="Times New Roman"/>
          <w:color w:val="000000"/>
          <w:sz w:val="24"/>
          <w:szCs w:val="24"/>
        </w:rPr>
      </w:pPr>
      <w:r w:rsidRPr="004D7F87">
        <w:rPr>
          <w:rFonts w:ascii="GHEA Grapalat" w:hAnsi="GHEA Grapalat"/>
          <w:b/>
          <w:color w:val="000000"/>
          <w:sz w:val="24"/>
          <w:szCs w:val="24"/>
        </w:rPr>
        <w:t xml:space="preserve">ON MAKING AMENDMENTS TO </w:t>
      </w:r>
      <w:r w:rsidR="00BD01DB" w:rsidRPr="004D7F87">
        <w:rPr>
          <w:rFonts w:ascii="GHEA Grapalat" w:hAnsi="GHEA Grapalat"/>
          <w:b/>
          <w:color w:val="000000"/>
          <w:sz w:val="24"/>
          <w:szCs w:val="24"/>
        </w:rPr>
        <w:t xml:space="preserve">THE </w:t>
      </w:r>
      <w:r w:rsidRPr="004D7F87">
        <w:rPr>
          <w:rFonts w:ascii="GHEA Grapalat" w:hAnsi="GHEA Grapalat"/>
          <w:b/>
          <w:color w:val="000000"/>
          <w:sz w:val="24"/>
          <w:szCs w:val="24"/>
        </w:rPr>
        <w:t xml:space="preserve">DECISION OF THE GOVERNMENT </w:t>
      </w:r>
      <w:r w:rsidR="0012667A">
        <w:rPr>
          <w:rFonts w:ascii="GHEA Grapalat" w:hAnsi="GHEA Grapalat"/>
          <w:b/>
          <w:color w:val="000000"/>
          <w:sz w:val="24"/>
          <w:szCs w:val="24"/>
        </w:rPr>
        <w:br/>
      </w:r>
      <w:r w:rsidRPr="004D7F87">
        <w:rPr>
          <w:rFonts w:ascii="GHEA Grapalat" w:hAnsi="GHEA Grapalat"/>
          <w:b/>
          <w:color w:val="000000"/>
          <w:sz w:val="24"/>
          <w:szCs w:val="24"/>
        </w:rPr>
        <w:t xml:space="preserve">OF THE REPUBLIC OF ARMENIA NO 526-N </w:t>
      </w:r>
      <w:r w:rsidR="00B35C4D" w:rsidRPr="004D7F87">
        <w:rPr>
          <w:rFonts w:ascii="GHEA Grapalat" w:hAnsi="GHEA Grapalat"/>
          <w:b/>
          <w:color w:val="000000"/>
          <w:sz w:val="24"/>
          <w:szCs w:val="24"/>
        </w:rPr>
        <w:t xml:space="preserve">OF </w:t>
      </w:r>
      <w:r w:rsidRPr="004D7F87">
        <w:rPr>
          <w:rFonts w:ascii="GHEA Grapalat" w:hAnsi="GHEA Grapalat"/>
          <w:b/>
          <w:color w:val="000000"/>
          <w:sz w:val="24"/>
          <w:szCs w:val="24"/>
        </w:rPr>
        <w:t xml:space="preserve">4 MAY 2017, AS WELL AS ESTABLISHING THE SPECIFICS OF ORGANISING THE PROCUREMENT PROCESS </w:t>
      </w:r>
    </w:p>
    <w:p w:rsidR="00096463" w:rsidRPr="004D7F87" w:rsidRDefault="00812AA5" w:rsidP="004D7F87">
      <w:pPr>
        <w:widowControl w:val="0"/>
        <w:shd w:val="clear" w:color="auto" w:fill="FFFFFF"/>
        <w:spacing w:after="160" w:line="360" w:lineRule="auto"/>
        <w:ind w:firstLine="340"/>
        <w:rPr>
          <w:rFonts w:ascii="GHEA Grapalat" w:eastAsia="Times New Roman" w:hAnsi="GHEA Grapalat" w:cs="Times New Roman"/>
          <w:color w:val="000000"/>
          <w:sz w:val="24"/>
          <w:szCs w:val="24"/>
        </w:rPr>
      </w:pPr>
      <w:r w:rsidRPr="004D7F87">
        <w:rPr>
          <w:rFonts w:ascii="GHEA Grapalat" w:hAnsi="GHEA Grapalat"/>
          <w:color w:val="000000"/>
          <w:sz w:val="24"/>
          <w:szCs w:val="24"/>
        </w:rPr>
        <w:t xml:space="preserve"> </w:t>
      </w:r>
    </w:p>
    <w:p w:rsidR="00096463" w:rsidRPr="004D7F87" w:rsidRDefault="00B35C4D" w:rsidP="004D7F87">
      <w:pPr>
        <w:widowControl w:val="0"/>
        <w:shd w:val="clear" w:color="auto" w:fill="FFFFFF"/>
        <w:spacing w:after="160" w:line="360" w:lineRule="auto"/>
        <w:jc w:val="both"/>
        <w:rPr>
          <w:rFonts w:ascii="GHEA Grapalat" w:eastAsia="Times New Roman" w:hAnsi="GHEA Grapalat" w:cs="Times New Roman"/>
          <w:color w:val="000000"/>
          <w:sz w:val="24"/>
          <w:szCs w:val="24"/>
        </w:rPr>
      </w:pPr>
      <w:r w:rsidRPr="004D7F87">
        <w:rPr>
          <w:rFonts w:ascii="GHEA Grapalat" w:hAnsi="GHEA Grapalat"/>
          <w:color w:val="000000"/>
          <w:sz w:val="24"/>
          <w:szCs w:val="24"/>
        </w:rPr>
        <w:t>Being guided</w:t>
      </w:r>
      <w:r w:rsidR="00096463" w:rsidRPr="004D7F87">
        <w:rPr>
          <w:rFonts w:ascii="GHEA Grapalat" w:hAnsi="GHEA Grapalat"/>
          <w:color w:val="000000"/>
          <w:sz w:val="24"/>
          <w:szCs w:val="24"/>
        </w:rPr>
        <w:t xml:space="preserve"> by point 3 of part 1 and part 3 of Article 33 and part 1 of Article 34 of the Law of the Republic of Armenia </w:t>
      </w:r>
      <w:r w:rsidRPr="004D7F87">
        <w:rPr>
          <w:rFonts w:ascii="GHEA Grapalat" w:hAnsi="GHEA Grapalat"/>
          <w:color w:val="000000"/>
          <w:sz w:val="24"/>
          <w:szCs w:val="24"/>
        </w:rPr>
        <w:t>“</w:t>
      </w:r>
      <w:r w:rsidR="00096463" w:rsidRPr="004D7F87">
        <w:rPr>
          <w:rFonts w:ascii="GHEA Grapalat" w:hAnsi="GHEA Grapalat"/>
          <w:color w:val="000000"/>
          <w:sz w:val="24"/>
          <w:szCs w:val="24"/>
        </w:rPr>
        <w:t>On regulatory legal acts</w:t>
      </w:r>
      <w:r w:rsidRPr="004D7F87">
        <w:rPr>
          <w:rFonts w:ascii="GHEA Grapalat" w:hAnsi="GHEA Grapalat"/>
          <w:color w:val="000000"/>
          <w:sz w:val="24"/>
          <w:szCs w:val="24"/>
        </w:rPr>
        <w:t>”</w:t>
      </w:r>
      <w:r w:rsidR="00096463" w:rsidRPr="004D7F87">
        <w:rPr>
          <w:rFonts w:ascii="GHEA Grapalat" w:hAnsi="GHEA Grapalat"/>
          <w:color w:val="000000"/>
          <w:sz w:val="24"/>
          <w:szCs w:val="24"/>
        </w:rPr>
        <w:t xml:space="preserve">, the Government of the Republic of Armenia hereby </w:t>
      </w:r>
      <w:r w:rsidR="00096463" w:rsidRPr="004D7F87">
        <w:rPr>
          <w:rFonts w:ascii="GHEA Grapalat" w:hAnsi="GHEA Grapalat"/>
          <w:b/>
          <w:i/>
          <w:color w:val="000000"/>
          <w:sz w:val="24"/>
          <w:szCs w:val="24"/>
        </w:rPr>
        <w:t>decides:</w:t>
      </w:r>
    </w:p>
    <w:p w:rsidR="00096463" w:rsidRPr="004D7F87" w:rsidRDefault="004D7F87" w:rsidP="004D7F87">
      <w:pPr>
        <w:widowControl w:val="0"/>
        <w:shd w:val="clear" w:color="auto" w:fill="FFFFFF"/>
        <w:tabs>
          <w:tab w:val="left" w:pos="567"/>
        </w:tabs>
        <w:spacing w:after="160" w:line="360" w:lineRule="auto"/>
        <w:ind w:left="567"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1.</w:t>
      </w:r>
      <w:r>
        <w:rPr>
          <w:rFonts w:ascii="GHEA Grapalat" w:hAnsi="GHEA Grapalat"/>
          <w:color w:val="000000"/>
          <w:sz w:val="24"/>
          <w:szCs w:val="24"/>
        </w:rPr>
        <w:tab/>
      </w:r>
      <w:r w:rsidR="00096463" w:rsidRPr="004D7F87">
        <w:rPr>
          <w:rFonts w:ascii="GHEA Grapalat" w:hAnsi="GHEA Grapalat"/>
          <w:color w:val="000000"/>
          <w:sz w:val="24"/>
          <w:szCs w:val="24"/>
        </w:rPr>
        <w:t xml:space="preserve">To make the following amendments to </w:t>
      </w:r>
      <w:r w:rsidR="000E1D92" w:rsidRPr="004D7F87">
        <w:rPr>
          <w:rFonts w:ascii="GHEA Grapalat" w:hAnsi="GHEA Grapalat"/>
          <w:color w:val="000000"/>
          <w:sz w:val="24"/>
          <w:szCs w:val="24"/>
        </w:rPr>
        <w:t xml:space="preserve">the </w:t>
      </w:r>
      <w:r w:rsidR="00096463" w:rsidRPr="004D7F87">
        <w:rPr>
          <w:rFonts w:ascii="GHEA Grapalat" w:hAnsi="GHEA Grapalat"/>
          <w:color w:val="000000"/>
          <w:sz w:val="24"/>
          <w:szCs w:val="24"/>
        </w:rPr>
        <w:t xml:space="preserve">Decision of the Government of the Republic of Armenia </w:t>
      </w:r>
      <w:r w:rsidR="00B35C4D" w:rsidRPr="004D7F87">
        <w:rPr>
          <w:rFonts w:ascii="GHEA Grapalat" w:hAnsi="GHEA Grapalat"/>
          <w:color w:val="000000"/>
          <w:sz w:val="24"/>
          <w:szCs w:val="24"/>
        </w:rPr>
        <w:t>“</w:t>
      </w:r>
      <w:r w:rsidR="00096463" w:rsidRPr="004D7F87">
        <w:rPr>
          <w:rFonts w:ascii="GHEA Grapalat" w:hAnsi="GHEA Grapalat"/>
          <w:color w:val="000000"/>
          <w:sz w:val="24"/>
          <w:szCs w:val="24"/>
        </w:rPr>
        <w:t xml:space="preserve">On approving the procedure for organisation of the procurement process and repealing </w:t>
      </w:r>
      <w:r w:rsidR="000E1D92" w:rsidRPr="004D7F87">
        <w:rPr>
          <w:rFonts w:ascii="GHEA Grapalat" w:hAnsi="GHEA Grapalat"/>
          <w:color w:val="000000"/>
          <w:sz w:val="24"/>
          <w:szCs w:val="24"/>
        </w:rPr>
        <w:t xml:space="preserve">the </w:t>
      </w:r>
      <w:r w:rsidR="00096463" w:rsidRPr="004D7F87">
        <w:rPr>
          <w:rFonts w:ascii="GHEA Grapalat" w:hAnsi="GHEA Grapalat"/>
          <w:color w:val="000000"/>
          <w:sz w:val="24"/>
          <w:szCs w:val="24"/>
        </w:rPr>
        <w:t>Decision of the Government of the Republic of Armenia No 168-N of 10 February 2011</w:t>
      </w:r>
      <w:r w:rsidR="00B35C4D" w:rsidRPr="004D7F87">
        <w:rPr>
          <w:rFonts w:ascii="GHEA Grapalat" w:hAnsi="GHEA Grapalat"/>
          <w:color w:val="000000"/>
          <w:sz w:val="24"/>
          <w:szCs w:val="24"/>
        </w:rPr>
        <w:t>”</w:t>
      </w:r>
      <w:r w:rsidR="000E1D92" w:rsidRPr="004D7F87">
        <w:rPr>
          <w:rFonts w:ascii="GHEA Grapalat" w:hAnsi="GHEA Grapalat"/>
          <w:color w:val="000000"/>
          <w:sz w:val="24"/>
          <w:szCs w:val="24"/>
        </w:rPr>
        <w:t xml:space="preserve"> N 526-N of 4 May 2017</w:t>
      </w:r>
      <w:r w:rsidR="00096463" w:rsidRPr="004D7F87">
        <w:rPr>
          <w:rFonts w:ascii="GHEA Grapalat" w:hAnsi="GHEA Grapalat"/>
          <w:color w:val="000000"/>
          <w:sz w:val="24"/>
          <w:szCs w:val="24"/>
        </w:rPr>
        <w:t>։</w:t>
      </w:r>
      <w:r w:rsidR="000E1D92" w:rsidRPr="004D7F87">
        <w:rPr>
          <w:rFonts w:ascii="GHEA Grapalat" w:hAnsi="GHEA Grapalat"/>
          <w:color w:val="000000"/>
          <w:sz w:val="24"/>
          <w:szCs w:val="24"/>
        </w:rPr>
        <w:t xml:space="preserve"> </w:t>
      </w:r>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(1)</w:t>
      </w:r>
      <w:r>
        <w:rPr>
          <w:rFonts w:ascii="GHEA Grapalat" w:hAnsi="GHEA Grapalat"/>
          <w:color w:val="000000"/>
          <w:sz w:val="24"/>
          <w:szCs w:val="24"/>
        </w:rPr>
        <w:tab/>
      </w:r>
      <w:proofErr w:type="gramStart"/>
      <w:r w:rsidR="00096463" w:rsidRPr="004D7F87">
        <w:rPr>
          <w:rFonts w:ascii="GHEA Grapalat" w:hAnsi="GHEA Grapalat"/>
          <w:color w:val="000000"/>
          <w:sz w:val="24"/>
          <w:szCs w:val="24"/>
        </w:rPr>
        <w:t>sub-point</w:t>
      </w:r>
      <w:proofErr w:type="gramEnd"/>
      <w:r w:rsidR="00096463" w:rsidRPr="004D7F87">
        <w:rPr>
          <w:rFonts w:ascii="GHEA Grapalat" w:hAnsi="GHEA Grapalat"/>
          <w:color w:val="000000"/>
          <w:sz w:val="24"/>
          <w:szCs w:val="24"/>
        </w:rPr>
        <w:t xml:space="preserve"> 3 of point 32 of the Annex </w:t>
      </w:r>
      <w:r w:rsidR="000E1D92" w:rsidRPr="004D7F87">
        <w:rPr>
          <w:rFonts w:ascii="GHEA Grapalat" w:hAnsi="GHEA Grapalat"/>
          <w:color w:val="000000"/>
          <w:sz w:val="24"/>
          <w:szCs w:val="24"/>
        </w:rPr>
        <w:t>to</w:t>
      </w:r>
      <w:r w:rsidR="00096463" w:rsidRPr="004D7F87">
        <w:rPr>
          <w:rFonts w:ascii="GHEA Grapalat" w:hAnsi="GHEA Grapalat"/>
          <w:color w:val="000000"/>
          <w:sz w:val="24"/>
          <w:szCs w:val="24"/>
        </w:rPr>
        <w:t xml:space="preserve"> the Decision shall read as follows:</w:t>
      </w:r>
    </w:p>
    <w:p w:rsidR="00096463" w:rsidRPr="004D7F87" w:rsidRDefault="00B35C4D"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sidRPr="004D7F87">
        <w:rPr>
          <w:rFonts w:ascii="GHEA Grapalat" w:hAnsi="GHEA Grapalat"/>
          <w:color w:val="000000"/>
          <w:sz w:val="24"/>
          <w:szCs w:val="24"/>
        </w:rPr>
        <w:t>“</w:t>
      </w:r>
      <w:r w:rsidR="004D7F87">
        <w:rPr>
          <w:rFonts w:ascii="GHEA Grapalat" w:hAnsi="GHEA Grapalat"/>
          <w:color w:val="000000"/>
          <w:sz w:val="24"/>
          <w:szCs w:val="24"/>
        </w:rPr>
        <w:t>(3)</w:t>
      </w:r>
      <w:r w:rsidR="004D7F87">
        <w:rPr>
          <w:rFonts w:ascii="GHEA Grapalat" w:hAnsi="GHEA Grapalat"/>
          <w:color w:val="000000"/>
          <w:sz w:val="24"/>
          <w:szCs w:val="24"/>
        </w:rPr>
        <w:tab/>
      </w:r>
      <w:r w:rsidR="00096463" w:rsidRPr="004D7F87">
        <w:rPr>
          <w:rFonts w:ascii="GHEA Grapalat" w:hAnsi="GHEA Grapalat"/>
          <w:color w:val="000000"/>
          <w:sz w:val="24"/>
          <w:szCs w:val="24"/>
        </w:rPr>
        <w:t>In case of procurement of construction projects, the bidder:</w:t>
      </w:r>
    </w:p>
    <w:p w:rsidR="00096463" w:rsidRPr="004D7F87" w:rsidRDefault="000E1D92" w:rsidP="004D7F87">
      <w:pPr>
        <w:pStyle w:val="ListParagraph"/>
        <w:widowControl w:val="0"/>
        <w:numPr>
          <w:ilvl w:val="0"/>
          <w:numId w:val="1"/>
        </w:numPr>
        <w:shd w:val="clear" w:color="auto" w:fill="FFFFFF"/>
        <w:spacing w:after="160" w:line="360" w:lineRule="auto"/>
        <w:ind w:left="1701" w:hanging="567"/>
        <w:jc w:val="both"/>
        <w:rPr>
          <w:rFonts w:ascii="GHEA Grapalat" w:eastAsia="Times New Roman" w:hAnsi="GHEA Grapalat" w:cs="Times New Roman"/>
          <w:color w:val="000000"/>
          <w:sz w:val="24"/>
          <w:szCs w:val="24"/>
        </w:rPr>
      </w:pPr>
      <w:r w:rsidRPr="004D7F87">
        <w:rPr>
          <w:rFonts w:ascii="GHEA Grapalat" w:hAnsi="GHEA Grapalat"/>
          <w:color w:val="000000"/>
          <w:sz w:val="24"/>
          <w:szCs w:val="24"/>
        </w:rPr>
        <w:t xml:space="preserve">shall </w:t>
      </w:r>
      <w:r w:rsidR="00096463" w:rsidRPr="004D7F87">
        <w:rPr>
          <w:rFonts w:ascii="GHEA Grapalat" w:hAnsi="GHEA Grapalat"/>
          <w:color w:val="000000"/>
          <w:sz w:val="24"/>
          <w:szCs w:val="24"/>
        </w:rPr>
        <w:t xml:space="preserve">not submit a </w:t>
      </w:r>
      <w:r w:rsidRPr="004D7F87">
        <w:rPr>
          <w:rFonts w:ascii="GHEA Grapalat" w:hAnsi="GHEA Grapalat"/>
          <w:color w:val="000000"/>
          <w:sz w:val="24"/>
          <w:szCs w:val="24"/>
        </w:rPr>
        <w:t>filled in</w:t>
      </w:r>
      <w:r w:rsidR="00096463" w:rsidRPr="004D7F87">
        <w:rPr>
          <w:rFonts w:ascii="GHEA Grapalat" w:hAnsi="GHEA Grapalat"/>
          <w:color w:val="000000"/>
          <w:sz w:val="24"/>
          <w:szCs w:val="24"/>
        </w:rPr>
        <w:t xml:space="preserve"> bill of quantities and estimate, and when being declared </w:t>
      </w:r>
      <w:r w:rsidRPr="004D7F87">
        <w:rPr>
          <w:rFonts w:ascii="GHEA Grapalat" w:hAnsi="GHEA Grapalat"/>
          <w:color w:val="000000"/>
          <w:sz w:val="24"/>
          <w:szCs w:val="24"/>
          <w:lang w:val="en-US"/>
        </w:rPr>
        <w:t xml:space="preserve">as </w:t>
      </w:r>
      <w:r w:rsidR="00096463" w:rsidRPr="004D7F87">
        <w:rPr>
          <w:rFonts w:ascii="GHEA Grapalat" w:hAnsi="GHEA Grapalat"/>
          <w:color w:val="000000"/>
          <w:sz w:val="24"/>
          <w:szCs w:val="24"/>
        </w:rPr>
        <w:t xml:space="preserve">a selected bidder, the payments for the acts of completion within the framework of the contract being concluded shall be made in accordance with the bill of quantities and estimates attached to the invitation, by the following formula: </w:t>
      </w:r>
    </w:p>
    <w:p w:rsidR="00096463" w:rsidRDefault="00096463" w:rsidP="0012667A">
      <w:pPr>
        <w:widowControl w:val="0"/>
        <w:shd w:val="clear" w:color="auto" w:fill="FFFFFF"/>
        <w:spacing w:after="160" w:line="360" w:lineRule="auto"/>
        <w:jc w:val="center"/>
        <w:rPr>
          <w:rFonts w:ascii="GHEA Grapalat" w:hAnsi="GHEA Grapalat"/>
          <w:color w:val="000000"/>
          <w:sz w:val="24"/>
          <w:szCs w:val="24"/>
        </w:rPr>
      </w:pPr>
      <w:r w:rsidRPr="004D7F87">
        <w:rPr>
          <w:rFonts w:ascii="GHEA Grapalat" w:hAnsi="GHEA Grapalat"/>
          <w:color w:val="000000"/>
          <w:sz w:val="24"/>
          <w:szCs w:val="24"/>
        </w:rPr>
        <w:t>SP=BP/</w:t>
      </w:r>
      <w:proofErr w:type="spellStart"/>
      <w:r w:rsidRPr="004D7F87">
        <w:rPr>
          <w:rFonts w:ascii="GHEA Grapalat" w:hAnsi="GHEA Grapalat"/>
          <w:color w:val="000000"/>
          <w:sz w:val="24"/>
          <w:szCs w:val="24"/>
        </w:rPr>
        <w:t>EPxCV</w:t>
      </w:r>
      <w:proofErr w:type="spellEnd"/>
      <w:r w:rsidRPr="004D7F87">
        <w:rPr>
          <w:rFonts w:ascii="GHEA Grapalat" w:hAnsi="GHEA Grapalat"/>
          <w:color w:val="000000"/>
          <w:sz w:val="24"/>
          <w:szCs w:val="24"/>
        </w:rPr>
        <w:t>, where:</w:t>
      </w:r>
    </w:p>
    <w:p w:rsidR="004D7F87" w:rsidRPr="004D7F87" w:rsidRDefault="004D7F87" w:rsidP="004D7F87">
      <w:pPr>
        <w:widowControl w:val="0"/>
        <w:shd w:val="clear" w:color="auto" w:fill="FFFFFF"/>
        <w:spacing w:after="160" w:line="360" w:lineRule="auto"/>
        <w:jc w:val="both"/>
        <w:rPr>
          <w:rFonts w:ascii="GHEA Grapalat" w:eastAsia="Times New Roman" w:hAnsi="GHEA Grapalat" w:cs="Times New Roman"/>
          <w:color w:val="000000"/>
          <w:sz w:val="24"/>
          <w:szCs w:val="24"/>
        </w:rPr>
      </w:pPr>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lastRenderedPageBreak/>
        <w:t>(1)</w:t>
      </w:r>
      <w:r>
        <w:rPr>
          <w:rFonts w:ascii="GHEA Grapalat" w:hAnsi="GHEA Grapalat"/>
          <w:color w:val="000000"/>
          <w:sz w:val="24"/>
          <w:szCs w:val="24"/>
        </w:rPr>
        <w:tab/>
      </w:r>
      <w:r w:rsidR="00096463" w:rsidRPr="004D7F87">
        <w:rPr>
          <w:rFonts w:ascii="GHEA Grapalat" w:hAnsi="GHEA Grapalat"/>
          <w:color w:val="000000"/>
          <w:sz w:val="24"/>
          <w:szCs w:val="24"/>
        </w:rPr>
        <w:t>BP is the price proposed by the selected bidder;</w:t>
      </w:r>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(2)</w:t>
      </w:r>
      <w:r>
        <w:rPr>
          <w:rFonts w:ascii="GHEA Grapalat" w:hAnsi="GHEA Grapalat"/>
          <w:color w:val="000000"/>
          <w:sz w:val="24"/>
          <w:szCs w:val="24"/>
        </w:rPr>
        <w:tab/>
      </w:r>
      <w:r w:rsidR="00096463" w:rsidRPr="004D7F87">
        <w:rPr>
          <w:rFonts w:ascii="GHEA Grapalat" w:hAnsi="GHEA Grapalat"/>
          <w:color w:val="000000"/>
          <w:sz w:val="24"/>
          <w:szCs w:val="24"/>
        </w:rPr>
        <w:t>EP is the estimated price of the construction project published in the invitation;</w:t>
      </w:r>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(3)</w:t>
      </w:r>
      <w:r>
        <w:rPr>
          <w:rFonts w:ascii="GHEA Grapalat" w:hAnsi="GHEA Grapalat"/>
          <w:color w:val="000000"/>
          <w:sz w:val="24"/>
          <w:szCs w:val="24"/>
        </w:rPr>
        <w:tab/>
      </w:r>
      <w:r w:rsidR="00096463" w:rsidRPr="004D7F87">
        <w:rPr>
          <w:rFonts w:ascii="GHEA Grapalat" w:hAnsi="GHEA Grapalat"/>
          <w:color w:val="000000"/>
          <w:sz w:val="24"/>
          <w:szCs w:val="24"/>
        </w:rPr>
        <w:t>CV is the volume of work submitted by the given act of completion, in monetary terms;</w:t>
      </w:r>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(4)</w:t>
      </w:r>
      <w:r>
        <w:rPr>
          <w:rFonts w:ascii="GHEA Grapalat" w:hAnsi="GHEA Grapalat"/>
          <w:color w:val="000000"/>
          <w:sz w:val="24"/>
          <w:szCs w:val="24"/>
        </w:rPr>
        <w:tab/>
      </w:r>
      <w:r w:rsidR="00096463" w:rsidRPr="004D7F87">
        <w:rPr>
          <w:rFonts w:ascii="GHEA Grapalat" w:hAnsi="GHEA Grapalat"/>
          <w:color w:val="000000"/>
          <w:sz w:val="24"/>
          <w:szCs w:val="24"/>
        </w:rPr>
        <w:t>SP is the sum paid for the works prescribed by the estimate.</w:t>
      </w:r>
    </w:p>
    <w:p w:rsidR="00096463" w:rsidRPr="004D7F87" w:rsidRDefault="004D7F87" w:rsidP="004D7F87">
      <w:pPr>
        <w:widowControl w:val="0"/>
        <w:shd w:val="clear" w:color="auto" w:fill="FFFFFF"/>
        <w:tabs>
          <w:tab w:val="left" w:pos="1701"/>
        </w:tabs>
        <w:spacing w:after="160" w:line="360" w:lineRule="auto"/>
        <w:ind w:left="1701"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b.</w:t>
      </w:r>
      <w:r>
        <w:rPr>
          <w:rFonts w:ascii="GHEA Grapalat" w:hAnsi="GHEA Grapalat"/>
          <w:color w:val="000000"/>
          <w:sz w:val="24"/>
          <w:szCs w:val="24"/>
        </w:rPr>
        <w:tab/>
      </w:r>
      <w:r w:rsidR="00330238" w:rsidRPr="004D7F87">
        <w:rPr>
          <w:rFonts w:ascii="GHEA Grapalat" w:hAnsi="GHEA Grapalat"/>
          <w:color w:val="000000"/>
          <w:sz w:val="24"/>
          <w:szCs w:val="24"/>
        </w:rPr>
        <w:t>shall submit</w:t>
      </w:r>
      <w:r w:rsidR="00330238" w:rsidRPr="004D7F87">
        <w:rPr>
          <w:rFonts w:ascii="GHEA Grapalat" w:hAnsi="GHEA Grapalat"/>
          <w:color w:val="000000"/>
          <w:sz w:val="24"/>
          <w:szCs w:val="24"/>
          <w:lang w:val="hy-AM"/>
        </w:rPr>
        <w:t>,</w:t>
      </w:r>
      <w:r w:rsidR="00330238" w:rsidRPr="004D7F87">
        <w:rPr>
          <w:rFonts w:ascii="GHEA Grapalat" w:hAnsi="GHEA Grapalat"/>
          <w:color w:val="000000"/>
          <w:sz w:val="24"/>
          <w:szCs w:val="24"/>
        </w:rPr>
        <w:t xml:space="preserve"> along </w:t>
      </w:r>
      <w:r w:rsidR="00096463" w:rsidRPr="004D7F87">
        <w:rPr>
          <w:rFonts w:ascii="GHEA Grapalat" w:hAnsi="GHEA Grapalat"/>
          <w:color w:val="000000"/>
          <w:sz w:val="24"/>
          <w:szCs w:val="24"/>
        </w:rPr>
        <w:t>with the project documentation attached to the invitation</w:t>
      </w:r>
      <w:r w:rsidR="00330238" w:rsidRPr="004D7F87">
        <w:rPr>
          <w:rFonts w:ascii="GHEA Grapalat" w:hAnsi="GHEA Grapalat"/>
          <w:color w:val="000000"/>
          <w:sz w:val="24"/>
          <w:szCs w:val="24"/>
        </w:rPr>
        <w:t>, which forms an integral part of the contract to be concluded</w:t>
      </w:r>
      <w:r w:rsidR="00096463" w:rsidRPr="004D7F87">
        <w:rPr>
          <w:rFonts w:ascii="GHEA Grapalat" w:hAnsi="GHEA Grapalat"/>
          <w:color w:val="000000"/>
          <w:sz w:val="24"/>
          <w:szCs w:val="24"/>
        </w:rPr>
        <w:t>, a written confirmation</w:t>
      </w:r>
      <w:r w:rsidR="000B3888" w:rsidRPr="004D7F87">
        <w:rPr>
          <w:rFonts w:ascii="GHEA Grapalat" w:hAnsi="GHEA Grapalat"/>
          <w:color w:val="000000"/>
          <w:sz w:val="24"/>
          <w:szCs w:val="24"/>
        </w:rPr>
        <w:t>,</w:t>
      </w:r>
      <w:r w:rsidR="00096463" w:rsidRPr="004D7F87">
        <w:rPr>
          <w:rFonts w:ascii="GHEA Grapalat" w:hAnsi="GHEA Grapalat"/>
          <w:color w:val="000000"/>
          <w:sz w:val="24"/>
          <w:szCs w:val="24"/>
        </w:rPr>
        <w:t xml:space="preserve"> </w:t>
      </w:r>
      <w:r w:rsidR="000B3888" w:rsidRPr="004D7F87">
        <w:rPr>
          <w:rFonts w:ascii="GHEA Grapalat" w:hAnsi="GHEA Grapalat"/>
          <w:color w:val="000000"/>
          <w:sz w:val="24"/>
          <w:szCs w:val="24"/>
        </w:rPr>
        <w:t xml:space="preserve">approved thereby, </w:t>
      </w:r>
      <w:r w:rsidR="00096463" w:rsidRPr="004D7F87">
        <w:rPr>
          <w:rFonts w:ascii="GHEA Grapalat" w:hAnsi="GHEA Grapalat"/>
          <w:color w:val="000000"/>
          <w:sz w:val="24"/>
          <w:szCs w:val="24"/>
        </w:rPr>
        <w:t>on the obligation to install materials</w:t>
      </w:r>
      <w:r w:rsidR="00330238" w:rsidRPr="004D7F87">
        <w:rPr>
          <w:rFonts w:ascii="GHEA Grapalat" w:hAnsi="GHEA Grapalat"/>
          <w:color w:val="000000"/>
          <w:sz w:val="24"/>
          <w:szCs w:val="24"/>
          <w:lang w:val="hy-AM"/>
        </w:rPr>
        <w:t xml:space="preserve"> </w:t>
      </w:r>
      <w:r w:rsidR="00330238" w:rsidRPr="004D7F87">
        <w:rPr>
          <w:rFonts w:ascii="GHEA Grapalat" w:hAnsi="GHEA Grapalat"/>
          <w:color w:val="000000"/>
          <w:sz w:val="24"/>
          <w:szCs w:val="24"/>
          <w:lang w:val="en-US"/>
        </w:rPr>
        <w:t>and (or)</w:t>
      </w:r>
      <w:r w:rsidR="00096463" w:rsidRPr="004D7F87">
        <w:rPr>
          <w:rFonts w:ascii="GHEA Grapalat" w:hAnsi="GHEA Grapalat"/>
          <w:color w:val="000000"/>
          <w:sz w:val="24"/>
          <w:szCs w:val="24"/>
        </w:rPr>
        <w:t xml:space="preserve"> devices and equipment complying with the established technical specifications and guarantee </w:t>
      </w:r>
      <w:r w:rsidR="00330238" w:rsidRPr="004D7F87">
        <w:rPr>
          <w:rFonts w:ascii="GHEA Grapalat" w:hAnsi="GHEA Grapalat"/>
          <w:color w:val="000000"/>
          <w:sz w:val="24"/>
          <w:szCs w:val="24"/>
        </w:rPr>
        <w:t>conditions</w:t>
      </w:r>
      <w:r w:rsidR="00096463" w:rsidRPr="004D7F87">
        <w:rPr>
          <w:rFonts w:ascii="GHEA Grapalat" w:hAnsi="GHEA Grapalat"/>
          <w:color w:val="000000"/>
          <w:sz w:val="24"/>
          <w:szCs w:val="24"/>
        </w:rPr>
        <w:t xml:space="preserve">, by </w:t>
      </w:r>
      <w:proofErr w:type="spellStart"/>
      <w:r w:rsidR="000B3888" w:rsidRPr="004D7F87">
        <w:rPr>
          <w:rFonts w:ascii="GHEA Grapalat" w:hAnsi="GHEA Grapalat"/>
          <w:color w:val="000000"/>
          <w:sz w:val="24"/>
          <w:szCs w:val="24"/>
        </w:rPr>
        <w:t>priorly</w:t>
      </w:r>
      <w:proofErr w:type="spellEnd"/>
      <w:r w:rsidR="00537B16" w:rsidRPr="004D7F87">
        <w:rPr>
          <w:rFonts w:ascii="GHEA Grapalat" w:hAnsi="GHEA Grapalat"/>
          <w:color w:val="000000"/>
          <w:sz w:val="24"/>
          <w:szCs w:val="24"/>
        </w:rPr>
        <w:t xml:space="preserve"> </w:t>
      </w:r>
      <w:r w:rsidR="000B3888" w:rsidRPr="004D7F87">
        <w:rPr>
          <w:rFonts w:ascii="GHEA Grapalat" w:hAnsi="GHEA Grapalat"/>
          <w:color w:val="000000"/>
          <w:sz w:val="24"/>
          <w:szCs w:val="24"/>
        </w:rPr>
        <w:t xml:space="preserve">reaching </w:t>
      </w:r>
      <w:r w:rsidR="00096463" w:rsidRPr="004D7F87">
        <w:rPr>
          <w:rFonts w:ascii="GHEA Grapalat" w:hAnsi="GHEA Grapalat"/>
          <w:color w:val="000000"/>
          <w:sz w:val="24"/>
          <w:szCs w:val="24"/>
        </w:rPr>
        <w:t>agree</w:t>
      </w:r>
      <w:r w:rsidR="000B3888" w:rsidRPr="004D7F87">
        <w:rPr>
          <w:rFonts w:ascii="GHEA Grapalat" w:hAnsi="GHEA Grapalat"/>
          <w:color w:val="000000"/>
          <w:sz w:val="24"/>
          <w:szCs w:val="24"/>
        </w:rPr>
        <w:t>ment on</w:t>
      </w:r>
      <w:r w:rsidR="00096463" w:rsidRPr="004D7F87">
        <w:rPr>
          <w:rFonts w:ascii="GHEA Grapalat" w:hAnsi="GHEA Grapalat"/>
          <w:color w:val="000000"/>
          <w:sz w:val="24"/>
          <w:szCs w:val="24"/>
        </w:rPr>
        <w:t xml:space="preserve"> their technical specifications, trademarks, trade names, marks, and warranty periods with the contracting authority. The confirmation mentioned in this paragraph shall be approved </w:t>
      </w:r>
      <w:r w:rsidR="000B3888" w:rsidRPr="004D7F87">
        <w:rPr>
          <w:rFonts w:ascii="GHEA Grapalat" w:hAnsi="GHEA Grapalat"/>
          <w:color w:val="000000"/>
          <w:sz w:val="24"/>
          <w:szCs w:val="24"/>
        </w:rPr>
        <w:t xml:space="preserve">also </w:t>
      </w:r>
      <w:r w:rsidR="00096463" w:rsidRPr="004D7F87">
        <w:rPr>
          <w:rFonts w:ascii="GHEA Grapalat" w:hAnsi="GHEA Grapalat"/>
          <w:color w:val="000000"/>
          <w:sz w:val="24"/>
          <w:szCs w:val="24"/>
        </w:rPr>
        <w:t>in a separate Annex to the contract to be concluded.</w:t>
      </w:r>
      <w:proofErr w:type="gramStart"/>
      <w:r w:rsidR="000B3888" w:rsidRPr="004D7F87">
        <w:rPr>
          <w:rFonts w:ascii="GHEA Grapalat" w:hAnsi="GHEA Grapalat"/>
          <w:color w:val="000000"/>
          <w:sz w:val="24"/>
          <w:szCs w:val="24"/>
        </w:rPr>
        <w:t>”</w:t>
      </w:r>
      <w:r w:rsidR="00096463" w:rsidRPr="004D7F87">
        <w:rPr>
          <w:rFonts w:ascii="GHEA Grapalat" w:hAnsi="GHEA Grapalat"/>
          <w:color w:val="000000"/>
          <w:sz w:val="24"/>
          <w:szCs w:val="24"/>
        </w:rPr>
        <w:t>.</w:t>
      </w:r>
      <w:proofErr w:type="gramEnd"/>
    </w:p>
    <w:p w:rsidR="00096463" w:rsidRPr="004D7F87" w:rsidRDefault="004D7F87" w:rsidP="004D7F87">
      <w:pPr>
        <w:widowControl w:val="0"/>
        <w:shd w:val="clear" w:color="auto" w:fill="FFFFFF"/>
        <w:tabs>
          <w:tab w:val="left" w:pos="1134"/>
        </w:tabs>
        <w:spacing w:after="160" w:line="360" w:lineRule="auto"/>
        <w:ind w:left="1134" w:hanging="567"/>
        <w:jc w:val="both"/>
        <w:rPr>
          <w:rFonts w:ascii="GHEA Grapalat" w:eastAsia="Times New Roman" w:hAnsi="GHEA Grapalat" w:cs="Times New Roman"/>
          <w:color w:val="000000"/>
          <w:sz w:val="24"/>
          <w:szCs w:val="24"/>
        </w:rPr>
      </w:pPr>
      <w:r>
        <w:rPr>
          <w:rFonts w:ascii="GHEA Grapalat" w:hAnsi="GHEA Grapalat"/>
          <w:color w:val="000000"/>
          <w:sz w:val="24"/>
          <w:szCs w:val="24"/>
        </w:rPr>
        <w:t>(2)</w:t>
      </w:r>
      <w:r>
        <w:rPr>
          <w:rFonts w:ascii="GHEA Grapalat" w:hAnsi="GHEA Grapalat"/>
          <w:color w:val="000000"/>
          <w:sz w:val="24"/>
          <w:szCs w:val="24"/>
        </w:rPr>
        <w:tab/>
      </w:r>
      <w:proofErr w:type="gramStart"/>
      <w:r w:rsidR="000B3888" w:rsidRPr="004D7F87">
        <w:rPr>
          <w:rFonts w:ascii="GHEA Grapalat" w:hAnsi="GHEA Grapalat"/>
          <w:color w:val="000000"/>
          <w:sz w:val="24"/>
          <w:szCs w:val="24"/>
        </w:rPr>
        <w:t>paragraph</w:t>
      </w:r>
      <w:proofErr w:type="gramEnd"/>
      <w:r w:rsidR="000B3888" w:rsidRPr="004D7F87">
        <w:rPr>
          <w:rFonts w:ascii="GHEA Grapalat" w:hAnsi="GHEA Grapalat"/>
          <w:color w:val="000000"/>
          <w:sz w:val="24"/>
          <w:szCs w:val="24"/>
        </w:rPr>
        <w:t xml:space="preserve"> (a) of </w:t>
      </w:r>
      <w:r w:rsidR="00096463" w:rsidRPr="004D7F87">
        <w:rPr>
          <w:rFonts w:ascii="GHEA Grapalat" w:hAnsi="GHEA Grapalat"/>
          <w:color w:val="000000"/>
          <w:sz w:val="24"/>
          <w:szCs w:val="24"/>
        </w:rPr>
        <w:t xml:space="preserve">sub-point 10 of point 33 of the Annex </w:t>
      </w:r>
      <w:r w:rsidR="000B3888" w:rsidRPr="004D7F87">
        <w:rPr>
          <w:rFonts w:ascii="GHEA Grapalat" w:hAnsi="GHEA Grapalat"/>
          <w:color w:val="000000"/>
          <w:sz w:val="24"/>
          <w:szCs w:val="24"/>
        </w:rPr>
        <w:t>to</w:t>
      </w:r>
      <w:r w:rsidR="00096463" w:rsidRPr="004D7F87">
        <w:rPr>
          <w:rFonts w:ascii="GHEA Grapalat" w:hAnsi="GHEA Grapalat"/>
          <w:color w:val="000000"/>
          <w:sz w:val="24"/>
          <w:szCs w:val="24"/>
        </w:rPr>
        <w:t xml:space="preserve"> the Decision shall read as follows:</w:t>
      </w:r>
    </w:p>
    <w:p w:rsidR="00096463" w:rsidRPr="004D7F87" w:rsidRDefault="000B3888" w:rsidP="004D7F87">
      <w:pPr>
        <w:widowControl w:val="0"/>
        <w:shd w:val="clear" w:color="auto" w:fill="FFFFFF"/>
        <w:tabs>
          <w:tab w:val="left" w:pos="1701"/>
        </w:tabs>
        <w:spacing w:after="160" w:line="360" w:lineRule="auto"/>
        <w:ind w:left="1701" w:hanging="567"/>
        <w:jc w:val="both"/>
        <w:rPr>
          <w:rFonts w:ascii="GHEA Grapalat" w:eastAsia="Times New Roman" w:hAnsi="GHEA Grapalat" w:cs="Times New Roman"/>
          <w:color w:val="000000"/>
          <w:sz w:val="24"/>
          <w:szCs w:val="24"/>
        </w:rPr>
      </w:pPr>
      <w:r w:rsidRPr="004D7F87">
        <w:rPr>
          <w:rFonts w:ascii="GHEA Grapalat" w:hAnsi="GHEA Grapalat"/>
          <w:color w:val="000000"/>
          <w:sz w:val="24"/>
          <w:szCs w:val="24"/>
        </w:rPr>
        <w:t>“</w:t>
      </w:r>
      <w:proofErr w:type="spellStart"/>
      <w:r w:rsidR="00096463" w:rsidRPr="004D7F87">
        <w:rPr>
          <w:rFonts w:ascii="GHEA Grapalat" w:hAnsi="GHEA Grapalat"/>
          <w:color w:val="000000"/>
          <w:sz w:val="24"/>
          <w:szCs w:val="24"/>
        </w:rPr>
        <w:t>a</w:t>
      </w:r>
      <w:proofErr w:type="spellEnd"/>
      <w:r w:rsidRPr="004D7F87">
        <w:rPr>
          <w:rFonts w:ascii="GHEA Grapalat" w:hAnsi="GHEA Grapalat"/>
          <w:color w:val="000000"/>
          <w:sz w:val="24"/>
          <w:szCs w:val="24"/>
        </w:rPr>
        <w:t>.</w:t>
      </w:r>
      <w:r w:rsidR="004D7F87">
        <w:rPr>
          <w:rFonts w:ascii="GHEA Grapalat" w:hAnsi="GHEA Grapalat"/>
          <w:color w:val="000000"/>
          <w:sz w:val="24"/>
          <w:szCs w:val="24"/>
        </w:rPr>
        <w:tab/>
      </w:r>
      <w:r w:rsidRPr="004D7F87">
        <w:rPr>
          <w:rFonts w:ascii="GHEA Grapalat" w:hAnsi="GHEA Grapalat"/>
          <w:color w:val="000000"/>
          <w:sz w:val="24"/>
          <w:szCs w:val="24"/>
        </w:rPr>
        <w:t xml:space="preserve">draw </w:t>
      </w:r>
      <w:r w:rsidR="00520110" w:rsidRPr="004D7F87">
        <w:rPr>
          <w:rFonts w:ascii="GHEA Grapalat" w:hAnsi="GHEA Grapalat"/>
          <w:color w:val="000000"/>
          <w:sz w:val="24"/>
          <w:szCs w:val="24"/>
        </w:rPr>
        <w:t>up the technical specifications of the materials and (or) devices and equipment used for implementation of the construction project</w:t>
      </w:r>
      <w:r w:rsidR="00537B16" w:rsidRPr="004D7F87">
        <w:rPr>
          <w:rFonts w:ascii="GHEA Grapalat" w:hAnsi="GHEA Grapalat"/>
          <w:color w:val="000000"/>
          <w:sz w:val="24"/>
          <w:szCs w:val="24"/>
        </w:rPr>
        <w:t>,</w:t>
      </w:r>
      <w:r w:rsidR="00520110" w:rsidRPr="004D7F87">
        <w:rPr>
          <w:rFonts w:ascii="GHEA Grapalat" w:hAnsi="GHEA Grapalat"/>
          <w:color w:val="000000"/>
          <w:sz w:val="24"/>
          <w:szCs w:val="24"/>
        </w:rPr>
        <w:t xml:space="preserve"> in accordance with the requirements of Article 13 of the Law and the requirements provided for by point 22 of this Procedure</w:t>
      </w:r>
      <w:r w:rsidRPr="004D7F87">
        <w:rPr>
          <w:rFonts w:ascii="GHEA Grapalat" w:hAnsi="GHEA Grapalat"/>
          <w:color w:val="000000"/>
          <w:sz w:val="24"/>
          <w:szCs w:val="24"/>
        </w:rPr>
        <w:t>,”</w:t>
      </w:r>
      <w:r w:rsidR="00096463" w:rsidRPr="004D7F87">
        <w:rPr>
          <w:rFonts w:ascii="GHEA Grapalat" w:hAnsi="GHEA Grapalat"/>
          <w:color w:val="000000"/>
          <w:sz w:val="24"/>
          <w:szCs w:val="24"/>
        </w:rPr>
        <w:t>.</w:t>
      </w:r>
    </w:p>
    <w:p w:rsidR="00096463" w:rsidRPr="004D7F87" w:rsidRDefault="004D7F87" w:rsidP="004D7F87">
      <w:pPr>
        <w:widowControl w:val="0"/>
        <w:shd w:val="clear" w:color="auto" w:fill="FFFFFF"/>
        <w:tabs>
          <w:tab w:val="left" w:pos="567"/>
        </w:tabs>
        <w:spacing w:after="160" w:line="360" w:lineRule="auto"/>
        <w:ind w:left="567" w:hanging="567"/>
        <w:rPr>
          <w:rFonts w:ascii="GHEA Grapalat" w:eastAsia="Times New Roman" w:hAnsi="GHEA Grapalat" w:cs="Times New Roman"/>
          <w:color w:val="000000"/>
          <w:sz w:val="24"/>
          <w:szCs w:val="24"/>
        </w:rPr>
      </w:pPr>
      <w:r>
        <w:rPr>
          <w:rFonts w:ascii="GHEA Grapalat" w:hAnsi="GHEA Grapalat"/>
          <w:color w:val="000000"/>
          <w:sz w:val="24"/>
          <w:szCs w:val="24"/>
        </w:rPr>
        <w:t>2.</w:t>
      </w:r>
      <w:r>
        <w:rPr>
          <w:rFonts w:ascii="GHEA Grapalat" w:hAnsi="GHEA Grapalat"/>
          <w:color w:val="000000"/>
          <w:sz w:val="24"/>
          <w:szCs w:val="24"/>
        </w:rPr>
        <w:tab/>
      </w:r>
      <w:r w:rsidR="00096463" w:rsidRPr="004D7F87">
        <w:rPr>
          <w:rFonts w:ascii="GHEA Grapalat" w:hAnsi="GHEA Grapalat"/>
          <w:color w:val="000000"/>
          <w:sz w:val="24"/>
          <w:szCs w:val="24"/>
        </w:rPr>
        <w:t xml:space="preserve">Establish that the deadline for elimination of inconsistencies detected by the Evaluation Commission in relation to the requirements of the invitation as a result of the evaluation of bids submitted within the scope </w:t>
      </w:r>
      <w:r w:rsidR="00EB2E9F" w:rsidRPr="004D7F87">
        <w:rPr>
          <w:rFonts w:ascii="GHEA Grapalat" w:hAnsi="GHEA Grapalat"/>
          <w:color w:val="000000"/>
          <w:sz w:val="24"/>
          <w:szCs w:val="24"/>
        </w:rPr>
        <w:t>of the procurement proce</w:t>
      </w:r>
      <w:r w:rsidR="00CE7F35" w:rsidRPr="004D7F87">
        <w:rPr>
          <w:rFonts w:ascii="GHEA Grapalat" w:hAnsi="GHEA Grapalat"/>
          <w:color w:val="000000"/>
          <w:sz w:val="24"/>
          <w:szCs w:val="24"/>
        </w:rPr>
        <w:t>ss</w:t>
      </w:r>
      <w:r w:rsidR="00EB2E9F" w:rsidRPr="004D7F87">
        <w:rPr>
          <w:rFonts w:ascii="GHEA Grapalat" w:hAnsi="GHEA Grapalat"/>
          <w:color w:val="000000"/>
          <w:sz w:val="24"/>
          <w:szCs w:val="24"/>
        </w:rPr>
        <w:t xml:space="preserve"> organised by</w:t>
      </w:r>
      <w:r w:rsidR="00096463" w:rsidRPr="004D7F87">
        <w:rPr>
          <w:rFonts w:ascii="GHEA Grapalat" w:hAnsi="GHEA Grapalat"/>
          <w:color w:val="000000"/>
          <w:sz w:val="24"/>
          <w:szCs w:val="24"/>
        </w:rPr>
        <w:t xml:space="preserve"> the Urban Development Committee of the Republic of Armenia </w:t>
      </w:r>
      <w:r w:rsidR="00096463" w:rsidRPr="004D7F87">
        <w:rPr>
          <w:rFonts w:ascii="GHEA Grapalat" w:hAnsi="GHEA Grapalat"/>
          <w:color w:val="000000"/>
          <w:sz w:val="24"/>
          <w:szCs w:val="24"/>
        </w:rPr>
        <w:lastRenderedPageBreak/>
        <w:t xml:space="preserve">under Codes HQK-HBMAShDzB-23/13 and HQK-HBMAShDzB-23/17, shall be set </w:t>
      </w:r>
      <w:r w:rsidR="00382D06" w:rsidRPr="004D7F87">
        <w:rPr>
          <w:rFonts w:ascii="GHEA Grapalat" w:hAnsi="GHEA Grapalat"/>
          <w:color w:val="000000"/>
          <w:sz w:val="24"/>
          <w:szCs w:val="24"/>
        </w:rPr>
        <w:t>for</w:t>
      </w:r>
      <w:r w:rsidR="00096463" w:rsidRPr="004D7F87">
        <w:rPr>
          <w:rFonts w:ascii="GHEA Grapalat" w:hAnsi="GHEA Grapalat"/>
          <w:color w:val="000000"/>
          <w:sz w:val="24"/>
          <w:szCs w:val="24"/>
        </w:rPr>
        <w:t xml:space="preserve"> five (5) working days from entry into force of this Decision.</w:t>
      </w:r>
      <w:r>
        <w:rPr>
          <w:rFonts w:ascii="GHEA Grapalat" w:hAnsi="GHEA Grapalat"/>
          <w:color w:val="000000"/>
          <w:sz w:val="24"/>
          <w:szCs w:val="24"/>
        </w:rPr>
        <w:t xml:space="preserve"> </w:t>
      </w:r>
    </w:p>
    <w:p w:rsidR="00096463" w:rsidRPr="004D7F87" w:rsidRDefault="004D7F87" w:rsidP="004D7F87">
      <w:pPr>
        <w:widowControl w:val="0"/>
        <w:shd w:val="clear" w:color="auto" w:fill="FFFFFF"/>
        <w:tabs>
          <w:tab w:val="left" w:pos="567"/>
        </w:tabs>
        <w:spacing w:after="160" w:line="360" w:lineRule="auto"/>
        <w:ind w:left="567" w:hanging="567"/>
        <w:rPr>
          <w:rFonts w:ascii="GHEA Grapalat" w:eastAsia="Times New Roman" w:hAnsi="GHEA Grapalat" w:cs="Times New Roman"/>
          <w:color w:val="000000"/>
          <w:sz w:val="24"/>
          <w:szCs w:val="24"/>
        </w:rPr>
      </w:pPr>
      <w:r>
        <w:rPr>
          <w:rFonts w:ascii="GHEA Grapalat" w:hAnsi="GHEA Grapalat"/>
          <w:color w:val="000000"/>
          <w:sz w:val="24"/>
          <w:szCs w:val="24"/>
        </w:rPr>
        <w:t>3.</w:t>
      </w:r>
      <w:r>
        <w:rPr>
          <w:rFonts w:ascii="GHEA Grapalat" w:hAnsi="GHEA Grapalat"/>
          <w:color w:val="000000"/>
          <w:sz w:val="24"/>
          <w:szCs w:val="24"/>
        </w:rPr>
        <w:tab/>
      </w:r>
      <w:r w:rsidR="00096463" w:rsidRPr="004D7F87">
        <w:rPr>
          <w:rFonts w:ascii="GHEA Grapalat" w:hAnsi="GHEA Grapalat"/>
          <w:color w:val="000000"/>
          <w:sz w:val="24"/>
          <w:szCs w:val="24"/>
        </w:rPr>
        <w:t>This Decision shall enter into force on the day following its official promulgation.</w:t>
      </w:r>
    </w:p>
    <w:p w:rsidR="00096463" w:rsidRPr="004D7F87" w:rsidRDefault="00812AA5" w:rsidP="004D7F87">
      <w:pPr>
        <w:widowControl w:val="0"/>
        <w:shd w:val="clear" w:color="auto" w:fill="FFFFFF"/>
        <w:spacing w:after="160" w:line="360" w:lineRule="auto"/>
        <w:ind w:firstLine="340"/>
        <w:rPr>
          <w:rFonts w:ascii="GHEA Grapalat" w:eastAsia="Times New Roman" w:hAnsi="GHEA Grapalat" w:cs="Times New Roman"/>
          <w:color w:val="000000"/>
          <w:sz w:val="24"/>
          <w:szCs w:val="24"/>
        </w:rPr>
      </w:pPr>
      <w:r w:rsidRPr="004D7F87">
        <w:rPr>
          <w:rFonts w:ascii="GHEA Grapalat" w:hAnsi="GHEA Grapalat"/>
          <w:color w:val="000000"/>
          <w:sz w:val="24"/>
          <w:szCs w:val="24"/>
        </w:rPr>
        <w:t xml:space="preserve"> </w:t>
      </w:r>
    </w:p>
    <w:tbl>
      <w:tblPr>
        <w:tblW w:w="5000" w:type="pct"/>
        <w:tblCellSpacing w:w="0" w:type="dxa"/>
        <w:shd w:val="clear" w:color="auto" w:fill="FFFFFF"/>
        <w:tblCellMar>
          <w:left w:w="0" w:type="dxa"/>
          <w:right w:w="0" w:type="dxa"/>
        </w:tblCellMar>
        <w:tblLook w:val="04A0"/>
      </w:tblPr>
      <w:tblGrid>
        <w:gridCol w:w="4962"/>
        <w:gridCol w:w="4109"/>
      </w:tblGrid>
      <w:tr w:rsidR="00096463" w:rsidRPr="004D7F87" w:rsidTr="004D7F87">
        <w:trPr>
          <w:tblCellSpacing w:w="0" w:type="dxa"/>
        </w:trPr>
        <w:tc>
          <w:tcPr>
            <w:tcW w:w="4962" w:type="dxa"/>
            <w:shd w:val="clear" w:color="auto" w:fill="FFFFFF"/>
            <w:vAlign w:val="center"/>
            <w:hideMark/>
          </w:tcPr>
          <w:p w:rsidR="00096463" w:rsidRPr="004D7F87" w:rsidRDefault="00096463" w:rsidP="004D7F87">
            <w:pPr>
              <w:widowControl w:val="0"/>
              <w:spacing w:after="160" w:line="360" w:lineRule="auto"/>
              <w:jc w:val="center"/>
              <w:rPr>
                <w:rFonts w:ascii="GHEA Grapalat" w:eastAsia="Times New Roman" w:hAnsi="GHEA Grapalat" w:cs="Times New Roman"/>
                <w:color w:val="000000"/>
                <w:sz w:val="24"/>
                <w:szCs w:val="24"/>
              </w:rPr>
            </w:pPr>
            <w:r w:rsidRPr="004D7F87">
              <w:rPr>
                <w:rFonts w:ascii="GHEA Grapalat" w:hAnsi="GHEA Grapalat"/>
                <w:b/>
                <w:color w:val="000000"/>
                <w:sz w:val="24"/>
                <w:szCs w:val="24"/>
              </w:rPr>
              <w:t xml:space="preserve">Prime Minister </w:t>
            </w:r>
            <w:r w:rsidR="0012667A">
              <w:rPr>
                <w:rFonts w:ascii="GHEA Grapalat" w:hAnsi="GHEA Grapalat"/>
                <w:b/>
                <w:color w:val="000000"/>
                <w:sz w:val="24"/>
                <w:szCs w:val="24"/>
              </w:rPr>
              <w:br/>
            </w:r>
            <w:r w:rsidRPr="004D7F87">
              <w:rPr>
                <w:rFonts w:ascii="GHEA Grapalat" w:hAnsi="GHEA Grapalat"/>
                <w:b/>
                <w:color w:val="000000"/>
                <w:sz w:val="24"/>
                <w:szCs w:val="24"/>
              </w:rPr>
              <w:t>of the</w:t>
            </w:r>
            <w:r w:rsidRPr="004D7F87">
              <w:t xml:space="preserve"> </w:t>
            </w:r>
            <w:r w:rsidRPr="004D7F87">
              <w:rPr>
                <w:rFonts w:ascii="GHEA Grapalat" w:hAnsi="GHEA Grapalat"/>
                <w:b/>
                <w:color w:val="000000"/>
                <w:sz w:val="24"/>
                <w:szCs w:val="24"/>
              </w:rPr>
              <w:t>Republic of Armenia</w:t>
            </w:r>
          </w:p>
        </w:tc>
        <w:tc>
          <w:tcPr>
            <w:tcW w:w="4109" w:type="dxa"/>
            <w:shd w:val="clear" w:color="auto" w:fill="FFFFFF"/>
            <w:vAlign w:val="bottom"/>
            <w:hideMark/>
          </w:tcPr>
          <w:p w:rsidR="00096463" w:rsidRPr="004D7F87" w:rsidRDefault="00096463" w:rsidP="00E856F8">
            <w:pPr>
              <w:widowControl w:val="0"/>
              <w:spacing w:after="160" w:line="360" w:lineRule="auto"/>
              <w:ind w:right="282"/>
              <w:jc w:val="right"/>
              <w:rPr>
                <w:rFonts w:ascii="GHEA Grapalat" w:eastAsia="Times New Roman" w:hAnsi="GHEA Grapalat" w:cs="Times New Roman"/>
                <w:color w:val="000000"/>
                <w:sz w:val="24"/>
                <w:szCs w:val="24"/>
              </w:rPr>
            </w:pPr>
            <w:r w:rsidRPr="004D7F87">
              <w:rPr>
                <w:rFonts w:ascii="GHEA Grapalat" w:hAnsi="GHEA Grapalat"/>
                <w:b/>
                <w:color w:val="000000"/>
                <w:sz w:val="24"/>
                <w:szCs w:val="24"/>
              </w:rPr>
              <w:t xml:space="preserve">N. </w:t>
            </w:r>
            <w:proofErr w:type="spellStart"/>
            <w:r w:rsidRPr="004D7F87">
              <w:rPr>
                <w:rFonts w:ascii="GHEA Grapalat" w:hAnsi="GHEA Grapalat"/>
                <w:b/>
                <w:color w:val="000000"/>
                <w:sz w:val="24"/>
                <w:szCs w:val="24"/>
              </w:rPr>
              <w:t>Pashinyan</w:t>
            </w:r>
            <w:proofErr w:type="spellEnd"/>
          </w:p>
        </w:tc>
      </w:tr>
      <w:tr w:rsidR="00096463" w:rsidRPr="004D7F87" w:rsidTr="004D7F87">
        <w:trPr>
          <w:tblCellSpacing w:w="0" w:type="dxa"/>
        </w:trPr>
        <w:tc>
          <w:tcPr>
            <w:tcW w:w="4962" w:type="dxa"/>
            <w:shd w:val="clear" w:color="auto" w:fill="FFFFFF"/>
            <w:vAlign w:val="center"/>
            <w:hideMark/>
          </w:tcPr>
          <w:p w:rsidR="00096463" w:rsidRPr="004D7F87" w:rsidRDefault="00812AA5" w:rsidP="004D7F87">
            <w:pPr>
              <w:widowControl w:val="0"/>
              <w:spacing w:after="160" w:line="360" w:lineRule="auto"/>
              <w:rPr>
                <w:rFonts w:ascii="GHEA Grapalat" w:eastAsia="Times New Roman" w:hAnsi="GHEA Grapalat" w:cs="Times New Roman"/>
                <w:color w:val="000000"/>
                <w:sz w:val="24"/>
                <w:szCs w:val="24"/>
              </w:rPr>
            </w:pPr>
            <w:r w:rsidRPr="004D7F87">
              <w:rPr>
                <w:rFonts w:ascii="GHEA Grapalat" w:hAnsi="GHEA Grapalat"/>
                <w:color w:val="000000"/>
                <w:sz w:val="24"/>
                <w:szCs w:val="24"/>
              </w:rPr>
              <w:t xml:space="preserve"> </w:t>
            </w:r>
          </w:p>
          <w:p w:rsidR="00096463" w:rsidRPr="004D7F87" w:rsidRDefault="00096463" w:rsidP="004D7F87">
            <w:pPr>
              <w:widowControl w:val="0"/>
              <w:spacing w:after="160" w:line="360" w:lineRule="auto"/>
              <w:jc w:val="center"/>
              <w:rPr>
                <w:rFonts w:ascii="GHEA Grapalat" w:eastAsia="Times New Roman" w:hAnsi="GHEA Grapalat" w:cs="Times New Roman"/>
                <w:color w:val="000000"/>
                <w:sz w:val="24"/>
                <w:szCs w:val="24"/>
              </w:rPr>
            </w:pPr>
            <w:r w:rsidRPr="004D7F87">
              <w:rPr>
                <w:rFonts w:ascii="GHEA Grapalat" w:hAnsi="GHEA Grapalat"/>
                <w:color w:val="000000"/>
                <w:sz w:val="24"/>
                <w:szCs w:val="24"/>
              </w:rPr>
              <w:t>Yerevan</w:t>
            </w:r>
          </w:p>
        </w:tc>
        <w:tc>
          <w:tcPr>
            <w:tcW w:w="4109" w:type="dxa"/>
            <w:shd w:val="clear" w:color="auto" w:fill="FFFFFF"/>
            <w:vAlign w:val="center"/>
            <w:hideMark/>
          </w:tcPr>
          <w:p w:rsidR="00096463" w:rsidRPr="004D7F87" w:rsidRDefault="00096463" w:rsidP="004D7F87">
            <w:pPr>
              <w:widowControl w:val="0"/>
              <w:spacing w:after="160" w:line="360" w:lineRule="auto"/>
              <w:rPr>
                <w:rFonts w:ascii="GHEA Grapalat" w:eastAsia="Times New Roman" w:hAnsi="GHEA Grapalat" w:cs="Times New Roman"/>
                <w:sz w:val="24"/>
                <w:szCs w:val="24"/>
              </w:rPr>
            </w:pPr>
          </w:p>
        </w:tc>
      </w:tr>
    </w:tbl>
    <w:p w:rsidR="00096463" w:rsidRDefault="00096463" w:rsidP="004D7F87">
      <w:pPr>
        <w:widowControl w:val="0"/>
        <w:spacing w:after="160" w:line="360" w:lineRule="auto"/>
        <w:rPr>
          <w:rFonts w:ascii="GHEA Grapalat" w:eastAsia="Times New Roman" w:hAnsi="GHEA Grapalat" w:cs="Times New Roman"/>
          <w:vanish/>
          <w:sz w:val="24"/>
          <w:szCs w:val="24"/>
        </w:rPr>
      </w:pPr>
    </w:p>
    <w:p w:rsidR="00E856F8" w:rsidRPr="004D7F87" w:rsidRDefault="00E856F8" w:rsidP="004D7F87">
      <w:pPr>
        <w:widowControl w:val="0"/>
        <w:spacing w:after="160" w:line="360" w:lineRule="auto"/>
        <w:rPr>
          <w:rFonts w:ascii="GHEA Grapalat" w:eastAsia="Times New Roman" w:hAnsi="GHEA Grapalat" w:cs="Times New Roman"/>
          <w:vanish/>
          <w:sz w:val="24"/>
          <w:szCs w:val="24"/>
        </w:rPr>
      </w:pPr>
    </w:p>
    <w:tbl>
      <w:tblPr>
        <w:tblW w:w="5000" w:type="pct"/>
        <w:tblCellSpacing w:w="7" w:type="dxa"/>
        <w:shd w:val="clear" w:color="auto" w:fill="FFFFFF"/>
        <w:tblCellMar>
          <w:top w:w="15" w:type="dxa"/>
          <w:left w:w="15" w:type="dxa"/>
          <w:bottom w:w="15" w:type="dxa"/>
          <w:right w:w="15" w:type="dxa"/>
        </w:tblCellMar>
        <w:tblLook w:val="04A0"/>
      </w:tblPr>
      <w:tblGrid>
        <w:gridCol w:w="4608"/>
        <w:gridCol w:w="4521"/>
      </w:tblGrid>
      <w:tr w:rsidR="00096463" w:rsidRPr="004D7F87" w:rsidTr="00096463">
        <w:trPr>
          <w:tblCellSpacing w:w="7" w:type="dxa"/>
        </w:trPr>
        <w:tc>
          <w:tcPr>
            <w:tcW w:w="0" w:type="auto"/>
            <w:shd w:val="clear" w:color="auto" w:fill="FFFFFF"/>
            <w:vAlign w:val="center"/>
            <w:hideMark/>
          </w:tcPr>
          <w:p w:rsidR="00096463" w:rsidRPr="004D7F87" w:rsidRDefault="00096463" w:rsidP="004D7F87">
            <w:pPr>
              <w:widowControl w:val="0"/>
              <w:spacing w:after="160" w:line="360" w:lineRule="auto"/>
              <w:rPr>
                <w:rFonts w:ascii="GHEA Grapalat" w:eastAsia="Times New Roman" w:hAnsi="GHEA Grapalat" w:cs="Times New Roman"/>
                <w:color w:val="000000"/>
                <w:sz w:val="24"/>
                <w:szCs w:val="24"/>
              </w:rPr>
            </w:pPr>
          </w:p>
        </w:tc>
        <w:tc>
          <w:tcPr>
            <w:tcW w:w="4500" w:type="dxa"/>
            <w:shd w:val="clear" w:color="auto" w:fill="FFFFFF"/>
            <w:vAlign w:val="bottom"/>
            <w:hideMark/>
          </w:tcPr>
          <w:p w:rsidR="00096463" w:rsidRPr="004D7F87" w:rsidRDefault="00096463" w:rsidP="0012667A">
            <w:pPr>
              <w:widowControl w:val="0"/>
              <w:spacing w:after="160" w:line="360" w:lineRule="auto"/>
              <w:jc w:val="center"/>
              <w:rPr>
                <w:rFonts w:ascii="GHEA Grapalat" w:eastAsia="Times New Roman" w:hAnsi="GHEA Grapalat" w:cs="Times New Roman"/>
                <w:color w:val="000000"/>
                <w:sz w:val="24"/>
                <w:szCs w:val="24"/>
              </w:rPr>
            </w:pPr>
            <w:r w:rsidRPr="0012667A">
              <w:rPr>
                <w:rFonts w:ascii="GHEA Grapalat" w:hAnsi="GHEA Grapalat"/>
                <w:color w:val="000000"/>
                <w:sz w:val="20"/>
                <w:szCs w:val="24"/>
              </w:rPr>
              <w:t>8 February 2024</w:t>
            </w:r>
            <w:r w:rsidR="004D7F87" w:rsidRPr="0012667A">
              <w:rPr>
                <w:rFonts w:ascii="GHEA Grapalat" w:eastAsia="Times New Roman" w:hAnsi="GHEA Grapalat" w:cs="Times New Roman"/>
                <w:color w:val="000000"/>
                <w:sz w:val="20"/>
                <w:szCs w:val="24"/>
              </w:rPr>
              <w:br/>
            </w:r>
            <w:r w:rsidRPr="0012667A">
              <w:rPr>
                <w:rFonts w:ascii="GHEA Grapalat" w:hAnsi="GHEA Grapalat"/>
                <w:color w:val="000000"/>
                <w:sz w:val="20"/>
                <w:szCs w:val="24"/>
              </w:rPr>
              <w:t>CERTIFIED BY</w:t>
            </w:r>
            <w:r w:rsidR="004D7F87" w:rsidRPr="0012667A">
              <w:rPr>
                <w:rFonts w:ascii="GHEA Grapalat" w:eastAsia="Times New Roman" w:hAnsi="GHEA Grapalat" w:cs="Times New Roman"/>
                <w:color w:val="000000"/>
                <w:sz w:val="20"/>
                <w:szCs w:val="24"/>
              </w:rPr>
              <w:br/>
            </w:r>
            <w:r w:rsidRPr="0012667A">
              <w:rPr>
                <w:rFonts w:ascii="GHEA Grapalat" w:hAnsi="GHEA Grapalat"/>
                <w:color w:val="000000"/>
                <w:sz w:val="20"/>
                <w:szCs w:val="24"/>
              </w:rPr>
              <w:t>ELECTRONIC</w:t>
            </w:r>
            <w:r w:rsidR="0012667A" w:rsidRPr="0012667A">
              <w:rPr>
                <w:rFonts w:ascii="GHEA Grapalat" w:hAnsi="GHEA Grapalat"/>
                <w:color w:val="000000"/>
                <w:sz w:val="20"/>
                <w:szCs w:val="24"/>
              </w:rPr>
              <w:t xml:space="preserve"> </w:t>
            </w:r>
            <w:r w:rsidRPr="0012667A">
              <w:rPr>
                <w:rFonts w:ascii="GHEA Grapalat" w:hAnsi="GHEA Grapalat"/>
                <w:color w:val="000000"/>
                <w:sz w:val="20"/>
                <w:szCs w:val="24"/>
              </w:rPr>
              <w:t>SIGNATURE</w:t>
            </w:r>
          </w:p>
        </w:tc>
      </w:tr>
    </w:tbl>
    <w:p w:rsidR="00096463" w:rsidRPr="004D7F87" w:rsidRDefault="00812AA5" w:rsidP="004D7F87">
      <w:pPr>
        <w:widowControl w:val="0"/>
        <w:shd w:val="clear" w:color="auto" w:fill="FFFFFF"/>
        <w:spacing w:after="160" w:line="360" w:lineRule="auto"/>
        <w:ind w:firstLine="340"/>
        <w:jc w:val="center"/>
        <w:rPr>
          <w:rFonts w:ascii="GHEA Grapalat" w:eastAsia="Times New Roman" w:hAnsi="GHEA Grapalat" w:cs="Times New Roman"/>
          <w:color w:val="000000"/>
          <w:sz w:val="24"/>
          <w:szCs w:val="24"/>
        </w:rPr>
      </w:pPr>
      <w:r w:rsidRPr="004D7F87">
        <w:rPr>
          <w:rFonts w:ascii="GHEA Grapalat" w:hAnsi="GHEA Grapalat"/>
          <w:color w:val="000000"/>
          <w:sz w:val="24"/>
          <w:szCs w:val="24"/>
        </w:rPr>
        <w:t xml:space="preserve"> </w:t>
      </w:r>
    </w:p>
    <w:p w:rsidR="00096463" w:rsidRPr="004D7F87" w:rsidRDefault="00096463" w:rsidP="0012667A">
      <w:pPr>
        <w:widowControl w:val="0"/>
        <w:shd w:val="clear" w:color="auto" w:fill="FFFFFF"/>
        <w:spacing w:after="160" w:line="360" w:lineRule="auto"/>
        <w:jc w:val="both"/>
        <w:rPr>
          <w:rFonts w:ascii="GHEA Grapalat" w:eastAsia="Times New Roman" w:hAnsi="GHEA Grapalat" w:cs="Times New Roman"/>
          <w:color w:val="000000"/>
          <w:sz w:val="24"/>
          <w:szCs w:val="24"/>
        </w:rPr>
      </w:pPr>
      <w:r w:rsidRPr="004D7F87">
        <w:rPr>
          <w:rFonts w:ascii="GHEA Grapalat" w:hAnsi="GHEA Grapalat"/>
          <w:b/>
          <w:color w:val="000000"/>
          <w:sz w:val="24"/>
          <w:szCs w:val="24"/>
        </w:rPr>
        <w:t>Date of official promulgation: 8 February 2024.</w:t>
      </w:r>
    </w:p>
    <w:p w:rsidR="00366D99" w:rsidRPr="004D7F87" w:rsidRDefault="00366D99" w:rsidP="004D7F87">
      <w:pPr>
        <w:widowControl w:val="0"/>
        <w:spacing w:after="160" w:line="360" w:lineRule="auto"/>
        <w:rPr>
          <w:rFonts w:ascii="GHEA Grapalat" w:hAnsi="GHEA Grapalat"/>
          <w:sz w:val="24"/>
          <w:szCs w:val="24"/>
        </w:rPr>
      </w:pPr>
    </w:p>
    <w:sectPr w:rsidR="00366D99" w:rsidRPr="004D7F87" w:rsidSect="0012667A">
      <w:footerReference w:type="default" r:id="rId7"/>
      <w:pgSz w:w="11907" w:h="16839" w:code="9"/>
      <w:pgMar w:top="1418" w:right="1418" w:bottom="1418"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2CFB" w:rsidRDefault="00C42CFB" w:rsidP="00F73F8B">
      <w:pPr>
        <w:spacing w:after="0" w:line="240" w:lineRule="auto"/>
      </w:pPr>
      <w:r>
        <w:separator/>
      </w:r>
    </w:p>
  </w:endnote>
  <w:endnote w:type="continuationSeparator" w:id="0">
    <w:p w:rsidR="00C42CFB" w:rsidRDefault="00C42CFB" w:rsidP="00F73F8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21002A87" w:usb1="80000000" w:usb2="00000008" w:usb3="00000000" w:csb0="000101FF" w:csb1="00000000"/>
  </w:font>
  <w:font w:name="GHEA Grapalat">
    <w:panose1 w:val="00000000000000000000"/>
    <w:charset w:val="00"/>
    <w:family w:val="modern"/>
    <w:notTrueType/>
    <w:pitch w:val="variable"/>
    <w:sig w:usb0="A00006AF" w:usb1="5000204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27439"/>
      <w:docPartObj>
        <w:docPartGallery w:val="Page Numbers (Bottom of Page)"/>
        <w:docPartUnique/>
      </w:docPartObj>
    </w:sdtPr>
    <w:sdtEndPr>
      <w:rPr>
        <w:rFonts w:ascii="GHEA Grapalat" w:hAnsi="GHEA Grapalat"/>
        <w:sz w:val="24"/>
      </w:rPr>
    </w:sdtEndPr>
    <w:sdtContent>
      <w:p w:rsidR="00F73F8B" w:rsidRPr="0012667A" w:rsidRDefault="00C623F5">
        <w:pPr>
          <w:pStyle w:val="Footer"/>
          <w:jc w:val="center"/>
          <w:rPr>
            <w:rFonts w:ascii="GHEA Grapalat" w:hAnsi="GHEA Grapalat"/>
            <w:sz w:val="24"/>
          </w:rPr>
        </w:pPr>
        <w:r w:rsidRPr="0012667A">
          <w:rPr>
            <w:rFonts w:ascii="GHEA Grapalat" w:hAnsi="GHEA Grapalat"/>
            <w:sz w:val="24"/>
          </w:rPr>
          <w:fldChar w:fldCharType="begin"/>
        </w:r>
        <w:r w:rsidRPr="0012667A">
          <w:rPr>
            <w:rFonts w:ascii="GHEA Grapalat" w:hAnsi="GHEA Grapalat"/>
            <w:sz w:val="24"/>
          </w:rPr>
          <w:instrText xml:space="preserve"> PAGE   \* MERGEFORMAT </w:instrText>
        </w:r>
        <w:r w:rsidRPr="0012667A">
          <w:rPr>
            <w:rFonts w:ascii="GHEA Grapalat" w:hAnsi="GHEA Grapalat"/>
            <w:sz w:val="24"/>
          </w:rPr>
          <w:fldChar w:fldCharType="separate"/>
        </w:r>
        <w:r w:rsidR="00E856F8">
          <w:rPr>
            <w:rFonts w:ascii="GHEA Grapalat" w:hAnsi="GHEA Grapalat"/>
            <w:noProof/>
            <w:sz w:val="24"/>
          </w:rPr>
          <w:t>3</w:t>
        </w:r>
        <w:r w:rsidRPr="0012667A">
          <w:rPr>
            <w:rFonts w:ascii="GHEA Grapalat" w:hAnsi="GHEA Grapalat"/>
            <w:sz w:val="24"/>
          </w:rPr>
          <w:fldChar w:fldCharType="end"/>
        </w:r>
      </w:p>
    </w:sdtContent>
  </w:sdt>
  <w:p w:rsidR="00F73F8B" w:rsidRDefault="00F73F8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2CFB" w:rsidRDefault="00C42CFB" w:rsidP="00F73F8B">
      <w:pPr>
        <w:spacing w:after="0" w:line="240" w:lineRule="auto"/>
      </w:pPr>
      <w:r>
        <w:separator/>
      </w:r>
    </w:p>
  </w:footnote>
  <w:footnote w:type="continuationSeparator" w:id="0">
    <w:p w:rsidR="00C42CFB" w:rsidRDefault="00C42CFB" w:rsidP="00F73F8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E3518D"/>
    <w:multiLevelType w:val="hybridMultilevel"/>
    <w:tmpl w:val="C546A50C"/>
    <w:lvl w:ilvl="0" w:tplc="E9A27714">
      <w:start w:val="1"/>
      <w:numFmt w:val="lowerLetter"/>
      <w:lvlText w:val="%1."/>
      <w:lvlJc w:val="left"/>
      <w:pPr>
        <w:ind w:left="927" w:hanging="360"/>
      </w:pPr>
      <w:rPr>
        <w:rFonts w:eastAsiaTheme="minorHAnsi" w:cstheme="minorBidi"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096463"/>
    <w:rsid w:val="00006714"/>
    <w:rsid w:val="000121A8"/>
    <w:rsid w:val="00026C65"/>
    <w:rsid w:val="00041F36"/>
    <w:rsid w:val="00050C6A"/>
    <w:rsid w:val="00057664"/>
    <w:rsid w:val="0006365C"/>
    <w:rsid w:val="0006455C"/>
    <w:rsid w:val="0007417B"/>
    <w:rsid w:val="00090AF6"/>
    <w:rsid w:val="00090DE9"/>
    <w:rsid w:val="00094F12"/>
    <w:rsid w:val="00096463"/>
    <w:rsid w:val="000A02E3"/>
    <w:rsid w:val="000A3F07"/>
    <w:rsid w:val="000B0684"/>
    <w:rsid w:val="000B3888"/>
    <w:rsid w:val="000B5206"/>
    <w:rsid w:val="000D09CD"/>
    <w:rsid w:val="000D3C6E"/>
    <w:rsid w:val="000D7D62"/>
    <w:rsid w:val="000E1D92"/>
    <w:rsid w:val="0010090D"/>
    <w:rsid w:val="001044B8"/>
    <w:rsid w:val="001050A1"/>
    <w:rsid w:val="0012667A"/>
    <w:rsid w:val="00134705"/>
    <w:rsid w:val="001471C7"/>
    <w:rsid w:val="00147B8B"/>
    <w:rsid w:val="00160B80"/>
    <w:rsid w:val="00190C51"/>
    <w:rsid w:val="001A5755"/>
    <w:rsid w:val="001C6D81"/>
    <w:rsid w:val="0020234D"/>
    <w:rsid w:val="002076A5"/>
    <w:rsid w:val="002324A8"/>
    <w:rsid w:val="00236805"/>
    <w:rsid w:val="0024348C"/>
    <w:rsid w:val="0026393D"/>
    <w:rsid w:val="00266849"/>
    <w:rsid w:val="0027208D"/>
    <w:rsid w:val="002725A9"/>
    <w:rsid w:val="00272B3C"/>
    <w:rsid w:val="00273B14"/>
    <w:rsid w:val="00275E37"/>
    <w:rsid w:val="00277F54"/>
    <w:rsid w:val="002834D9"/>
    <w:rsid w:val="00283E3F"/>
    <w:rsid w:val="002864D5"/>
    <w:rsid w:val="0029369D"/>
    <w:rsid w:val="002C140E"/>
    <w:rsid w:val="002C259D"/>
    <w:rsid w:val="002F3AD3"/>
    <w:rsid w:val="002F518F"/>
    <w:rsid w:val="002F55B7"/>
    <w:rsid w:val="00300906"/>
    <w:rsid w:val="00306BD6"/>
    <w:rsid w:val="003261EB"/>
    <w:rsid w:val="00330238"/>
    <w:rsid w:val="00335FA1"/>
    <w:rsid w:val="00342AF4"/>
    <w:rsid w:val="00352AF4"/>
    <w:rsid w:val="003539BC"/>
    <w:rsid w:val="00357EB1"/>
    <w:rsid w:val="00366D99"/>
    <w:rsid w:val="00367993"/>
    <w:rsid w:val="00372E1F"/>
    <w:rsid w:val="00377FD1"/>
    <w:rsid w:val="00382D06"/>
    <w:rsid w:val="00394FB9"/>
    <w:rsid w:val="003A5086"/>
    <w:rsid w:val="003C1D06"/>
    <w:rsid w:val="003D26B0"/>
    <w:rsid w:val="003D6AB6"/>
    <w:rsid w:val="003E0BBB"/>
    <w:rsid w:val="003E73C4"/>
    <w:rsid w:val="003F2587"/>
    <w:rsid w:val="00405CAD"/>
    <w:rsid w:val="00406BEB"/>
    <w:rsid w:val="00406DCA"/>
    <w:rsid w:val="00425C29"/>
    <w:rsid w:val="0042669E"/>
    <w:rsid w:val="00427219"/>
    <w:rsid w:val="004320C1"/>
    <w:rsid w:val="0043341A"/>
    <w:rsid w:val="00435EB5"/>
    <w:rsid w:val="00465035"/>
    <w:rsid w:val="004659A8"/>
    <w:rsid w:val="00482575"/>
    <w:rsid w:val="00492B6E"/>
    <w:rsid w:val="004A674E"/>
    <w:rsid w:val="004B0CCF"/>
    <w:rsid w:val="004B5DFE"/>
    <w:rsid w:val="004C4C97"/>
    <w:rsid w:val="004D479F"/>
    <w:rsid w:val="004D7F87"/>
    <w:rsid w:val="004F5579"/>
    <w:rsid w:val="00515DC2"/>
    <w:rsid w:val="00520110"/>
    <w:rsid w:val="005303AE"/>
    <w:rsid w:val="005319C9"/>
    <w:rsid w:val="00537B16"/>
    <w:rsid w:val="005434EF"/>
    <w:rsid w:val="005625A6"/>
    <w:rsid w:val="005717D8"/>
    <w:rsid w:val="00580D86"/>
    <w:rsid w:val="00584723"/>
    <w:rsid w:val="00587E0A"/>
    <w:rsid w:val="00592557"/>
    <w:rsid w:val="005A2925"/>
    <w:rsid w:val="005A5F47"/>
    <w:rsid w:val="005A6C95"/>
    <w:rsid w:val="005A721F"/>
    <w:rsid w:val="005B3CB3"/>
    <w:rsid w:val="005D752E"/>
    <w:rsid w:val="005E4BFD"/>
    <w:rsid w:val="005F34CD"/>
    <w:rsid w:val="006008C0"/>
    <w:rsid w:val="006037A2"/>
    <w:rsid w:val="00607164"/>
    <w:rsid w:val="006140A6"/>
    <w:rsid w:val="00616C40"/>
    <w:rsid w:val="00617D43"/>
    <w:rsid w:val="00622626"/>
    <w:rsid w:val="006301D4"/>
    <w:rsid w:val="00640EB8"/>
    <w:rsid w:val="006462EF"/>
    <w:rsid w:val="006500A7"/>
    <w:rsid w:val="00666E17"/>
    <w:rsid w:val="00677AA9"/>
    <w:rsid w:val="0068528E"/>
    <w:rsid w:val="0069303F"/>
    <w:rsid w:val="006B0F63"/>
    <w:rsid w:val="006B6784"/>
    <w:rsid w:val="006C70B0"/>
    <w:rsid w:val="006F0C2D"/>
    <w:rsid w:val="006F2A48"/>
    <w:rsid w:val="00702D37"/>
    <w:rsid w:val="0070761C"/>
    <w:rsid w:val="0071520C"/>
    <w:rsid w:val="00724A0E"/>
    <w:rsid w:val="007338FB"/>
    <w:rsid w:val="007339F8"/>
    <w:rsid w:val="00736C59"/>
    <w:rsid w:val="00737308"/>
    <w:rsid w:val="00737F48"/>
    <w:rsid w:val="00747250"/>
    <w:rsid w:val="00755D9E"/>
    <w:rsid w:val="00775806"/>
    <w:rsid w:val="007767FA"/>
    <w:rsid w:val="00792AD9"/>
    <w:rsid w:val="00795B0F"/>
    <w:rsid w:val="007A46E7"/>
    <w:rsid w:val="007B1416"/>
    <w:rsid w:val="007B60A8"/>
    <w:rsid w:val="007C538A"/>
    <w:rsid w:val="007C54C0"/>
    <w:rsid w:val="007C59BF"/>
    <w:rsid w:val="007D69F2"/>
    <w:rsid w:val="007E055C"/>
    <w:rsid w:val="00805ABF"/>
    <w:rsid w:val="00811489"/>
    <w:rsid w:val="0081208C"/>
    <w:rsid w:val="00812AA5"/>
    <w:rsid w:val="0082469F"/>
    <w:rsid w:val="00834289"/>
    <w:rsid w:val="0083697A"/>
    <w:rsid w:val="00865769"/>
    <w:rsid w:val="008A672F"/>
    <w:rsid w:val="008B1604"/>
    <w:rsid w:val="008D7A97"/>
    <w:rsid w:val="008E3D5C"/>
    <w:rsid w:val="008E68FD"/>
    <w:rsid w:val="008F48AC"/>
    <w:rsid w:val="008F4DBC"/>
    <w:rsid w:val="008F4E29"/>
    <w:rsid w:val="009028E7"/>
    <w:rsid w:val="009123C7"/>
    <w:rsid w:val="009140D0"/>
    <w:rsid w:val="00915896"/>
    <w:rsid w:val="00920FB1"/>
    <w:rsid w:val="009431F1"/>
    <w:rsid w:val="0094429A"/>
    <w:rsid w:val="00945827"/>
    <w:rsid w:val="009463F1"/>
    <w:rsid w:val="00950F6F"/>
    <w:rsid w:val="00960224"/>
    <w:rsid w:val="009615FB"/>
    <w:rsid w:val="0099070A"/>
    <w:rsid w:val="009A1A54"/>
    <w:rsid w:val="009A7661"/>
    <w:rsid w:val="009B3F9F"/>
    <w:rsid w:val="009C2A5C"/>
    <w:rsid w:val="009C3972"/>
    <w:rsid w:val="009C3E91"/>
    <w:rsid w:val="009D2FDB"/>
    <w:rsid w:val="00A00B9B"/>
    <w:rsid w:val="00A0569E"/>
    <w:rsid w:val="00A2045F"/>
    <w:rsid w:val="00A42476"/>
    <w:rsid w:val="00A5233D"/>
    <w:rsid w:val="00AA49B6"/>
    <w:rsid w:val="00AB55D5"/>
    <w:rsid w:val="00AB5AF8"/>
    <w:rsid w:val="00AD7C85"/>
    <w:rsid w:val="00AE4F60"/>
    <w:rsid w:val="00AF7F2E"/>
    <w:rsid w:val="00B160ED"/>
    <w:rsid w:val="00B1674F"/>
    <w:rsid w:val="00B17505"/>
    <w:rsid w:val="00B224D5"/>
    <w:rsid w:val="00B274A5"/>
    <w:rsid w:val="00B31633"/>
    <w:rsid w:val="00B35C4D"/>
    <w:rsid w:val="00B4183B"/>
    <w:rsid w:val="00B47CE3"/>
    <w:rsid w:val="00B63DAA"/>
    <w:rsid w:val="00BA17D1"/>
    <w:rsid w:val="00BA1BFA"/>
    <w:rsid w:val="00BC3FD1"/>
    <w:rsid w:val="00BD01DB"/>
    <w:rsid w:val="00BD17AB"/>
    <w:rsid w:val="00BF580B"/>
    <w:rsid w:val="00C05F61"/>
    <w:rsid w:val="00C109A5"/>
    <w:rsid w:val="00C14464"/>
    <w:rsid w:val="00C239E2"/>
    <w:rsid w:val="00C34322"/>
    <w:rsid w:val="00C351F3"/>
    <w:rsid w:val="00C42CFB"/>
    <w:rsid w:val="00C43183"/>
    <w:rsid w:val="00C54D1A"/>
    <w:rsid w:val="00C623F5"/>
    <w:rsid w:val="00C62F95"/>
    <w:rsid w:val="00C70676"/>
    <w:rsid w:val="00C87DE6"/>
    <w:rsid w:val="00C97039"/>
    <w:rsid w:val="00CA364D"/>
    <w:rsid w:val="00CB3BB1"/>
    <w:rsid w:val="00CC3315"/>
    <w:rsid w:val="00CE236C"/>
    <w:rsid w:val="00CE67F4"/>
    <w:rsid w:val="00CE7F35"/>
    <w:rsid w:val="00D06C3D"/>
    <w:rsid w:val="00D141CD"/>
    <w:rsid w:val="00D20302"/>
    <w:rsid w:val="00D20560"/>
    <w:rsid w:val="00D31499"/>
    <w:rsid w:val="00D326FE"/>
    <w:rsid w:val="00D42A52"/>
    <w:rsid w:val="00D47A43"/>
    <w:rsid w:val="00D60076"/>
    <w:rsid w:val="00D65FAB"/>
    <w:rsid w:val="00D675C5"/>
    <w:rsid w:val="00D87E22"/>
    <w:rsid w:val="00D92A42"/>
    <w:rsid w:val="00DA040C"/>
    <w:rsid w:val="00DB1625"/>
    <w:rsid w:val="00DC1BB5"/>
    <w:rsid w:val="00DC31B8"/>
    <w:rsid w:val="00DC4139"/>
    <w:rsid w:val="00DD2AA4"/>
    <w:rsid w:val="00DE3201"/>
    <w:rsid w:val="00E02EF2"/>
    <w:rsid w:val="00E10688"/>
    <w:rsid w:val="00E12253"/>
    <w:rsid w:val="00E13D00"/>
    <w:rsid w:val="00E151D4"/>
    <w:rsid w:val="00E2338F"/>
    <w:rsid w:val="00E37F37"/>
    <w:rsid w:val="00E73A43"/>
    <w:rsid w:val="00E856F8"/>
    <w:rsid w:val="00EA2415"/>
    <w:rsid w:val="00EB2E9F"/>
    <w:rsid w:val="00EE1ED9"/>
    <w:rsid w:val="00F0274A"/>
    <w:rsid w:val="00F10A6E"/>
    <w:rsid w:val="00F12B2C"/>
    <w:rsid w:val="00F22E16"/>
    <w:rsid w:val="00F349F5"/>
    <w:rsid w:val="00F3773B"/>
    <w:rsid w:val="00F46D8F"/>
    <w:rsid w:val="00F52048"/>
    <w:rsid w:val="00F73F8B"/>
    <w:rsid w:val="00FB5881"/>
    <w:rsid w:val="00FB673E"/>
    <w:rsid w:val="00FD1D5B"/>
    <w:rsid w:val="00FD2A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GB" w:bidi="en-GB"/>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6D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D69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D69F2"/>
    <w:rPr>
      <w:rFonts w:ascii="Tahoma" w:hAnsi="Tahoma" w:cs="Tahoma"/>
      <w:sz w:val="16"/>
      <w:szCs w:val="16"/>
    </w:rPr>
  </w:style>
  <w:style w:type="paragraph" w:styleId="NormalWeb">
    <w:name w:val="Normal (Web)"/>
    <w:basedOn w:val="Normal"/>
    <w:uiPriority w:val="99"/>
    <w:unhideWhenUsed/>
    <w:rsid w:val="00096463"/>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96463"/>
    <w:rPr>
      <w:b/>
      <w:bCs/>
    </w:rPr>
  </w:style>
  <w:style w:type="character" w:styleId="Emphasis">
    <w:name w:val="Emphasis"/>
    <w:basedOn w:val="DefaultParagraphFont"/>
    <w:uiPriority w:val="20"/>
    <w:qFormat/>
    <w:rsid w:val="00096463"/>
    <w:rPr>
      <w:i/>
      <w:iCs/>
    </w:rPr>
  </w:style>
  <w:style w:type="paragraph" w:styleId="Header">
    <w:name w:val="header"/>
    <w:basedOn w:val="Normal"/>
    <w:link w:val="HeaderChar"/>
    <w:uiPriority w:val="99"/>
    <w:semiHidden/>
    <w:unhideWhenUsed/>
    <w:rsid w:val="00F73F8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73F8B"/>
  </w:style>
  <w:style w:type="paragraph" w:styleId="Footer">
    <w:name w:val="footer"/>
    <w:basedOn w:val="Normal"/>
    <w:link w:val="FooterChar"/>
    <w:uiPriority w:val="99"/>
    <w:unhideWhenUsed/>
    <w:rsid w:val="00F73F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3F8B"/>
  </w:style>
  <w:style w:type="paragraph" w:styleId="ListParagraph">
    <w:name w:val="List Paragraph"/>
    <w:basedOn w:val="Normal"/>
    <w:uiPriority w:val="34"/>
    <w:qFormat/>
    <w:rsid w:val="004D7F87"/>
    <w:pPr>
      <w:ind w:left="720"/>
      <w:contextualSpacing/>
    </w:pPr>
  </w:style>
</w:styles>
</file>

<file path=word/webSettings.xml><?xml version="1.0" encoding="utf-8"?>
<w:webSettings xmlns:r="http://schemas.openxmlformats.org/officeDocument/2006/relationships" xmlns:w="http://schemas.openxmlformats.org/wordprocessingml/2006/main">
  <w:divs>
    <w:div w:id="1528369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485</Words>
  <Characters>2767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mery</cp:lastModifiedBy>
  <cp:revision>15</cp:revision>
  <dcterms:created xsi:type="dcterms:W3CDTF">2025-04-18T05:12:00Z</dcterms:created>
  <dcterms:modified xsi:type="dcterms:W3CDTF">2025-04-18T12:09:00Z</dcterms:modified>
</cp:coreProperties>
</file>