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59BB2" w14:textId="790B90FE" w:rsidR="0022631D" w:rsidRPr="0022631D" w:rsidRDefault="0022631D" w:rsidP="00C032C3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7CE0AF5A" w:rsidR="0022631D" w:rsidRPr="0022631D" w:rsidRDefault="00510E32" w:rsidP="003E37C0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</w:t>
      </w:r>
      <w:r w:rsidR="00F84F69" w:rsidRPr="003B2AE6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10325">
        <w:rPr>
          <w:rFonts w:ascii="GHEA Grapalat" w:eastAsia="Times New Roman" w:hAnsi="GHEA Grapalat" w:cs="Sylfaen"/>
          <w:sz w:val="20"/>
          <w:szCs w:val="20"/>
          <w:lang w:val="hy-AM" w:eastAsia="ru-RU"/>
        </w:rPr>
        <w:t>Իրավական կրթության և վերականգնողական ծրագրերի իրականացման կենտրոն</w:t>
      </w:r>
      <w:r w:rsidR="00F84F69" w:rsidRPr="003B2AE6">
        <w:rPr>
          <w:rFonts w:ascii="GHEA Grapalat" w:eastAsia="Times New Roman" w:hAnsi="GHEA Grapalat" w:cs="Sylfaen"/>
          <w:sz w:val="20"/>
          <w:szCs w:val="20"/>
          <w:lang w:val="af-ZA" w:eastAsia="ru-RU"/>
        </w:rPr>
        <w:t>» ՊՈԱԿ-ը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F84F69" w:rsidRPr="00F84F6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84F69">
        <w:rPr>
          <w:rFonts w:ascii="GHEA Grapalat" w:eastAsia="Times New Roman" w:hAnsi="GHEA Grapalat" w:cs="Sylfaen"/>
          <w:sz w:val="20"/>
          <w:szCs w:val="20"/>
          <w:lang w:eastAsia="ru-RU"/>
        </w:rPr>
        <w:t>ք</w:t>
      </w:r>
      <w:r w:rsidR="00F84F69" w:rsidRPr="00F84F69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="00F84F6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Երևան, </w:t>
      </w:r>
      <w:r w:rsidR="00010325">
        <w:rPr>
          <w:rFonts w:ascii="GHEA Grapalat" w:eastAsia="Times New Roman" w:hAnsi="GHEA Grapalat" w:cs="Sylfaen"/>
          <w:sz w:val="20"/>
          <w:szCs w:val="20"/>
          <w:lang w:val="hy-AM" w:eastAsia="ru-RU"/>
        </w:rPr>
        <w:t>Մ.Խորենացու 162ա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F84F6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9A7631">
        <w:rPr>
          <w:rFonts w:ascii="GHEA Grapalat" w:eastAsia="Times New Roman" w:hAnsi="GHEA Grapalat" w:cs="Sylfaen"/>
          <w:sz w:val="20"/>
          <w:szCs w:val="20"/>
          <w:lang w:val="hy-AM" w:eastAsia="ru-RU"/>
        </w:rPr>
        <w:t>կարիքների համար</w:t>
      </w:r>
      <w:r w:rsidR="00F84F69" w:rsidRPr="009A763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651F97" w:rsidRPr="00651F97">
        <w:rPr>
          <w:rFonts w:ascii="GHEA Grapalat" w:hAnsi="GHEA Grapalat"/>
          <w:b/>
          <w:sz w:val="20"/>
          <w:lang w:val="hy-AM"/>
        </w:rPr>
        <w:t xml:space="preserve">ուսումնական ձեռնարկների պատրաստման հետ կապված ծառայությունների </w:t>
      </w:r>
      <w:r w:rsidR="0022631D" w:rsidRPr="00572CD0">
        <w:rPr>
          <w:rFonts w:ascii="GHEA Grapalat" w:eastAsia="Times New Roman" w:hAnsi="GHEA Grapalat" w:cs="Sylfaen"/>
          <w:sz w:val="20"/>
          <w:szCs w:val="20"/>
          <w:lang w:val="hy-AM" w:eastAsia="ru-RU"/>
        </w:rPr>
        <w:t>ձեռքբերման նպատակով կազմակերպված</w:t>
      </w:r>
      <w:r w:rsidR="00F84F69" w:rsidRPr="00572CD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3E57A6" w:rsidRPr="00173C2B">
        <w:rPr>
          <w:rFonts w:ascii="GHEA Grapalat" w:eastAsia="Times New Roman" w:hAnsi="GHEA Grapalat"/>
          <w:b/>
          <w:sz w:val="20"/>
          <w:szCs w:val="20"/>
          <w:lang w:val="af-ZA"/>
        </w:rPr>
        <w:t>«</w:t>
      </w:r>
      <w:r w:rsidR="00651F97"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>ԻԿՎԾԻԿ-ԳՀԾՁԲ-26/16</w:t>
      </w:r>
      <w:r w:rsidR="003E57A6" w:rsidRPr="00173C2B">
        <w:rPr>
          <w:rFonts w:ascii="GHEA Grapalat" w:eastAsia="Times New Roman" w:hAnsi="GHEA Grapalat"/>
          <w:b/>
          <w:bCs/>
          <w:sz w:val="20"/>
          <w:szCs w:val="20"/>
          <w:lang w:val="hy-AM"/>
        </w:rPr>
        <w:t>»</w:t>
      </w:r>
      <w:r w:rsidR="003E57A6">
        <w:rPr>
          <w:rFonts w:ascii="GHEA Grapalat" w:eastAsia="Times New Roman" w:hAnsi="GHEA Grapalat"/>
          <w:b/>
          <w:bCs/>
          <w:sz w:val="20"/>
          <w:szCs w:val="20"/>
          <w:lang w:val="hy-AM"/>
        </w:rPr>
        <w:t xml:space="preserve"> </w:t>
      </w:r>
      <w:r w:rsidR="0022631D" w:rsidRPr="00572CD0">
        <w:rPr>
          <w:rFonts w:ascii="GHEA Grapalat" w:eastAsia="Times New Roman" w:hAnsi="GHEA Grapalat" w:cs="Sylfaen"/>
          <w:sz w:val="20"/>
          <w:szCs w:val="20"/>
          <w:lang w:val="hy-AM" w:eastAsia="ru-RU"/>
        </w:rPr>
        <w:t>ծածկագրով գնման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65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82"/>
        <w:gridCol w:w="379"/>
        <w:gridCol w:w="1311"/>
        <w:gridCol w:w="100"/>
        <w:gridCol w:w="669"/>
        <w:gridCol w:w="15"/>
        <w:gridCol w:w="573"/>
        <w:gridCol w:w="238"/>
        <w:gridCol w:w="71"/>
        <w:gridCol w:w="702"/>
        <w:gridCol w:w="113"/>
        <w:gridCol w:w="81"/>
        <w:gridCol w:w="238"/>
        <w:gridCol w:w="730"/>
        <w:gridCol w:w="177"/>
        <w:gridCol w:w="510"/>
        <w:gridCol w:w="194"/>
        <w:gridCol w:w="326"/>
        <w:gridCol w:w="473"/>
        <w:gridCol w:w="116"/>
        <w:gridCol w:w="345"/>
        <w:gridCol w:w="15"/>
        <w:gridCol w:w="53"/>
        <w:gridCol w:w="594"/>
        <w:gridCol w:w="389"/>
        <w:gridCol w:w="163"/>
        <w:gridCol w:w="10"/>
        <w:gridCol w:w="1768"/>
        <w:gridCol w:w="413"/>
      </w:tblGrid>
      <w:tr w:rsidR="0022631D" w:rsidRPr="0022631D" w14:paraId="3BCB0F4A" w14:textId="77777777" w:rsidTr="00175A43">
        <w:trPr>
          <w:gridAfter w:val="1"/>
          <w:wAfter w:w="413" w:type="dxa"/>
          <w:trHeight w:val="54"/>
          <w:jc w:val="center"/>
        </w:trPr>
        <w:tc>
          <w:tcPr>
            <w:tcW w:w="887" w:type="dxa"/>
            <w:gridSpan w:val="2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53" w:type="dxa"/>
            <w:gridSpan w:val="27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5A2D27" w:rsidRPr="0022631D" w14:paraId="796D388F" w14:textId="77777777" w:rsidTr="00175A43">
        <w:trPr>
          <w:gridAfter w:val="1"/>
          <w:wAfter w:w="413" w:type="dxa"/>
          <w:trHeight w:val="110"/>
          <w:jc w:val="center"/>
        </w:trPr>
        <w:tc>
          <w:tcPr>
            <w:tcW w:w="887" w:type="dxa"/>
            <w:gridSpan w:val="2"/>
            <w:vMerge w:val="restart"/>
            <w:vAlign w:val="center"/>
          </w:tcPr>
          <w:p w14:paraId="781659E7" w14:textId="0F13217F" w:rsidR="005A2D27" w:rsidRPr="00E4188B" w:rsidRDefault="005A2D2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90" w:type="dxa"/>
            <w:gridSpan w:val="3"/>
            <w:vMerge w:val="restart"/>
            <w:vAlign w:val="center"/>
          </w:tcPr>
          <w:p w14:paraId="0C83F2D3" w14:textId="77777777" w:rsidR="005A2D27" w:rsidRPr="00E4188B" w:rsidRDefault="005A2D2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669" w:type="dxa"/>
            <w:vMerge w:val="restart"/>
            <w:vAlign w:val="center"/>
          </w:tcPr>
          <w:p w14:paraId="3D073E87" w14:textId="37128837" w:rsidR="005A2D27" w:rsidRPr="0022631D" w:rsidRDefault="005A2D27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712" w:type="dxa"/>
            <w:gridSpan w:val="6"/>
            <w:vAlign w:val="center"/>
          </w:tcPr>
          <w:p w14:paraId="59F68B85" w14:textId="01336CCE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729" w:type="dxa"/>
            <w:gridSpan w:val="8"/>
            <w:vAlign w:val="center"/>
          </w:tcPr>
          <w:p w14:paraId="62535C49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12" w:type="dxa"/>
            <w:gridSpan w:val="6"/>
            <w:vMerge w:val="restart"/>
            <w:vAlign w:val="center"/>
          </w:tcPr>
          <w:p w14:paraId="330836BC" w14:textId="77777777" w:rsidR="005A2D27" w:rsidRPr="0022631D" w:rsidRDefault="005A2D27" w:rsidP="00BD5DA3">
            <w:pPr>
              <w:widowControl w:val="0"/>
              <w:spacing w:before="0" w:after="0"/>
              <w:ind w:left="-107" w:right="-33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941" w:type="dxa"/>
            <w:gridSpan w:val="3"/>
            <w:vMerge w:val="restart"/>
            <w:vAlign w:val="center"/>
          </w:tcPr>
          <w:p w14:paraId="5D289872" w14:textId="77777777" w:rsidR="005A2D27" w:rsidRPr="0022631D" w:rsidRDefault="005A2D27" w:rsidP="00F21058">
            <w:pPr>
              <w:widowControl w:val="0"/>
              <w:spacing w:before="0" w:after="0"/>
              <w:ind w:left="-107" w:right="104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5A2D27" w:rsidRPr="0022631D" w14:paraId="02BE1D52" w14:textId="77777777" w:rsidTr="00175A43">
        <w:trPr>
          <w:gridAfter w:val="1"/>
          <w:wAfter w:w="413" w:type="dxa"/>
          <w:trHeight w:val="61"/>
          <w:jc w:val="center"/>
        </w:trPr>
        <w:tc>
          <w:tcPr>
            <w:tcW w:w="887" w:type="dxa"/>
            <w:gridSpan w:val="2"/>
            <w:vMerge/>
            <w:vAlign w:val="center"/>
          </w:tcPr>
          <w:p w14:paraId="6E1FBC69" w14:textId="77777777" w:rsidR="005A2D27" w:rsidRPr="0022631D" w:rsidRDefault="005A2D2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90" w:type="dxa"/>
            <w:gridSpan w:val="3"/>
            <w:vMerge/>
            <w:vAlign w:val="center"/>
          </w:tcPr>
          <w:p w14:paraId="528BE8BA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vAlign w:val="center"/>
          </w:tcPr>
          <w:p w14:paraId="5C6C06A7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374821C4" w14:textId="2CE1BF7A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86" w:type="dxa"/>
            <w:gridSpan w:val="3"/>
            <w:vMerge w:val="restart"/>
            <w:vAlign w:val="center"/>
          </w:tcPr>
          <w:p w14:paraId="654421A9" w14:textId="77777777" w:rsidR="005A2D27" w:rsidRPr="0022631D" w:rsidRDefault="005A2D27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729" w:type="dxa"/>
            <w:gridSpan w:val="8"/>
            <w:vAlign w:val="center"/>
          </w:tcPr>
          <w:p w14:paraId="01CC38D9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512" w:type="dxa"/>
            <w:gridSpan w:val="6"/>
            <w:vMerge/>
          </w:tcPr>
          <w:p w14:paraId="12AD9841" w14:textId="77777777" w:rsidR="005A2D27" w:rsidRPr="0022631D" w:rsidRDefault="005A2D27" w:rsidP="00BD5DA3">
            <w:pPr>
              <w:tabs>
                <w:tab w:val="left" w:pos="1248"/>
              </w:tabs>
              <w:spacing w:before="0" w:after="0"/>
              <w:ind w:left="0" w:right="-33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1" w:type="dxa"/>
            <w:gridSpan w:val="3"/>
            <w:vMerge/>
          </w:tcPr>
          <w:p w14:paraId="28B6AAAB" w14:textId="77777777" w:rsidR="005A2D27" w:rsidRPr="0022631D" w:rsidRDefault="005A2D27" w:rsidP="00BD5DA3">
            <w:pPr>
              <w:tabs>
                <w:tab w:val="left" w:pos="1248"/>
              </w:tabs>
              <w:spacing w:before="0" w:after="0"/>
              <w:ind w:left="0" w:right="-33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2D27" w:rsidRPr="0022631D" w14:paraId="688F77C8" w14:textId="77777777" w:rsidTr="00175A43">
        <w:trPr>
          <w:gridAfter w:val="1"/>
          <w:wAfter w:w="413" w:type="dxa"/>
          <w:trHeight w:val="394"/>
          <w:jc w:val="center"/>
        </w:trPr>
        <w:tc>
          <w:tcPr>
            <w:tcW w:w="88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5A2D27" w:rsidRPr="0022631D" w:rsidRDefault="005A2D2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9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0049F259" w14:textId="6B7B7E57" w:rsidR="005A2D27" w:rsidRPr="00E4188B" w:rsidRDefault="005A2D2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680" w:type="dxa"/>
            <w:gridSpan w:val="5"/>
            <w:tcBorders>
              <w:bottom w:val="single" w:sz="8" w:space="0" w:color="auto"/>
            </w:tcBorders>
            <w:vAlign w:val="center"/>
          </w:tcPr>
          <w:p w14:paraId="2FE30352" w14:textId="77777777" w:rsidR="005A2D27" w:rsidRPr="0022631D" w:rsidRDefault="005A2D2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512" w:type="dxa"/>
            <w:gridSpan w:val="6"/>
            <w:vMerge/>
            <w:tcBorders>
              <w:bottom w:val="single" w:sz="8" w:space="0" w:color="auto"/>
            </w:tcBorders>
          </w:tcPr>
          <w:p w14:paraId="3944F7A6" w14:textId="77777777" w:rsidR="005A2D27" w:rsidRPr="0022631D" w:rsidRDefault="005A2D27" w:rsidP="00BD5DA3">
            <w:pPr>
              <w:tabs>
                <w:tab w:val="left" w:pos="1248"/>
              </w:tabs>
              <w:spacing w:before="0" w:after="0"/>
              <w:ind w:left="0" w:right="-33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1" w:type="dxa"/>
            <w:gridSpan w:val="3"/>
            <w:vMerge/>
            <w:tcBorders>
              <w:bottom w:val="single" w:sz="8" w:space="0" w:color="auto"/>
            </w:tcBorders>
          </w:tcPr>
          <w:p w14:paraId="1A667B28" w14:textId="38C35948" w:rsidR="005A2D27" w:rsidRPr="0022631D" w:rsidRDefault="005A2D27" w:rsidP="00BD5DA3">
            <w:pPr>
              <w:tabs>
                <w:tab w:val="left" w:pos="1248"/>
              </w:tabs>
              <w:spacing w:before="0" w:after="0"/>
              <w:ind w:left="0" w:right="-33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C790D" w:rsidRPr="00651F97" w14:paraId="5538F979" w14:textId="77777777" w:rsidTr="00175A43">
        <w:trPr>
          <w:gridAfter w:val="1"/>
          <w:wAfter w:w="413" w:type="dxa"/>
          <w:trHeight w:val="970"/>
          <w:jc w:val="center"/>
        </w:trPr>
        <w:tc>
          <w:tcPr>
            <w:tcW w:w="887" w:type="dxa"/>
            <w:gridSpan w:val="2"/>
            <w:vAlign w:val="center"/>
          </w:tcPr>
          <w:p w14:paraId="7CFFC7D2" w14:textId="77777777" w:rsidR="007C790D" w:rsidRPr="0023741A" w:rsidRDefault="007C790D" w:rsidP="007C79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0" w:type="dxa"/>
            <w:gridSpan w:val="3"/>
            <w:tcBorders>
              <w:bottom w:val="single" w:sz="8" w:space="0" w:color="auto"/>
            </w:tcBorders>
            <w:vAlign w:val="center"/>
          </w:tcPr>
          <w:p w14:paraId="7BA1AF1C" w14:textId="649C02BB" w:rsidR="007C790D" w:rsidRPr="007B07EC" w:rsidRDefault="00651F97" w:rsidP="007C79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651F97">
              <w:rPr>
                <w:rFonts w:ascii="GHEA Grapalat" w:hAnsi="GHEA Grapalat"/>
                <w:sz w:val="16"/>
                <w:szCs w:val="16"/>
                <w:lang w:val="hy-AM"/>
              </w:rPr>
              <w:t>Ուսումնական ձեռնարկների պատրաստման հետ կապված ծառայություններ</w:t>
            </w:r>
          </w:p>
        </w:tc>
        <w:tc>
          <w:tcPr>
            <w:tcW w:w="669" w:type="dxa"/>
            <w:tcBorders>
              <w:bottom w:val="single" w:sz="8" w:space="0" w:color="auto"/>
            </w:tcBorders>
            <w:vAlign w:val="center"/>
          </w:tcPr>
          <w:p w14:paraId="04C7ADB3" w14:textId="5B16296B" w:rsidR="007C790D" w:rsidRPr="003E57A6" w:rsidRDefault="003E57A6" w:rsidP="007C79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7B5F6E7C" w14:textId="000DFD6C" w:rsidR="007C790D" w:rsidRPr="004E36BC" w:rsidRDefault="003E57A6" w:rsidP="007C79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886" w:type="dxa"/>
            <w:gridSpan w:val="3"/>
            <w:tcBorders>
              <w:bottom w:val="single" w:sz="8" w:space="0" w:color="auto"/>
            </w:tcBorders>
            <w:vAlign w:val="center"/>
          </w:tcPr>
          <w:p w14:paraId="171E8FAC" w14:textId="5D6A5425" w:rsidR="007C790D" w:rsidRPr="004E36BC" w:rsidRDefault="003E57A6" w:rsidP="007C79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0A7A8072" w14:textId="3330DB05" w:rsidR="007C790D" w:rsidRPr="004502EC" w:rsidRDefault="00651F97" w:rsidP="007C79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50</w:t>
            </w:r>
            <w:r w:rsidR="00652C53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0 000</w:t>
            </w:r>
          </w:p>
        </w:tc>
        <w:tc>
          <w:tcPr>
            <w:tcW w:w="1680" w:type="dxa"/>
            <w:gridSpan w:val="5"/>
            <w:tcBorders>
              <w:bottom w:val="single" w:sz="8" w:space="0" w:color="auto"/>
            </w:tcBorders>
            <w:vAlign w:val="center"/>
          </w:tcPr>
          <w:p w14:paraId="189E496B" w14:textId="425B5E12" w:rsidR="007C790D" w:rsidRPr="004502EC" w:rsidRDefault="00651F97" w:rsidP="007C79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50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0 000</w:t>
            </w:r>
          </w:p>
        </w:tc>
        <w:tc>
          <w:tcPr>
            <w:tcW w:w="1512" w:type="dxa"/>
            <w:gridSpan w:val="6"/>
            <w:tcBorders>
              <w:bottom w:val="single" w:sz="8" w:space="0" w:color="auto"/>
            </w:tcBorders>
            <w:vAlign w:val="center"/>
          </w:tcPr>
          <w:p w14:paraId="0B734399" w14:textId="6A0C5726" w:rsidR="007C790D" w:rsidRPr="00B33B1E" w:rsidRDefault="00B33B1E" w:rsidP="00652C53">
            <w:pPr>
              <w:ind w:left="-15" w:firstLine="15"/>
              <w:contextualSpacing/>
              <w:jc w:val="center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B33B1E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Տեխնիկական բնութագիրը ներկայացված է ստորև (Տեխնիկական առաջադրանք 1)</w:t>
            </w:r>
          </w:p>
        </w:tc>
        <w:tc>
          <w:tcPr>
            <w:tcW w:w="1941" w:type="dxa"/>
            <w:gridSpan w:val="3"/>
            <w:tcBorders>
              <w:bottom w:val="single" w:sz="8" w:space="0" w:color="auto"/>
            </w:tcBorders>
            <w:vAlign w:val="center"/>
          </w:tcPr>
          <w:p w14:paraId="5FF5011F" w14:textId="194FFC2A" w:rsidR="007C790D" w:rsidRPr="00D90C3B" w:rsidRDefault="00B33B1E" w:rsidP="00652C53">
            <w:pPr>
              <w:ind w:left="-15" w:firstLine="15"/>
              <w:contextualSpacing/>
              <w:jc w:val="center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B33B1E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Տեխնիկական բնութագիրը ներկայացված է ստորև (Տեխնիկական առաջադրանք 1)</w:t>
            </w:r>
          </w:p>
        </w:tc>
      </w:tr>
      <w:tr w:rsidR="00651F97" w:rsidRPr="00651F97" w14:paraId="70A8F2DC" w14:textId="77777777" w:rsidTr="00175A43">
        <w:trPr>
          <w:gridAfter w:val="1"/>
          <w:wAfter w:w="413" w:type="dxa"/>
          <w:trHeight w:val="970"/>
          <w:jc w:val="center"/>
        </w:trPr>
        <w:tc>
          <w:tcPr>
            <w:tcW w:w="887" w:type="dxa"/>
            <w:gridSpan w:val="2"/>
            <w:vAlign w:val="center"/>
          </w:tcPr>
          <w:p w14:paraId="75EF28DB" w14:textId="77777777" w:rsidR="00651F97" w:rsidRPr="00D002DA" w:rsidRDefault="00651F97" w:rsidP="00651F97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90" w:type="dxa"/>
            <w:gridSpan w:val="3"/>
            <w:tcBorders>
              <w:bottom w:val="single" w:sz="8" w:space="0" w:color="auto"/>
            </w:tcBorders>
            <w:vAlign w:val="center"/>
          </w:tcPr>
          <w:p w14:paraId="72FF5AA8" w14:textId="40DB284E" w:rsidR="00651F97" w:rsidRPr="00652C53" w:rsidRDefault="00651F97" w:rsidP="00651F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51F97">
              <w:rPr>
                <w:rFonts w:ascii="GHEA Grapalat" w:hAnsi="GHEA Grapalat"/>
                <w:sz w:val="16"/>
                <w:szCs w:val="16"/>
                <w:lang w:val="hy-AM"/>
              </w:rPr>
              <w:t>Ուսումնական ձեռնարկների պատրաստման հետ կապված ծառայություններ</w:t>
            </w:r>
          </w:p>
        </w:tc>
        <w:tc>
          <w:tcPr>
            <w:tcW w:w="669" w:type="dxa"/>
            <w:tcBorders>
              <w:bottom w:val="single" w:sz="8" w:space="0" w:color="auto"/>
            </w:tcBorders>
            <w:vAlign w:val="center"/>
          </w:tcPr>
          <w:p w14:paraId="4945DE09" w14:textId="57378FA0" w:rsidR="00651F97" w:rsidRDefault="00651F97" w:rsidP="00651F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1863D49E" w14:textId="098DCCD0" w:rsidR="00651F97" w:rsidRDefault="00651F97" w:rsidP="00651F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886" w:type="dxa"/>
            <w:gridSpan w:val="3"/>
            <w:tcBorders>
              <w:bottom w:val="single" w:sz="8" w:space="0" w:color="auto"/>
            </w:tcBorders>
            <w:vAlign w:val="center"/>
          </w:tcPr>
          <w:p w14:paraId="48E0609A" w14:textId="1FF6F951" w:rsidR="00651F97" w:rsidRDefault="00651F97" w:rsidP="00651F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62E6DE6B" w14:textId="552917A8" w:rsidR="00651F97" w:rsidRDefault="00651F97" w:rsidP="00651F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50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0 000</w:t>
            </w:r>
          </w:p>
        </w:tc>
        <w:tc>
          <w:tcPr>
            <w:tcW w:w="1680" w:type="dxa"/>
            <w:gridSpan w:val="5"/>
            <w:tcBorders>
              <w:bottom w:val="single" w:sz="8" w:space="0" w:color="auto"/>
            </w:tcBorders>
            <w:vAlign w:val="center"/>
          </w:tcPr>
          <w:p w14:paraId="4DEF8CFB" w14:textId="7AFDA436" w:rsidR="00651F97" w:rsidRDefault="00651F97" w:rsidP="00651F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50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0 000</w:t>
            </w:r>
          </w:p>
        </w:tc>
        <w:tc>
          <w:tcPr>
            <w:tcW w:w="1512" w:type="dxa"/>
            <w:gridSpan w:val="6"/>
            <w:tcBorders>
              <w:bottom w:val="single" w:sz="8" w:space="0" w:color="auto"/>
            </w:tcBorders>
            <w:vAlign w:val="center"/>
          </w:tcPr>
          <w:p w14:paraId="7A00586A" w14:textId="24AD88BA" w:rsidR="00651F97" w:rsidRPr="00652C53" w:rsidRDefault="00B33B1E" w:rsidP="00651F97">
            <w:pPr>
              <w:ind w:left="-15" w:firstLine="15"/>
              <w:contextualSpacing/>
              <w:jc w:val="center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B33B1E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Տեխնիկական բնութագիրը ներկայացված է ստորև (Տեխնիկական առաջադրանք 2)</w:t>
            </w:r>
          </w:p>
        </w:tc>
        <w:tc>
          <w:tcPr>
            <w:tcW w:w="1941" w:type="dxa"/>
            <w:gridSpan w:val="3"/>
            <w:tcBorders>
              <w:bottom w:val="single" w:sz="8" w:space="0" w:color="auto"/>
            </w:tcBorders>
            <w:vAlign w:val="center"/>
          </w:tcPr>
          <w:p w14:paraId="7A4CD589" w14:textId="64B2268E" w:rsidR="00651F97" w:rsidRPr="00652C53" w:rsidRDefault="00B33B1E" w:rsidP="00651F97">
            <w:pPr>
              <w:ind w:left="-15" w:firstLine="15"/>
              <w:contextualSpacing/>
              <w:jc w:val="center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B33B1E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Տեխնիկական բնութագիրը ներկայացված է ստորև (Տեխնիկական առաջադրանք 2)</w:t>
            </w:r>
          </w:p>
        </w:tc>
      </w:tr>
      <w:tr w:rsidR="00651F97" w:rsidRPr="00651F97" w14:paraId="06E4EFB3" w14:textId="77777777" w:rsidTr="00175A43">
        <w:trPr>
          <w:gridAfter w:val="1"/>
          <w:wAfter w:w="413" w:type="dxa"/>
          <w:trHeight w:val="970"/>
          <w:jc w:val="center"/>
        </w:trPr>
        <w:tc>
          <w:tcPr>
            <w:tcW w:w="887" w:type="dxa"/>
            <w:gridSpan w:val="2"/>
            <w:vAlign w:val="center"/>
          </w:tcPr>
          <w:p w14:paraId="2C7E2555" w14:textId="77777777" w:rsidR="00651F97" w:rsidRPr="00D002DA" w:rsidRDefault="00651F97" w:rsidP="00651F97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90" w:type="dxa"/>
            <w:gridSpan w:val="3"/>
            <w:tcBorders>
              <w:bottom w:val="single" w:sz="8" w:space="0" w:color="auto"/>
            </w:tcBorders>
            <w:vAlign w:val="center"/>
          </w:tcPr>
          <w:p w14:paraId="7E6B00E5" w14:textId="7DC8186C" w:rsidR="00651F97" w:rsidRPr="00652C53" w:rsidRDefault="00651F97" w:rsidP="00651F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51F97">
              <w:rPr>
                <w:rFonts w:ascii="GHEA Grapalat" w:hAnsi="GHEA Grapalat"/>
                <w:sz w:val="16"/>
                <w:szCs w:val="16"/>
                <w:lang w:val="hy-AM"/>
              </w:rPr>
              <w:t>Ուսումնական ձեռնարկների պատրաստման հետ կապված ծառայություններ</w:t>
            </w:r>
          </w:p>
        </w:tc>
        <w:tc>
          <w:tcPr>
            <w:tcW w:w="669" w:type="dxa"/>
            <w:tcBorders>
              <w:bottom w:val="single" w:sz="8" w:space="0" w:color="auto"/>
            </w:tcBorders>
            <w:vAlign w:val="center"/>
          </w:tcPr>
          <w:p w14:paraId="6A0E5B48" w14:textId="77777777" w:rsidR="00651F97" w:rsidRDefault="00651F97" w:rsidP="00651F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43D0D05E" w14:textId="365A1451" w:rsidR="00651F97" w:rsidRDefault="00651F97" w:rsidP="00651F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886" w:type="dxa"/>
            <w:gridSpan w:val="3"/>
            <w:tcBorders>
              <w:bottom w:val="single" w:sz="8" w:space="0" w:color="auto"/>
            </w:tcBorders>
            <w:vAlign w:val="center"/>
          </w:tcPr>
          <w:p w14:paraId="3CD67F9D" w14:textId="38CA42D7" w:rsidR="00651F97" w:rsidRDefault="00651F97" w:rsidP="00651F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0BEA7F3B" w14:textId="384A208B" w:rsidR="00651F97" w:rsidRDefault="00651F97" w:rsidP="00651F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50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0 000</w:t>
            </w:r>
          </w:p>
        </w:tc>
        <w:tc>
          <w:tcPr>
            <w:tcW w:w="1680" w:type="dxa"/>
            <w:gridSpan w:val="5"/>
            <w:tcBorders>
              <w:bottom w:val="single" w:sz="8" w:space="0" w:color="auto"/>
            </w:tcBorders>
            <w:vAlign w:val="center"/>
          </w:tcPr>
          <w:p w14:paraId="3E1FC211" w14:textId="0ECF4067" w:rsidR="00651F97" w:rsidRDefault="00651F97" w:rsidP="00651F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50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0 000</w:t>
            </w:r>
          </w:p>
        </w:tc>
        <w:tc>
          <w:tcPr>
            <w:tcW w:w="1512" w:type="dxa"/>
            <w:gridSpan w:val="6"/>
            <w:tcBorders>
              <w:bottom w:val="single" w:sz="8" w:space="0" w:color="auto"/>
            </w:tcBorders>
            <w:vAlign w:val="center"/>
          </w:tcPr>
          <w:p w14:paraId="6364D287" w14:textId="2BDF59AE" w:rsidR="00651F97" w:rsidRPr="00652C53" w:rsidRDefault="00B33B1E" w:rsidP="00651F97">
            <w:pPr>
              <w:ind w:left="-15" w:firstLine="15"/>
              <w:contextualSpacing/>
              <w:jc w:val="center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B33B1E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Տեխնիկական բնութագիրը ներկայացված է ստորև (Տեխնիկական առաջադրանք 3)</w:t>
            </w:r>
          </w:p>
        </w:tc>
        <w:tc>
          <w:tcPr>
            <w:tcW w:w="1941" w:type="dxa"/>
            <w:gridSpan w:val="3"/>
            <w:tcBorders>
              <w:bottom w:val="single" w:sz="8" w:space="0" w:color="auto"/>
            </w:tcBorders>
            <w:vAlign w:val="center"/>
          </w:tcPr>
          <w:p w14:paraId="2DED6268" w14:textId="3C882D4C" w:rsidR="00651F97" w:rsidRPr="00652C53" w:rsidRDefault="00B33B1E" w:rsidP="00651F97">
            <w:pPr>
              <w:ind w:left="-15" w:firstLine="15"/>
              <w:contextualSpacing/>
              <w:jc w:val="center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B33B1E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Տեխնիկական բնութագիրը ներկայացված է ստորև (Տեխնիկական առաջադրանք 3)</w:t>
            </w:r>
          </w:p>
        </w:tc>
      </w:tr>
      <w:tr w:rsidR="00651F97" w:rsidRPr="00651F97" w14:paraId="4B8BC031" w14:textId="77777777" w:rsidTr="00175A43">
        <w:trPr>
          <w:gridAfter w:val="1"/>
          <w:wAfter w:w="413" w:type="dxa"/>
          <w:trHeight w:val="169"/>
          <w:jc w:val="center"/>
        </w:trPr>
        <w:tc>
          <w:tcPr>
            <w:tcW w:w="11240" w:type="dxa"/>
            <w:gridSpan w:val="29"/>
            <w:shd w:val="clear" w:color="auto" w:fill="99CCFF"/>
            <w:vAlign w:val="center"/>
          </w:tcPr>
          <w:p w14:paraId="451180EC" w14:textId="1D73A586" w:rsidR="00651F97" w:rsidRPr="004F41A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51F97" w:rsidRPr="00651F97" w14:paraId="24C3B0CB" w14:textId="77777777" w:rsidTr="00175A43">
        <w:trPr>
          <w:gridAfter w:val="1"/>
          <w:wAfter w:w="413" w:type="dxa"/>
          <w:trHeight w:val="137"/>
          <w:jc w:val="center"/>
        </w:trPr>
        <w:tc>
          <w:tcPr>
            <w:tcW w:w="4243" w:type="dxa"/>
            <w:gridSpan w:val="10"/>
            <w:tcBorders>
              <w:bottom w:val="single" w:sz="8" w:space="0" w:color="auto"/>
            </w:tcBorders>
            <w:vAlign w:val="center"/>
          </w:tcPr>
          <w:p w14:paraId="4B58E534" w14:textId="77777777" w:rsidR="00651F97" w:rsidRPr="00123EC2" w:rsidRDefault="00651F97" w:rsidP="00651F9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123E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123E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997" w:type="dxa"/>
            <w:gridSpan w:val="19"/>
            <w:tcBorders>
              <w:bottom w:val="single" w:sz="8" w:space="0" w:color="auto"/>
            </w:tcBorders>
            <w:vAlign w:val="center"/>
          </w:tcPr>
          <w:p w14:paraId="2C5DC7B8" w14:textId="48194A9A" w:rsidR="00651F97" w:rsidRPr="00123EC2" w:rsidRDefault="00651F97" w:rsidP="00651F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3EC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ձևն ընտրվել է հիմք ընդունելով Գնումների մասին ՀՀ օրենքի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23EC2">
              <w:rPr>
                <w:rFonts w:ascii="GHEA Grapalat" w:hAnsi="GHEA Grapalat"/>
                <w:b/>
                <w:sz w:val="14"/>
                <w:szCs w:val="14"/>
                <w:lang w:val="hy-AM"/>
              </w:rPr>
              <w:t>22-րդ հոդվածը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651F97" w:rsidRPr="00651F97" w14:paraId="075EEA57" w14:textId="77777777" w:rsidTr="00175A43">
        <w:trPr>
          <w:gridAfter w:val="1"/>
          <w:wAfter w:w="413" w:type="dxa"/>
          <w:trHeight w:val="196"/>
          <w:jc w:val="center"/>
        </w:trPr>
        <w:tc>
          <w:tcPr>
            <w:tcW w:w="1124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651F97" w:rsidRPr="00123EC2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51F97" w:rsidRPr="0022631D" w14:paraId="681596E8" w14:textId="77777777" w:rsidTr="00175A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13" w:type="dxa"/>
          <w:trHeight w:val="155"/>
          <w:jc w:val="center"/>
        </w:trPr>
        <w:tc>
          <w:tcPr>
            <w:tcW w:w="679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651F97" w:rsidRPr="0022631D" w:rsidRDefault="00651F97" w:rsidP="00651F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3EC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123EC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446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224B6E09" w:rsidR="00651F97" w:rsidRPr="0022631D" w:rsidRDefault="00651F97" w:rsidP="00651F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7C17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651F97" w:rsidRPr="0022631D" w14:paraId="199F948A" w14:textId="77777777" w:rsidTr="00175A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794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426A4059" w:rsidR="00651F97" w:rsidRPr="0022631D" w:rsidRDefault="00651F97" w:rsidP="00651F9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3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651F97" w:rsidRPr="0022631D" w:rsidRDefault="00651F97" w:rsidP="00651F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51F97" w:rsidRPr="0022631D" w14:paraId="13FE412E" w14:textId="77777777" w:rsidTr="00175A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794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651F97" w:rsidRPr="0022631D" w:rsidRDefault="00651F97" w:rsidP="00651F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7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651F97" w:rsidRPr="0022631D" w:rsidRDefault="00651F97" w:rsidP="00651F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651F97" w:rsidRPr="0022631D" w14:paraId="321D26CF" w14:textId="77777777" w:rsidTr="00175A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794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651F97" w:rsidRPr="0022631D" w:rsidRDefault="00651F97" w:rsidP="00651F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651F97" w:rsidRPr="0022631D" w:rsidRDefault="00651F97" w:rsidP="00651F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51F97" w:rsidRPr="0022631D" w14:paraId="30B89418" w14:textId="77777777" w:rsidTr="00175A43">
        <w:trPr>
          <w:gridAfter w:val="1"/>
          <w:wAfter w:w="413" w:type="dxa"/>
          <w:trHeight w:val="54"/>
          <w:jc w:val="center"/>
        </w:trPr>
        <w:tc>
          <w:tcPr>
            <w:tcW w:w="11240" w:type="dxa"/>
            <w:gridSpan w:val="29"/>
            <w:shd w:val="clear" w:color="auto" w:fill="99CCFF"/>
            <w:vAlign w:val="center"/>
          </w:tcPr>
          <w:p w14:paraId="70776DB4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51F97" w:rsidRPr="0022631D" w14:paraId="10DC4861" w14:textId="77777777" w:rsidTr="00175A43">
        <w:trPr>
          <w:gridAfter w:val="1"/>
          <w:wAfter w:w="413" w:type="dxa"/>
          <w:trHeight w:val="605"/>
          <w:jc w:val="center"/>
        </w:trPr>
        <w:tc>
          <w:tcPr>
            <w:tcW w:w="1266" w:type="dxa"/>
            <w:gridSpan w:val="3"/>
            <w:vMerge w:val="restart"/>
            <w:vAlign w:val="center"/>
          </w:tcPr>
          <w:p w14:paraId="34162061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977" w:type="dxa"/>
            <w:gridSpan w:val="7"/>
            <w:vMerge w:val="restart"/>
            <w:vAlign w:val="center"/>
          </w:tcPr>
          <w:p w14:paraId="4FE503E7" w14:textId="29F83DA2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997" w:type="dxa"/>
            <w:gridSpan w:val="19"/>
            <w:vAlign w:val="center"/>
          </w:tcPr>
          <w:p w14:paraId="1FD38684" w14:textId="7514925B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51F97" w:rsidRPr="0022631D" w14:paraId="3FD00E3A" w14:textId="77777777" w:rsidTr="00175A43">
        <w:trPr>
          <w:gridAfter w:val="1"/>
          <w:wAfter w:w="413" w:type="dxa"/>
          <w:trHeight w:val="365"/>
          <w:jc w:val="center"/>
        </w:trPr>
        <w:tc>
          <w:tcPr>
            <w:tcW w:w="1266" w:type="dxa"/>
            <w:gridSpan w:val="3"/>
            <w:vMerge/>
            <w:vAlign w:val="center"/>
          </w:tcPr>
          <w:p w14:paraId="67E5DBFB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7" w:type="dxa"/>
            <w:gridSpan w:val="7"/>
            <w:vMerge/>
            <w:vAlign w:val="center"/>
          </w:tcPr>
          <w:p w14:paraId="7835142E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gridSpan w:val="7"/>
            <w:vAlign w:val="center"/>
          </w:tcPr>
          <w:p w14:paraId="27542D69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454" w:type="dxa"/>
            <w:gridSpan w:val="5"/>
            <w:vAlign w:val="center"/>
          </w:tcPr>
          <w:p w14:paraId="635EE2FE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992" w:type="dxa"/>
            <w:gridSpan w:val="7"/>
            <w:vAlign w:val="center"/>
          </w:tcPr>
          <w:p w14:paraId="4A371FE9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651F97" w:rsidRPr="0022631D" w14:paraId="4DA511EC" w14:textId="77777777" w:rsidTr="00175A43">
        <w:trPr>
          <w:gridAfter w:val="1"/>
          <w:wAfter w:w="413" w:type="dxa"/>
          <w:trHeight w:val="83"/>
          <w:jc w:val="center"/>
        </w:trPr>
        <w:tc>
          <w:tcPr>
            <w:tcW w:w="1266" w:type="dxa"/>
            <w:gridSpan w:val="3"/>
            <w:vAlign w:val="center"/>
          </w:tcPr>
          <w:p w14:paraId="5DBE5B3F" w14:textId="2C68C9A2" w:rsidR="00651F97" w:rsidRPr="00481044" w:rsidRDefault="00651F97" w:rsidP="00651F9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bookmarkStart w:id="0" w:name="_Hlk120787943"/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9974" w:type="dxa"/>
            <w:gridSpan w:val="26"/>
            <w:vAlign w:val="center"/>
          </w:tcPr>
          <w:p w14:paraId="6ABF72D4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651F97" w:rsidRPr="0022631D" w14:paraId="4D87EBE3" w14:textId="77777777" w:rsidTr="00175A43">
        <w:trPr>
          <w:gridAfter w:val="1"/>
          <w:wAfter w:w="413" w:type="dxa"/>
          <w:trHeight w:val="259"/>
          <w:jc w:val="center"/>
        </w:trPr>
        <w:tc>
          <w:tcPr>
            <w:tcW w:w="1266" w:type="dxa"/>
            <w:gridSpan w:val="3"/>
            <w:vAlign w:val="center"/>
          </w:tcPr>
          <w:p w14:paraId="42C81412" w14:textId="34D0724C" w:rsidR="00651F97" w:rsidRPr="00047E3E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47E3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977" w:type="dxa"/>
            <w:gridSpan w:val="7"/>
            <w:vAlign w:val="center"/>
          </w:tcPr>
          <w:p w14:paraId="5A98FFA4" w14:textId="7D312F58" w:rsidR="00651F97" w:rsidRPr="004F4802" w:rsidRDefault="00C44D25" w:rsidP="00651F97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44D2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Մարիամ Տիգրանի Չիֆլիկյան</w:t>
            </w:r>
          </w:p>
        </w:tc>
        <w:tc>
          <w:tcPr>
            <w:tcW w:w="2551" w:type="dxa"/>
            <w:gridSpan w:val="7"/>
            <w:vAlign w:val="center"/>
          </w:tcPr>
          <w:p w14:paraId="3A9425C6" w14:textId="2B733CF3" w:rsidR="00651F97" w:rsidRPr="00D002DA" w:rsidRDefault="00B33B1E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500 00</w:t>
            </w:r>
            <w:r w:rsidR="00651F97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469" w:type="dxa"/>
            <w:gridSpan w:val="6"/>
            <w:vAlign w:val="center"/>
          </w:tcPr>
          <w:p w14:paraId="6079E5AF" w14:textId="06944945" w:rsidR="00651F97" w:rsidRPr="001C00B9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2977" w:type="dxa"/>
            <w:gridSpan w:val="6"/>
            <w:vAlign w:val="center"/>
          </w:tcPr>
          <w:p w14:paraId="10B6BD46" w14:textId="4A3DCD2E" w:rsidR="00651F97" w:rsidRPr="001C00B9" w:rsidRDefault="00B33B1E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500 000</w:t>
            </w:r>
          </w:p>
        </w:tc>
      </w:tr>
      <w:tr w:rsidR="00651F97" w:rsidRPr="0022631D" w14:paraId="7049AC9C" w14:textId="77777777" w:rsidTr="00175A43">
        <w:trPr>
          <w:gridAfter w:val="1"/>
          <w:wAfter w:w="413" w:type="dxa"/>
          <w:trHeight w:val="259"/>
          <w:jc w:val="center"/>
        </w:trPr>
        <w:tc>
          <w:tcPr>
            <w:tcW w:w="1266" w:type="dxa"/>
            <w:gridSpan w:val="3"/>
            <w:vAlign w:val="center"/>
          </w:tcPr>
          <w:p w14:paraId="71F337EF" w14:textId="4B858924" w:rsidR="00651F97" w:rsidRPr="00D002DA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  <w:tc>
          <w:tcPr>
            <w:tcW w:w="2977" w:type="dxa"/>
            <w:gridSpan w:val="7"/>
            <w:vAlign w:val="center"/>
          </w:tcPr>
          <w:p w14:paraId="1AB5D253" w14:textId="77777777" w:rsidR="00651F97" w:rsidRPr="005D7897" w:rsidRDefault="00651F97" w:rsidP="00651F97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</w:p>
        </w:tc>
        <w:tc>
          <w:tcPr>
            <w:tcW w:w="2551" w:type="dxa"/>
            <w:gridSpan w:val="7"/>
            <w:vAlign w:val="center"/>
          </w:tcPr>
          <w:p w14:paraId="4C526F6D" w14:textId="77777777" w:rsidR="00651F97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69" w:type="dxa"/>
            <w:gridSpan w:val="6"/>
            <w:vAlign w:val="center"/>
          </w:tcPr>
          <w:p w14:paraId="1189880F" w14:textId="77777777" w:rsidR="00651F97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7" w:type="dxa"/>
            <w:gridSpan w:val="6"/>
            <w:vAlign w:val="center"/>
          </w:tcPr>
          <w:p w14:paraId="64356AA8" w14:textId="77777777" w:rsidR="00651F97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651F97" w:rsidRPr="0022631D" w14:paraId="4877C978" w14:textId="77777777" w:rsidTr="00175A43">
        <w:trPr>
          <w:gridAfter w:val="1"/>
          <w:wAfter w:w="413" w:type="dxa"/>
          <w:trHeight w:val="259"/>
          <w:jc w:val="center"/>
        </w:trPr>
        <w:tc>
          <w:tcPr>
            <w:tcW w:w="1266" w:type="dxa"/>
            <w:gridSpan w:val="3"/>
            <w:vAlign w:val="center"/>
          </w:tcPr>
          <w:p w14:paraId="0E5C7712" w14:textId="5CEB11DA" w:rsidR="00651F97" w:rsidRPr="00D002DA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977" w:type="dxa"/>
            <w:gridSpan w:val="7"/>
            <w:vAlign w:val="center"/>
          </w:tcPr>
          <w:p w14:paraId="0C50AFEE" w14:textId="6EC0818D" w:rsidR="00651F97" w:rsidRPr="005D7897" w:rsidRDefault="00C44D25" w:rsidP="00651F97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C44D2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Յուլիանա Գագիկի Մելքումյան</w:t>
            </w:r>
          </w:p>
        </w:tc>
        <w:tc>
          <w:tcPr>
            <w:tcW w:w="2551" w:type="dxa"/>
            <w:gridSpan w:val="7"/>
            <w:vAlign w:val="center"/>
          </w:tcPr>
          <w:p w14:paraId="0E79EE64" w14:textId="642965F6" w:rsidR="00651F97" w:rsidRDefault="00B33B1E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500 000</w:t>
            </w:r>
          </w:p>
        </w:tc>
        <w:tc>
          <w:tcPr>
            <w:tcW w:w="1469" w:type="dxa"/>
            <w:gridSpan w:val="6"/>
            <w:vAlign w:val="center"/>
          </w:tcPr>
          <w:p w14:paraId="76BB3D41" w14:textId="76E152F6" w:rsidR="00651F97" w:rsidRPr="00D002DA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977" w:type="dxa"/>
            <w:gridSpan w:val="6"/>
            <w:vAlign w:val="center"/>
          </w:tcPr>
          <w:p w14:paraId="0829D908" w14:textId="3FD95171" w:rsidR="00651F97" w:rsidRDefault="00B33B1E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500 000</w:t>
            </w:r>
          </w:p>
        </w:tc>
      </w:tr>
      <w:tr w:rsidR="00B33B1E" w:rsidRPr="0022631D" w14:paraId="5EE62FC2" w14:textId="77777777" w:rsidTr="00175A43">
        <w:trPr>
          <w:gridAfter w:val="1"/>
          <w:wAfter w:w="413" w:type="dxa"/>
          <w:trHeight w:val="259"/>
          <w:jc w:val="center"/>
        </w:trPr>
        <w:tc>
          <w:tcPr>
            <w:tcW w:w="1266" w:type="dxa"/>
            <w:gridSpan w:val="3"/>
            <w:vAlign w:val="center"/>
          </w:tcPr>
          <w:p w14:paraId="0D633252" w14:textId="42777990" w:rsidR="00B33B1E" w:rsidRDefault="00B33B1E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977" w:type="dxa"/>
            <w:gridSpan w:val="7"/>
            <w:vAlign w:val="center"/>
          </w:tcPr>
          <w:p w14:paraId="318E31E8" w14:textId="77777777" w:rsidR="00B33B1E" w:rsidRPr="00D002DA" w:rsidRDefault="00B33B1E" w:rsidP="00651F97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</w:p>
        </w:tc>
        <w:tc>
          <w:tcPr>
            <w:tcW w:w="2551" w:type="dxa"/>
            <w:gridSpan w:val="7"/>
            <w:vAlign w:val="center"/>
          </w:tcPr>
          <w:p w14:paraId="371D5B03" w14:textId="77777777" w:rsidR="00B33B1E" w:rsidRDefault="00B33B1E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69" w:type="dxa"/>
            <w:gridSpan w:val="6"/>
            <w:vAlign w:val="center"/>
          </w:tcPr>
          <w:p w14:paraId="7C3951BC" w14:textId="77777777" w:rsidR="00B33B1E" w:rsidRDefault="00B33B1E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7" w:type="dxa"/>
            <w:gridSpan w:val="6"/>
            <w:vAlign w:val="center"/>
          </w:tcPr>
          <w:p w14:paraId="3E019CB9" w14:textId="77777777" w:rsidR="00B33B1E" w:rsidRDefault="00B33B1E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33B1E" w:rsidRPr="0022631D" w14:paraId="278EE5E0" w14:textId="77777777" w:rsidTr="00175A43">
        <w:trPr>
          <w:gridAfter w:val="1"/>
          <w:wAfter w:w="413" w:type="dxa"/>
          <w:trHeight w:val="259"/>
          <w:jc w:val="center"/>
        </w:trPr>
        <w:tc>
          <w:tcPr>
            <w:tcW w:w="1266" w:type="dxa"/>
            <w:gridSpan w:val="3"/>
            <w:vAlign w:val="center"/>
          </w:tcPr>
          <w:p w14:paraId="32CF4F01" w14:textId="7C7F64CC" w:rsidR="00B33B1E" w:rsidRDefault="00B33B1E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977" w:type="dxa"/>
            <w:gridSpan w:val="7"/>
            <w:vAlign w:val="center"/>
          </w:tcPr>
          <w:p w14:paraId="5616B839" w14:textId="7D7A87F2" w:rsidR="00B33B1E" w:rsidRPr="00D002DA" w:rsidRDefault="00C44D25" w:rsidP="00651F97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C44D2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Արշակ Դավիթի Գասպարյան</w:t>
            </w:r>
          </w:p>
        </w:tc>
        <w:tc>
          <w:tcPr>
            <w:tcW w:w="2551" w:type="dxa"/>
            <w:gridSpan w:val="7"/>
            <w:vAlign w:val="center"/>
          </w:tcPr>
          <w:p w14:paraId="40A63AE6" w14:textId="7F5BC7A6" w:rsidR="00B33B1E" w:rsidRDefault="00B33B1E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500 000</w:t>
            </w:r>
          </w:p>
        </w:tc>
        <w:tc>
          <w:tcPr>
            <w:tcW w:w="1469" w:type="dxa"/>
            <w:gridSpan w:val="6"/>
            <w:vAlign w:val="center"/>
          </w:tcPr>
          <w:p w14:paraId="442E5B60" w14:textId="0A606D17" w:rsidR="00B33B1E" w:rsidRDefault="00B33B1E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977" w:type="dxa"/>
            <w:gridSpan w:val="6"/>
            <w:vAlign w:val="center"/>
          </w:tcPr>
          <w:p w14:paraId="41745934" w14:textId="7F0738EA" w:rsidR="00B33B1E" w:rsidRDefault="00B33B1E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500 000</w:t>
            </w:r>
          </w:p>
        </w:tc>
      </w:tr>
      <w:bookmarkEnd w:id="0"/>
      <w:tr w:rsidR="00651F97" w:rsidRPr="006D1290" w14:paraId="700CD07F" w14:textId="77777777" w:rsidTr="00175A43">
        <w:trPr>
          <w:gridAfter w:val="1"/>
          <w:wAfter w:w="413" w:type="dxa"/>
          <w:trHeight w:val="288"/>
          <w:jc w:val="center"/>
        </w:trPr>
        <w:tc>
          <w:tcPr>
            <w:tcW w:w="11240" w:type="dxa"/>
            <w:gridSpan w:val="29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651F97" w:rsidRPr="006D1290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51F97" w:rsidRPr="0022631D" w14:paraId="521126E1" w14:textId="77777777" w:rsidTr="00175A43">
        <w:trPr>
          <w:gridAfter w:val="1"/>
          <w:wAfter w:w="413" w:type="dxa"/>
          <w:jc w:val="center"/>
        </w:trPr>
        <w:tc>
          <w:tcPr>
            <w:tcW w:w="11240" w:type="dxa"/>
            <w:gridSpan w:val="29"/>
            <w:tcBorders>
              <w:bottom w:val="single" w:sz="8" w:space="0" w:color="auto"/>
            </w:tcBorders>
            <w:vAlign w:val="center"/>
          </w:tcPr>
          <w:p w14:paraId="36A77A72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51F97" w:rsidRPr="0022631D" w14:paraId="552679BF" w14:textId="77777777" w:rsidTr="00175A43">
        <w:trPr>
          <w:gridAfter w:val="1"/>
          <w:wAfter w:w="413" w:type="dxa"/>
          <w:jc w:val="center"/>
        </w:trPr>
        <w:tc>
          <w:tcPr>
            <w:tcW w:w="805" w:type="dxa"/>
            <w:vMerge w:val="restart"/>
            <w:vAlign w:val="center"/>
          </w:tcPr>
          <w:p w14:paraId="770D59CE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72" w:type="dxa"/>
            <w:gridSpan w:val="4"/>
            <w:vMerge w:val="restart"/>
            <w:vAlign w:val="center"/>
          </w:tcPr>
          <w:p w14:paraId="563B2C65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563" w:type="dxa"/>
            <w:gridSpan w:val="24"/>
            <w:tcBorders>
              <w:bottom w:val="single" w:sz="8" w:space="0" w:color="auto"/>
            </w:tcBorders>
            <w:vAlign w:val="center"/>
          </w:tcPr>
          <w:p w14:paraId="37230292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51F97" w:rsidRPr="0022631D" w14:paraId="3CA6FABC" w14:textId="77777777" w:rsidTr="00175A43">
        <w:trPr>
          <w:gridAfter w:val="1"/>
          <w:wAfter w:w="413" w:type="dxa"/>
          <w:jc w:val="center"/>
        </w:trPr>
        <w:tc>
          <w:tcPr>
            <w:tcW w:w="805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7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7" w:type="dxa"/>
            <w:gridSpan w:val="3"/>
            <w:tcBorders>
              <w:bottom w:val="single" w:sz="8" w:space="0" w:color="auto"/>
            </w:tcBorders>
            <w:vAlign w:val="center"/>
          </w:tcPr>
          <w:p w14:paraId="4310A92D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50" w:type="dxa"/>
            <w:gridSpan w:val="8"/>
            <w:tcBorders>
              <w:bottom w:val="single" w:sz="8" w:space="0" w:color="auto"/>
            </w:tcBorders>
            <w:vAlign w:val="center"/>
          </w:tcPr>
          <w:p w14:paraId="7136F05F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032" w:type="dxa"/>
            <w:gridSpan w:val="8"/>
            <w:tcBorders>
              <w:bottom w:val="single" w:sz="8" w:space="0" w:color="auto"/>
            </w:tcBorders>
            <w:vAlign w:val="center"/>
          </w:tcPr>
          <w:p w14:paraId="63B06239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924" w:type="dxa"/>
            <w:gridSpan w:val="5"/>
            <w:tcBorders>
              <w:bottom w:val="single" w:sz="8" w:space="0" w:color="auto"/>
            </w:tcBorders>
            <w:vAlign w:val="center"/>
          </w:tcPr>
          <w:p w14:paraId="00B50C56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51F97" w:rsidRPr="0022631D" w14:paraId="5E96A1C5" w14:textId="77777777" w:rsidTr="00175A43">
        <w:trPr>
          <w:gridAfter w:val="1"/>
          <w:wAfter w:w="413" w:type="dxa"/>
          <w:jc w:val="center"/>
        </w:trPr>
        <w:tc>
          <w:tcPr>
            <w:tcW w:w="805" w:type="dxa"/>
            <w:tcBorders>
              <w:bottom w:val="single" w:sz="8" w:space="0" w:color="auto"/>
            </w:tcBorders>
          </w:tcPr>
          <w:p w14:paraId="6CEDE0AD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</w:tcPr>
          <w:p w14:paraId="7CD1451B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7" w:type="dxa"/>
            <w:gridSpan w:val="3"/>
            <w:tcBorders>
              <w:bottom w:val="single" w:sz="8" w:space="0" w:color="auto"/>
            </w:tcBorders>
          </w:tcPr>
          <w:p w14:paraId="03550B2F" w14:textId="13081A75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50" w:type="dxa"/>
            <w:gridSpan w:val="8"/>
            <w:tcBorders>
              <w:bottom w:val="single" w:sz="8" w:space="0" w:color="auto"/>
            </w:tcBorders>
          </w:tcPr>
          <w:p w14:paraId="709AAC9D" w14:textId="5FA689FA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2" w:type="dxa"/>
            <w:gridSpan w:val="8"/>
            <w:tcBorders>
              <w:bottom w:val="single" w:sz="8" w:space="0" w:color="auto"/>
            </w:tcBorders>
          </w:tcPr>
          <w:p w14:paraId="78DCF91F" w14:textId="78EAB820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24" w:type="dxa"/>
            <w:gridSpan w:val="5"/>
            <w:tcBorders>
              <w:bottom w:val="single" w:sz="8" w:space="0" w:color="auto"/>
            </w:tcBorders>
          </w:tcPr>
          <w:p w14:paraId="504E155E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51F97" w:rsidRPr="0022631D" w14:paraId="522ACAFB" w14:textId="77777777" w:rsidTr="00175A43">
        <w:trPr>
          <w:gridAfter w:val="1"/>
          <w:wAfter w:w="413" w:type="dxa"/>
          <w:trHeight w:val="331"/>
          <w:jc w:val="center"/>
        </w:trPr>
        <w:tc>
          <w:tcPr>
            <w:tcW w:w="2677" w:type="dxa"/>
            <w:gridSpan w:val="5"/>
            <w:vAlign w:val="center"/>
          </w:tcPr>
          <w:p w14:paraId="514F7E40" w14:textId="77777777" w:rsidR="00651F97" w:rsidRPr="0022631D" w:rsidRDefault="00651F97" w:rsidP="00651F9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63" w:type="dxa"/>
            <w:gridSpan w:val="24"/>
            <w:vAlign w:val="center"/>
          </w:tcPr>
          <w:p w14:paraId="71AB42B3" w14:textId="77777777" w:rsidR="00651F97" w:rsidRPr="0022631D" w:rsidRDefault="00651F97" w:rsidP="00651F9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651F97" w:rsidRPr="0022631D" w14:paraId="617248CD" w14:textId="77777777" w:rsidTr="00175A43">
        <w:trPr>
          <w:gridAfter w:val="1"/>
          <w:wAfter w:w="413" w:type="dxa"/>
          <w:trHeight w:val="289"/>
          <w:jc w:val="center"/>
        </w:trPr>
        <w:tc>
          <w:tcPr>
            <w:tcW w:w="1124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51F97" w:rsidRPr="0022631D" w14:paraId="1515C769" w14:textId="77777777" w:rsidTr="00175A43">
        <w:trPr>
          <w:gridAfter w:val="1"/>
          <w:wAfter w:w="413" w:type="dxa"/>
          <w:trHeight w:val="346"/>
          <w:jc w:val="center"/>
        </w:trPr>
        <w:tc>
          <w:tcPr>
            <w:tcW w:w="5139" w:type="dxa"/>
            <w:gridSpan w:val="13"/>
            <w:tcBorders>
              <w:bottom w:val="single" w:sz="8" w:space="0" w:color="auto"/>
            </w:tcBorders>
            <w:vAlign w:val="center"/>
          </w:tcPr>
          <w:p w14:paraId="785FC15A" w14:textId="77777777" w:rsidR="00651F97" w:rsidRPr="0022631D" w:rsidRDefault="00651F97" w:rsidP="00651F9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01" w:type="dxa"/>
            <w:gridSpan w:val="16"/>
            <w:tcBorders>
              <w:bottom w:val="single" w:sz="8" w:space="0" w:color="auto"/>
            </w:tcBorders>
            <w:vAlign w:val="center"/>
          </w:tcPr>
          <w:p w14:paraId="0C899495" w14:textId="3DC24D92" w:rsidR="00651F97" w:rsidRPr="0022631D" w:rsidRDefault="007C1788" w:rsidP="00651F9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</w:t>
            </w:r>
            <w:r w:rsidR="00651F9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651F9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651F9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2.202</w:t>
            </w:r>
            <w:r w:rsidR="00651F9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651F9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651F97" w:rsidRPr="0022631D" w14:paraId="71BEA872" w14:textId="77777777" w:rsidTr="00175A43">
        <w:trPr>
          <w:gridAfter w:val="1"/>
          <w:wAfter w:w="413" w:type="dxa"/>
          <w:trHeight w:val="92"/>
          <w:jc w:val="center"/>
        </w:trPr>
        <w:tc>
          <w:tcPr>
            <w:tcW w:w="5139" w:type="dxa"/>
            <w:gridSpan w:val="13"/>
            <w:vMerge w:val="restart"/>
            <w:vAlign w:val="center"/>
          </w:tcPr>
          <w:p w14:paraId="7F8FD238" w14:textId="77777777" w:rsidR="00651F97" w:rsidRPr="0022631D" w:rsidRDefault="00651F97" w:rsidP="00651F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764" w:type="dxa"/>
            <w:gridSpan w:val="8"/>
            <w:tcBorders>
              <w:bottom w:val="single" w:sz="8" w:space="0" w:color="auto"/>
            </w:tcBorders>
            <w:vAlign w:val="center"/>
          </w:tcPr>
          <w:p w14:paraId="4B80AEB2" w14:textId="40689A54" w:rsidR="00651F97" w:rsidRPr="0022631D" w:rsidRDefault="00651F97" w:rsidP="00651F9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337" w:type="dxa"/>
            <w:gridSpan w:val="8"/>
            <w:tcBorders>
              <w:bottom w:val="single" w:sz="8" w:space="0" w:color="auto"/>
            </w:tcBorders>
            <w:vAlign w:val="center"/>
          </w:tcPr>
          <w:p w14:paraId="22BAC259" w14:textId="77777777" w:rsidR="00651F97" w:rsidRPr="0022631D" w:rsidRDefault="00651F97" w:rsidP="00651F9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651F97" w:rsidRPr="00D002DA" w14:paraId="04C80107" w14:textId="43E1B422" w:rsidTr="00175A43">
        <w:trPr>
          <w:gridAfter w:val="1"/>
          <w:wAfter w:w="413" w:type="dxa"/>
          <w:trHeight w:val="322"/>
          <w:jc w:val="center"/>
        </w:trPr>
        <w:tc>
          <w:tcPr>
            <w:tcW w:w="5139" w:type="dxa"/>
            <w:gridSpan w:val="13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651F97" w:rsidRPr="0022631D" w:rsidRDefault="00651F97" w:rsidP="00651F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64" w:type="dxa"/>
            <w:gridSpan w:val="8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0A4499AC" w14:textId="11CC532B" w:rsidR="00651F97" w:rsidRPr="005B6029" w:rsidRDefault="007C1788" w:rsidP="00651F9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21</w:t>
            </w:r>
            <w:r w:rsidR="00651F9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651F9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651F9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2.202</w:t>
            </w:r>
            <w:r w:rsidR="00651F9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651F9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3337" w:type="dxa"/>
            <w:gridSpan w:val="8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4C8584A" w14:textId="54C92D3F" w:rsidR="00651F97" w:rsidRPr="005B6029" w:rsidRDefault="007C1788" w:rsidP="00651F9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02</w:t>
            </w:r>
            <w:r w:rsidR="00651F9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651F9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="00651F9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651F9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651F9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651F97" w:rsidRPr="002D06F0" w14:paraId="2254FA5C" w14:textId="77777777" w:rsidTr="00175A43">
        <w:trPr>
          <w:gridAfter w:val="1"/>
          <w:wAfter w:w="413" w:type="dxa"/>
          <w:trHeight w:val="344"/>
          <w:jc w:val="center"/>
        </w:trPr>
        <w:tc>
          <w:tcPr>
            <w:tcW w:w="5139" w:type="dxa"/>
            <w:gridSpan w:val="1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103E038" w14:textId="77777777" w:rsidR="00651F97" w:rsidRPr="0022631D" w:rsidRDefault="00651F97" w:rsidP="00651F9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01" w:type="dxa"/>
            <w:gridSpan w:val="16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6E6A9138" w:rsidR="00651F97" w:rsidRPr="00391252" w:rsidRDefault="00651F97" w:rsidP="00651F9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7C178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 w:rsidRPr="00B338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Pr="00B338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B338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651F97" w:rsidRPr="002D06F0" w14:paraId="3C75DA26" w14:textId="77777777" w:rsidTr="00175A43">
        <w:trPr>
          <w:gridAfter w:val="1"/>
          <w:wAfter w:w="413" w:type="dxa"/>
          <w:trHeight w:val="344"/>
          <w:jc w:val="center"/>
        </w:trPr>
        <w:tc>
          <w:tcPr>
            <w:tcW w:w="5139" w:type="dxa"/>
            <w:gridSpan w:val="13"/>
            <w:tcBorders>
              <w:bottom w:val="single" w:sz="8" w:space="0" w:color="auto"/>
            </w:tcBorders>
            <w:vAlign w:val="center"/>
          </w:tcPr>
          <w:p w14:paraId="311570B1" w14:textId="77777777" w:rsidR="00651F97" w:rsidRPr="002D06F0" w:rsidRDefault="00651F97" w:rsidP="00651F9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D06F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01" w:type="dxa"/>
            <w:gridSpan w:val="16"/>
            <w:tcBorders>
              <w:bottom w:val="single" w:sz="8" w:space="0" w:color="auto"/>
            </w:tcBorders>
            <w:vAlign w:val="center"/>
          </w:tcPr>
          <w:p w14:paraId="1E9104E7" w14:textId="4726FB41" w:rsidR="00651F97" w:rsidRPr="0070183C" w:rsidRDefault="00651F97" w:rsidP="00651F9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09.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  <w:r w:rsidR="0070183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  <w:r w:rsidR="0070183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70183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 w:rsidR="0070183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70183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70183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3.202</w:t>
            </w:r>
            <w:r w:rsidR="0070183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70183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651F97" w:rsidRPr="0022631D" w14:paraId="0682C6BE" w14:textId="77777777" w:rsidTr="00175A43">
        <w:trPr>
          <w:gridAfter w:val="1"/>
          <w:wAfter w:w="413" w:type="dxa"/>
          <w:trHeight w:val="344"/>
          <w:jc w:val="center"/>
        </w:trPr>
        <w:tc>
          <w:tcPr>
            <w:tcW w:w="5139" w:type="dxa"/>
            <w:gridSpan w:val="13"/>
            <w:tcBorders>
              <w:bottom w:val="single" w:sz="8" w:space="0" w:color="auto"/>
            </w:tcBorders>
            <w:vAlign w:val="center"/>
          </w:tcPr>
          <w:p w14:paraId="103EC18B" w14:textId="77777777" w:rsidR="00651F97" w:rsidRPr="0022631D" w:rsidRDefault="00651F97" w:rsidP="00651F9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01" w:type="dxa"/>
            <w:gridSpan w:val="16"/>
            <w:tcBorders>
              <w:bottom w:val="single" w:sz="8" w:space="0" w:color="auto"/>
            </w:tcBorders>
            <w:vAlign w:val="center"/>
          </w:tcPr>
          <w:p w14:paraId="5293ADE3" w14:textId="0311927B" w:rsidR="00651F97" w:rsidRPr="0070183C" w:rsidRDefault="00651F97" w:rsidP="00651F9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09.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  <w:r w:rsidR="0070183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- </w:t>
            </w:r>
            <w:r w:rsidR="0070183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70183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70183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70183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70183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3.202</w:t>
            </w:r>
            <w:r w:rsidR="0070183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70183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651F97" w:rsidRPr="0022631D" w14:paraId="79A64497" w14:textId="77777777" w:rsidTr="00175A43">
        <w:trPr>
          <w:gridAfter w:val="1"/>
          <w:wAfter w:w="413" w:type="dxa"/>
          <w:trHeight w:val="288"/>
          <w:jc w:val="center"/>
        </w:trPr>
        <w:tc>
          <w:tcPr>
            <w:tcW w:w="11240" w:type="dxa"/>
            <w:gridSpan w:val="29"/>
            <w:shd w:val="clear" w:color="auto" w:fill="99CCFF"/>
            <w:vAlign w:val="center"/>
          </w:tcPr>
          <w:p w14:paraId="620F225D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51F97" w:rsidRPr="0022631D" w14:paraId="4E4EA255" w14:textId="77777777" w:rsidTr="00175A43">
        <w:trPr>
          <w:gridAfter w:val="1"/>
          <w:wAfter w:w="413" w:type="dxa"/>
          <w:jc w:val="center"/>
        </w:trPr>
        <w:tc>
          <w:tcPr>
            <w:tcW w:w="805" w:type="dxa"/>
            <w:vMerge w:val="restart"/>
            <w:vAlign w:val="center"/>
          </w:tcPr>
          <w:p w14:paraId="7AA249E4" w14:textId="77777777" w:rsidR="00651F97" w:rsidRPr="0022631D" w:rsidRDefault="00651F97" w:rsidP="00651F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72" w:type="dxa"/>
            <w:gridSpan w:val="4"/>
            <w:vMerge w:val="restart"/>
            <w:vAlign w:val="center"/>
          </w:tcPr>
          <w:p w14:paraId="3EF9A58A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563" w:type="dxa"/>
            <w:gridSpan w:val="24"/>
            <w:vAlign w:val="center"/>
          </w:tcPr>
          <w:p w14:paraId="0A5086C3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651F97" w:rsidRPr="0022631D" w14:paraId="11F19FA1" w14:textId="77777777" w:rsidTr="00175A43">
        <w:trPr>
          <w:gridAfter w:val="1"/>
          <w:wAfter w:w="413" w:type="dxa"/>
          <w:trHeight w:val="237"/>
          <w:jc w:val="center"/>
        </w:trPr>
        <w:tc>
          <w:tcPr>
            <w:tcW w:w="805" w:type="dxa"/>
            <w:vMerge/>
            <w:vAlign w:val="center"/>
          </w:tcPr>
          <w:p w14:paraId="39B67943" w14:textId="77777777" w:rsidR="00651F97" w:rsidRPr="0022631D" w:rsidRDefault="00651F97" w:rsidP="00651F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72" w:type="dxa"/>
            <w:gridSpan w:val="4"/>
            <w:vMerge/>
            <w:vAlign w:val="center"/>
          </w:tcPr>
          <w:p w14:paraId="2856C5C6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6" w:type="dxa"/>
            <w:gridSpan w:val="5"/>
            <w:vMerge w:val="restart"/>
            <w:vAlign w:val="center"/>
          </w:tcPr>
          <w:p w14:paraId="23EE0CE1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34" w:type="dxa"/>
            <w:gridSpan w:val="4"/>
            <w:vMerge w:val="restart"/>
            <w:vAlign w:val="center"/>
          </w:tcPr>
          <w:p w14:paraId="7E70E64E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417" w:type="dxa"/>
            <w:gridSpan w:val="3"/>
            <w:vMerge w:val="restart"/>
            <w:vAlign w:val="center"/>
          </w:tcPr>
          <w:p w14:paraId="4C4044FB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993" w:type="dxa"/>
            <w:gridSpan w:val="3"/>
            <w:vMerge w:val="restart"/>
            <w:vAlign w:val="center"/>
          </w:tcPr>
          <w:p w14:paraId="58A33AC2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453" w:type="dxa"/>
            <w:gridSpan w:val="9"/>
            <w:vAlign w:val="center"/>
          </w:tcPr>
          <w:p w14:paraId="0911FBB2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651F97" w:rsidRPr="0022631D" w14:paraId="4DC53241" w14:textId="77777777" w:rsidTr="00175A43">
        <w:trPr>
          <w:gridAfter w:val="1"/>
          <w:wAfter w:w="413" w:type="dxa"/>
          <w:trHeight w:val="238"/>
          <w:jc w:val="center"/>
        </w:trPr>
        <w:tc>
          <w:tcPr>
            <w:tcW w:w="805" w:type="dxa"/>
            <w:vMerge/>
            <w:vAlign w:val="center"/>
          </w:tcPr>
          <w:p w14:paraId="7D858D4B" w14:textId="77777777" w:rsidR="00651F97" w:rsidRPr="0022631D" w:rsidRDefault="00651F97" w:rsidP="00651F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72" w:type="dxa"/>
            <w:gridSpan w:val="4"/>
            <w:vMerge/>
            <w:vAlign w:val="center"/>
          </w:tcPr>
          <w:p w14:paraId="078A8417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6" w:type="dxa"/>
            <w:gridSpan w:val="5"/>
            <w:vMerge/>
            <w:vAlign w:val="center"/>
          </w:tcPr>
          <w:p w14:paraId="67FA13FC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14:paraId="7FDD9C22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14:paraId="73BBD2A3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3"/>
            <w:vMerge/>
            <w:vAlign w:val="center"/>
          </w:tcPr>
          <w:p w14:paraId="078CB506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53" w:type="dxa"/>
            <w:gridSpan w:val="9"/>
            <w:vAlign w:val="center"/>
          </w:tcPr>
          <w:p w14:paraId="3C0959C2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51F97" w:rsidRPr="0022631D" w14:paraId="75FDA7D8" w14:textId="77777777" w:rsidTr="00175A43">
        <w:trPr>
          <w:gridAfter w:val="1"/>
          <w:wAfter w:w="413" w:type="dxa"/>
          <w:trHeight w:val="263"/>
          <w:jc w:val="center"/>
        </w:trPr>
        <w:tc>
          <w:tcPr>
            <w:tcW w:w="805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651F97" w:rsidRPr="0022631D" w:rsidRDefault="00651F97" w:rsidP="00651F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7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5" w:type="dxa"/>
            <w:gridSpan w:val="7"/>
            <w:tcBorders>
              <w:bottom w:val="single" w:sz="8" w:space="0" w:color="auto"/>
            </w:tcBorders>
            <w:vAlign w:val="center"/>
          </w:tcPr>
          <w:p w14:paraId="4E30FE9E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78" w:type="dxa"/>
            <w:gridSpan w:val="2"/>
            <w:tcBorders>
              <w:bottom w:val="single" w:sz="8" w:space="0" w:color="auto"/>
            </w:tcBorders>
            <w:vAlign w:val="center"/>
          </w:tcPr>
          <w:p w14:paraId="48A4D149" w14:textId="34900014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651F97" w:rsidRPr="0022631D" w14:paraId="1E28D31D" w14:textId="77777777" w:rsidTr="00175A43">
        <w:trPr>
          <w:gridAfter w:val="1"/>
          <w:wAfter w:w="413" w:type="dxa"/>
          <w:trHeight w:val="146"/>
          <w:jc w:val="center"/>
        </w:trPr>
        <w:tc>
          <w:tcPr>
            <w:tcW w:w="805" w:type="dxa"/>
            <w:vAlign w:val="center"/>
          </w:tcPr>
          <w:p w14:paraId="1F1D10DE" w14:textId="288271D7" w:rsidR="00651F97" w:rsidRPr="00B375B8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872" w:type="dxa"/>
            <w:gridSpan w:val="4"/>
            <w:vAlign w:val="center"/>
          </w:tcPr>
          <w:p w14:paraId="391CD0D1" w14:textId="779248C9" w:rsidR="00651F97" w:rsidRPr="00303B44" w:rsidRDefault="0070183C" w:rsidP="00651F97">
            <w:pPr>
              <w:widowControl w:val="0"/>
              <w:spacing w:before="0" w:after="0" w:line="256" w:lineRule="auto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44D2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Մարիամ Տիգրանի Չիֆլիկյան</w:t>
            </w:r>
          </w:p>
        </w:tc>
        <w:tc>
          <w:tcPr>
            <w:tcW w:w="1566" w:type="dxa"/>
            <w:gridSpan w:val="5"/>
            <w:vAlign w:val="center"/>
          </w:tcPr>
          <w:p w14:paraId="2183B64C" w14:textId="602EE3BF" w:rsidR="00651F97" w:rsidRPr="00B5364B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5364B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ԻԿՎԾԻԿ-ԳՀԾՁԲ-26/16</w:t>
            </w:r>
            <w:r w:rsidRPr="00B5364B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»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-1</w:t>
            </w:r>
          </w:p>
        </w:tc>
        <w:tc>
          <w:tcPr>
            <w:tcW w:w="1134" w:type="dxa"/>
            <w:gridSpan w:val="4"/>
            <w:vAlign w:val="center"/>
          </w:tcPr>
          <w:p w14:paraId="54F54951" w14:textId="6CC90F62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417" w:type="dxa"/>
            <w:gridSpan w:val="3"/>
            <w:vAlign w:val="center"/>
          </w:tcPr>
          <w:p w14:paraId="610A7BBF" w14:textId="665C4130" w:rsidR="00651F97" w:rsidRPr="00B375B8" w:rsidRDefault="00651F97" w:rsidP="00175A4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04.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6թ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993" w:type="dxa"/>
            <w:gridSpan w:val="3"/>
            <w:vAlign w:val="center"/>
          </w:tcPr>
          <w:p w14:paraId="6A3A27A0" w14:textId="1E2E32DE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75" w:type="dxa"/>
            <w:gridSpan w:val="7"/>
            <w:vAlign w:val="center"/>
          </w:tcPr>
          <w:p w14:paraId="540F0BC7" w14:textId="719680F1" w:rsidR="00651F97" w:rsidRPr="009A6EC9" w:rsidRDefault="00175A43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50</w:t>
            </w:r>
            <w:r w:rsidR="00651F97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0 000</w:t>
            </w:r>
          </w:p>
        </w:tc>
        <w:tc>
          <w:tcPr>
            <w:tcW w:w="1778" w:type="dxa"/>
            <w:gridSpan w:val="2"/>
            <w:vAlign w:val="center"/>
          </w:tcPr>
          <w:p w14:paraId="6043A549" w14:textId="5BEE5EDD" w:rsidR="00651F97" w:rsidRPr="009A6EC9" w:rsidRDefault="00175A43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500 000</w:t>
            </w:r>
          </w:p>
        </w:tc>
      </w:tr>
      <w:tr w:rsidR="00651F97" w:rsidRPr="0022631D" w14:paraId="1DE00B0B" w14:textId="77777777" w:rsidTr="00175A43">
        <w:trPr>
          <w:gridAfter w:val="1"/>
          <w:wAfter w:w="413" w:type="dxa"/>
          <w:trHeight w:val="146"/>
          <w:jc w:val="center"/>
        </w:trPr>
        <w:tc>
          <w:tcPr>
            <w:tcW w:w="805" w:type="dxa"/>
            <w:vAlign w:val="center"/>
          </w:tcPr>
          <w:p w14:paraId="7E373D4B" w14:textId="37145FE4" w:rsidR="00651F97" w:rsidRPr="00B5364B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</w:pP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872" w:type="dxa"/>
            <w:gridSpan w:val="4"/>
            <w:vAlign w:val="center"/>
          </w:tcPr>
          <w:p w14:paraId="283768EC" w14:textId="5A1E9EEC" w:rsidR="00651F97" w:rsidRPr="00303B44" w:rsidRDefault="0070183C" w:rsidP="00651F97">
            <w:pPr>
              <w:widowControl w:val="0"/>
              <w:spacing w:before="0" w:after="0" w:line="256" w:lineRule="auto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44D2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Յուլիանա Գագիկի Մելքումյան</w:t>
            </w:r>
          </w:p>
        </w:tc>
        <w:tc>
          <w:tcPr>
            <w:tcW w:w="1566" w:type="dxa"/>
            <w:gridSpan w:val="5"/>
            <w:vAlign w:val="center"/>
          </w:tcPr>
          <w:p w14:paraId="70C0F72E" w14:textId="233E3351" w:rsidR="00651F97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B5364B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ԻԿՎԾԻԿ-ԳՀԾՁԲ-26/16</w:t>
            </w:r>
            <w:r w:rsidRPr="00B5364B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»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-2</w:t>
            </w:r>
          </w:p>
        </w:tc>
        <w:tc>
          <w:tcPr>
            <w:tcW w:w="1134" w:type="dxa"/>
            <w:gridSpan w:val="4"/>
            <w:vAlign w:val="center"/>
          </w:tcPr>
          <w:p w14:paraId="35D78A8F" w14:textId="2543F7F1" w:rsidR="00651F97" w:rsidRDefault="00175A43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 w:rsidR="00651F9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651F9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651F9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3.202</w:t>
            </w:r>
            <w:r w:rsidR="00651F9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651F9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417" w:type="dxa"/>
            <w:gridSpan w:val="3"/>
            <w:vAlign w:val="center"/>
          </w:tcPr>
          <w:p w14:paraId="28EB6AB0" w14:textId="7C3DB815" w:rsidR="00651F97" w:rsidRDefault="00651F97" w:rsidP="00175A4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04.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6թ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993" w:type="dxa"/>
            <w:gridSpan w:val="3"/>
            <w:vAlign w:val="center"/>
          </w:tcPr>
          <w:p w14:paraId="6A68BA80" w14:textId="138968D7" w:rsidR="00651F97" w:rsidRPr="00464F68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75" w:type="dxa"/>
            <w:gridSpan w:val="7"/>
            <w:vAlign w:val="center"/>
          </w:tcPr>
          <w:p w14:paraId="4EC7B52A" w14:textId="723A69E3" w:rsidR="00651F97" w:rsidRDefault="00175A43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500 000</w:t>
            </w:r>
          </w:p>
        </w:tc>
        <w:tc>
          <w:tcPr>
            <w:tcW w:w="1778" w:type="dxa"/>
            <w:gridSpan w:val="2"/>
            <w:vAlign w:val="center"/>
          </w:tcPr>
          <w:p w14:paraId="5E7DDEFA" w14:textId="1D25CC02" w:rsidR="00651F97" w:rsidRDefault="00175A43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500 000</w:t>
            </w:r>
          </w:p>
        </w:tc>
      </w:tr>
      <w:tr w:rsidR="0070183C" w:rsidRPr="0022631D" w14:paraId="116B6187" w14:textId="77777777" w:rsidTr="00175A43">
        <w:trPr>
          <w:gridAfter w:val="1"/>
          <w:wAfter w:w="413" w:type="dxa"/>
          <w:trHeight w:val="146"/>
          <w:jc w:val="center"/>
        </w:trPr>
        <w:tc>
          <w:tcPr>
            <w:tcW w:w="805" w:type="dxa"/>
            <w:vAlign w:val="center"/>
          </w:tcPr>
          <w:p w14:paraId="275CBB9B" w14:textId="1B628C3C" w:rsidR="0070183C" w:rsidRPr="0070183C" w:rsidRDefault="0070183C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872" w:type="dxa"/>
            <w:gridSpan w:val="4"/>
            <w:vAlign w:val="center"/>
          </w:tcPr>
          <w:p w14:paraId="2B96022D" w14:textId="57DC9A38" w:rsidR="0070183C" w:rsidRPr="00D002DA" w:rsidRDefault="0070183C" w:rsidP="00651F97">
            <w:pPr>
              <w:widowControl w:val="0"/>
              <w:spacing w:before="0" w:after="0" w:line="256" w:lineRule="auto"/>
              <w:ind w:left="0" w:firstLine="0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C44D2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Արշակ Դավիթի Գասպարյան</w:t>
            </w:r>
          </w:p>
        </w:tc>
        <w:tc>
          <w:tcPr>
            <w:tcW w:w="1566" w:type="dxa"/>
            <w:gridSpan w:val="5"/>
            <w:vAlign w:val="center"/>
          </w:tcPr>
          <w:p w14:paraId="34DE3C29" w14:textId="4C56944A" w:rsidR="0070183C" w:rsidRPr="0070183C" w:rsidRDefault="0070183C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B5364B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ԻԿՎԾԻԿ-ԳՀԾՁԲ-26/16</w:t>
            </w:r>
            <w:r w:rsidRPr="00B5364B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»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-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1134" w:type="dxa"/>
            <w:gridSpan w:val="4"/>
            <w:vAlign w:val="center"/>
          </w:tcPr>
          <w:p w14:paraId="4CB6B321" w14:textId="5A0FB9E3" w:rsidR="0070183C" w:rsidRDefault="00175A43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  <w:tc>
          <w:tcPr>
            <w:tcW w:w="1417" w:type="dxa"/>
            <w:gridSpan w:val="3"/>
            <w:vAlign w:val="center"/>
          </w:tcPr>
          <w:p w14:paraId="1802E8B6" w14:textId="66CC022D" w:rsidR="0070183C" w:rsidRDefault="00175A43" w:rsidP="00175A43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04.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6թ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993" w:type="dxa"/>
            <w:gridSpan w:val="3"/>
            <w:vAlign w:val="center"/>
          </w:tcPr>
          <w:p w14:paraId="42A63AED" w14:textId="487359D3" w:rsidR="0070183C" w:rsidRPr="00175A43" w:rsidRDefault="00175A43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75" w:type="dxa"/>
            <w:gridSpan w:val="7"/>
            <w:vAlign w:val="center"/>
          </w:tcPr>
          <w:p w14:paraId="7E2F6166" w14:textId="62BA1B80" w:rsidR="0070183C" w:rsidRDefault="00175A43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500 000</w:t>
            </w:r>
          </w:p>
        </w:tc>
        <w:tc>
          <w:tcPr>
            <w:tcW w:w="1778" w:type="dxa"/>
            <w:gridSpan w:val="2"/>
            <w:vAlign w:val="center"/>
          </w:tcPr>
          <w:p w14:paraId="7AB874F2" w14:textId="18BDE7D3" w:rsidR="0070183C" w:rsidRDefault="00175A43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500 000</w:t>
            </w:r>
          </w:p>
        </w:tc>
      </w:tr>
      <w:tr w:rsidR="00651F97" w:rsidRPr="006D1290" w14:paraId="41E4ED39" w14:textId="77777777" w:rsidTr="00175A43">
        <w:trPr>
          <w:gridAfter w:val="1"/>
          <w:wAfter w:w="413" w:type="dxa"/>
          <w:trHeight w:val="150"/>
          <w:jc w:val="center"/>
        </w:trPr>
        <w:tc>
          <w:tcPr>
            <w:tcW w:w="11240" w:type="dxa"/>
            <w:gridSpan w:val="29"/>
            <w:vAlign w:val="center"/>
          </w:tcPr>
          <w:p w14:paraId="7265AE84" w14:textId="77777777" w:rsidR="00651F97" w:rsidRPr="000D605F" w:rsidRDefault="00651F97" w:rsidP="00651F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D60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651F97" w:rsidRPr="0022631D" w14:paraId="1F657639" w14:textId="77777777" w:rsidTr="00175A43">
        <w:trPr>
          <w:gridAfter w:val="1"/>
          <w:wAfter w:w="413" w:type="dxa"/>
          <w:trHeight w:val="125"/>
          <w:jc w:val="center"/>
        </w:trPr>
        <w:tc>
          <w:tcPr>
            <w:tcW w:w="805" w:type="dxa"/>
            <w:tcBorders>
              <w:bottom w:val="single" w:sz="8" w:space="0" w:color="auto"/>
            </w:tcBorders>
            <w:vAlign w:val="center"/>
          </w:tcPr>
          <w:p w14:paraId="066D7382" w14:textId="77777777" w:rsidR="00651F97" w:rsidRPr="00A30770" w:rsidRDefault="00651F97" w:rsidP="00651F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vAlign w:val="center"/>
          </w:tcPr>
          <w:p w14:paraId="2FF506DD" w14:textId="77777777" w:rsidR="00651F97" w:rsidRPr="00A30770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vAlign w:val="center"/>
          </w:tcPr>
          <w:p w14:paraId="66150E72" w14:textId="77777777" w:rsidR="00651F97" w:rsidRPr="00A30770" w:rsidRDefault="00651F97" w:rsidP="00651F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43" w:type="dxa"/>
            <w:gridSpan w:val="7"/>
            <w:tcBorders>
              <w:bottom w:val="single" w:sz="8" w:space="0" w:color="auto"/>
            </w:tcBorders>
            <w:vAlign w:val="center"/>
          </w:tcPr>
          <w:p w14:paraId="50D8142A" w14:textId="77777777" w:rsidR="00651F97" w:rsidRPr="00A30770" w:rsidRDefault="00651F97" w:rsidP="00651F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484" w:type="dxa"/>
            <w:gridSpan w:val="10"/>
            <w:tcBorders>
              <w:bottom w:val="single" w:sz="8" w:space="0" w:color="auto"/>
            </w:tcBorders>
            <w:vAlign w:val="center"/>
          </w:tcPr>
          <w:p w14:paraId="0C8A668E" w14:textId="77777777" w:rsidR="00651F97" w:rsidRPr="00A30770" w:rsidRDefault="00651F97" w:rsidP="00651F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768" w:type="dxa"/>
            <w:tcBorders>
              <w:bottom w:val="single" w:sz="8" w:space="0" w:color="auto"/>
            </w:tcBorders>
            <w:vAlign w:val="center"/>
          </w:tcPr>
          <w:p w14:paraId="348CFA27" w14:textId="23E0B928" w:rsidR="00651F97" w:rsidRPr="00A30770" w:rsidRDefault="00651F97" w:rsidP="00651F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175A43" w:rsidRPr="001C15FE" w14:paraId="4E9ECFE5" w14:textId="77777777" w:rsidTr="00175A43">
        <w:trPr>
          <w:gridAfter w:val="1"/>
          <w:wAfter w:w="413" w:type="dxa"/>
          <w:trHeight w:val="344"/>
          <w:jc w:val="center"/>
        </w:trPr>
        <w:tc>
          <w:tcPr>
            <w:tcW w:w="805" w:type="dxa"/>
            <w:tcBorders>
              <w:bottom w:val="single" w:sz="8" w:space="0" w:color="auto"/>
            </w:tcBorders>
            <w:vAlign w:val="center"/>
          </w:tcPr>
          <w:p w14:paraId="7D230B32" w14:textId="158C3FFC" w:rsidR="00175A43" w:rsidRDefault="00175A43" w:rsidP="00175A43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vAlign w:val="center"/>
          </w:tcPr>
          <w:p w14:paraId="44717DAB" w14:textId="3BB31E97" w:rsidR="00175A43" w:rsidRPr="00617B96" w:rsidRDefault="00175A43" w:rsidP="00175A43">
            <w:pPr>
              <w:widowControl w:val="0"/>
              <w:spacing w:before="0" w:after="0" w:line="256" w:lineRule="auto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44D2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Մարիամ Տիգրանի Չիֆլիկյան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vAlign w:val="center"/>
          </w:tcPr>
          <w:p w14:paraId="78751427" w14:textId="77777777" w:rsidR="00175A43" w:rsidRDefault="00175A43" w:rsidP="00175A43">
            <w:pPr>
              <w:widowControl w:val="0"/>
              <w:spacing w:before="0" w:after="0"/>
              <w:ind w:left="0" w:firstLine="0"/>
              <w:jc w:val="center"/>
              <w:rPr>
                <w:rFonts w:ascii="Cambria Math" w:hAnsi="Cambria Math" w:cs="Cambria Math"/>
                <w:bCs/>
                <w:color w:val="000000" w:themeColor="text1"/>
                <w:sz w:val="16"/>
                <w:szCs w:val="16"/>
                <w:lang w:val="hy-AM"/>
              </w:rPr>
            </w:pPr>
            <w:r w:rsidRPr="00175A43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t>ՀՀ, ք</w:t>
            </w:r>
            <w:r w:rsidRPr="00175A43">
              <w:rPr>
                <w:rFonts w:ascii="Cambria Math" w:hAnsi="Cambria Math" w:cs="Cambria Math"/>
                <w:bCs/>
                <w:color w:val="000000" w:themeColor="text1"/>
                <w:sz w:val="16"/>
                <w:szCs w:val="16"/>
                <w:lang w:val="hy-AM"/>
              </w:rPr>
              <w:t>․</w:t>
            </w:r>
            <w:r w:rsidRPr="00175A43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t xml:space="preserve"> Երևան, Նոր Արեշ 40 փ</w:t>
            </w:r>
            <w:r w:rsidRPr="00175A43">
              <w:rPr>
                <w:rFonts w:ascii="Cambria Math" w:hAnsi="Cambria Math" w:cs="Cambria Math"/>
                <w:bCs/>
                <w:color w:val="000000" w:themeColor="text1"/>
                <w:sz w:val="16"/>
                <w:szCs w:val="16"/>
                <w:lang w:val="hy-AM"/>
              </w:rPr>
              <w:t>․</w:t>
            </w:r>
            <w:r w:rsidRPr="00175A43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t xml:space="preserve"> 39 տ</w:t>
            </w:r>
            <w:r w:rsidRPr="00175A43">
              <w:rPr>
                <w:rFonts w:ascii="Cambria Math" w:hAnsi="Cambria Math" w:cs="Cambria Math"/>
                <w:bCs/>
                <w:color w:val="000000" w:themeColor="text1"/>
                <w:sz w:val="16"/>
                <w:szCs w:val="16"/>
                <w:lang w:val="hy-AM"/>
              </w:rPr>
              <w:t>․</w:t>
            </w:r>
          </w:p>
          <w:p w14:paraId="50EED061" w14:textId="17D658C9" w:rsidR="00175A43" w:rsidRPr="00617B96" w:rsidRDefault="00175A43" w:rsidP="00175A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Cs/>
                <w:color w:val="FF0000"/>
                <w:sz w:val="16"/>
                <w:szCs w:val="16"/>
                <w:lang w:val="hy-AM"/>
              </w:rPr>
            </w:pPr>
            <w:r w:rsidRPr="00175A43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t>091-81-49-71</w:t>
            </w:r>
          </w:p>
        </w:tc>
        <w:tc>
          <w:tcPr>
            <w:tcW w:w="2043" w:type="dxa"/>
            <w:gridSpan w:val="7"/>
            <w:tcBorders>
              <w:bottom w:val="single" w:sz="8" w:space="0" w:color="auto"/>
            </w:tcBorders>
            <w:vAlign w:val="center"/>
          </w:tcPr>
          <w:p w14:paraId="74BCE91C" w14:textId="18777717" w:rsidR="00175A43" w:rsidRPr="00C71362" w:rsidRDefault="00175A43" w:rsidP="00175A43">
            <w:pPr>
              <w:pStyle w:val="BodyText"/>
              <w:spacing w:after="0"/>
              <w:jc w:val="center"/>
              <w:rPr>
                <w:rStyle w:val="Hyperlink"/>
                <w:rFonts w:ascii="GHEA Grapalat" w:eastAsia="Calibri" w:hAnsi="GHEA Grapalat"/>
                <w:bCs/>
                <w:color w:val="FF0000"/>
                <w:sz w:val="18"/>
                <w:szCs w:val="18"/>
                <w:u w:val="none"/>
              </w:rPr>
            </w:pPr>
            <w:r w:rsidRPr="00175A43">
              <w:rPr>
                <w:rStyle w:val="Hyperlink"/>
                <w:rFonts w:ascii="GHEA Grapalat" w:eastAsia="Calibri" w:hAnsi="GHEA Grapalat"/>
                <w:bCs/>
                <w:color w:val="000000" w:themeColor="text1"/>
                <w:sz w:val="18"/>
                <w:szCs w:val="18"/>
                <w:u w:val="none"/>
              </w:rPr>
              <w:t>mariamchiflikyan@gmail.com</w:t>
            </w:r>
          </w:p>
        </w:tc>
        <w:tc>
          <w:tcPr>
            <w:tcW w:w="2484" w:type="dxa"/>
            <w:gridSpan w:val="10"/>
            <w:tcBorders>
              <w:bottom w:val="single" w:sz="8" w:space="0" w:color="auto"/>
            </w:tcBorders>
            <w:vAlign w:val="center"/>
          </w:tcPr>
          <w:p w14:paraId="0E47C924" w14:textId="205B899E" w:rsidR="00175A43" w:rsidRPr="008D3730" w:rsidRDefault="00175A43" w:rsidP="00175A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8D3730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220490569583000</w:t>
            </w:r>
          </w:p>
        </w:tc>
        <w:tc>
          <w:tcPr>
            <w:tcW w:w="1768" w:type="dxa"/>
            <w:tcBorders>
              <w:bottom w:val="single" w:sz="8" w:space="0" w:color="auto"/>
            </w:tcBorders>
            <w:vAlign w:val="center"/>
          </w:tcPr>
          <w:p w14:paraId="72FC2831" w14:textId="7BD6D4EB" w:rsidR="00175A43" w:rsidRPr="008D3730" w:rsidRDefault="00175A43" w:rsidP="00175A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8D3730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AX0683738</w:t>
            </w:r>
          </w:p>
        </w:tc>
      </w:tr>
      <w:tr w:rsidR="00175A43" w:rsidRPr="00464F68" w14:paraId="31CBA73D" w14:textId="77777777" w:rsidTr="00175A43">
        <w:trPr>
          <w:gridAfter w:val="1"/>
          <w:wAfter w:w="413" w:type="dxa"/>
          <w:trHeight w:val="344"/>
          <w:jc w:val="center"/>
        </w:trPr>
        <w:tc>
          <w:tcPr>
            <w:tcW w:w="805" w:type="dxa"/>
            <w:tcBorders>
              <w:bottom w:val="single" w:sz="8" w:space="0" w:color="auto"/>
            </w:tcBorders>
            <w:vAlign w:val="center"/>
          </w:tcPr>
          <w:p w14:paraId="24E461DB" w14:textId="6CDB8F26" w:rsidR="00175A43" w:rsidRPr="00464F68" w:rsidRDefault="00175A43" w:rsidP="00175A43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</w:pP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vAlign w:val="center"/>
          </w:tcPr>
          <w:p w14:paraId="688AC9F9" w14:textId="38F82975" w:rsidR="00175A43" w:rsidRPr="005D7897" w:rsidRDefault="00175A43" w:rsidP="00175A43">
            <w:pPr>
              <w:widowControl w:val="0"/>
              <w:spacing w:before="0" w:after="0" w:line="256" w:lineRule="auto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44D2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Յուլիանա Գագիկի Մելքումյան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vAlign w:val="center"/>
          </w:tcPr>
          <w:p w14:paraId="320F571D" w14:textId="77777777" w:rsidR="00175A43" w:rsidRDefault="00175A43" w:rsidP="00175A43">
            <w:pPr>
              <w:widowControl w:val="0"/>
              <w:spacing w:before="0" w:after="0"/>
              <w:ind w:left="0" w:firstLine="0"/>
              <w:jc w:val="center"/>
              <w:rPr>
                <w:rFonts w:ascii="Cambria Math" w:hAnsi="Cambria Math" w:cs="Cambria Math"/>
                <w:bCs/>
                <w:color w:val="000000" w:themeColor="text1"/>
                <w:sz w:val="16"/>
                <w:szCs w:val="16"/>
                <w:lang w:val="hy-AM"/>
              </w:rPr>
            </w:pPr>
            <w:r w:rsidRPr="00175A43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t>ՀՀ, ք</w:t>
            </w:r>
            <w:r w:rsidRPr="00175A43">
              <w:rPr>
                <w:rFonts w:ascii="Cambria Math" w:hAnsi="Cambria Math" w:cs="Cambria Math"/>
                <w:bCs/>
                <w:color w:val="000000" w:themeColor="text1"/>
                <w:sz w:val="16"/>
                <w:szCs w:val="16"/>
                <w:lang w:val="hy-AM"/>
              </w:rPr>
              <w:t>․</w:t>
            </w:r>
            <w:r w:rsidRPr="00175A43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t xml:space="preserve"> Երևան, Հանրապետության 62</w:t>
            </w:r>
            <w:r w:rsidRPr="00175A43">
              <w:rPr>
                <w:rFonts w:ascii="Cambria Math" w:hAnsi="Cambria Math" w:cs="Cambria Math"/>
                <w:bCs/>
                <w:color w:val="000000" w:themeColor="text1"/>
                <w:sz w:val="16"/>
                <w:szCs w:val="16"/>
                <w:lang w:val="hy-AM"/>
              </w:rPr>
              <w:t>․</w:t>
            </w:r>
          </w:p>
          <w:p w14:paraId="2E2878F6" w14:textId="1B3742EE" w:rsidR="00175A43" w:rsidRDefault="00175A43" w:rsidP="00175A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</w:pPr>
            <w:r w:rsidRPr="00175A43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t xml:space="preserve"> բն</w:t>
            </w:r>
            <w:r w:rsidRPr="00175A43">
              <w:rPr>
                <w:rFonts w:ascii="Cambria Math" w:hAnsi="Cambria Math" w:cs="Cambria Math"/>
                <w:bCs/>
                <w:color w:val="000000" w:themeColor="text1"/>
                <w:sz w:val="16"/>
                <w:szCs w:val="16"/>
                <w:lang w:val="hy-AM"/>
              </w:rPr>
              <w:t>․</w:t>
            </w:r>
            <w:r w:rsidRPr="00175A43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t xml:space="preserve"> 88</w:t>
            </w:r>
          </w:p>
          <w:p w14:paraId="2F73573C" w14:textId="39B2CB8A" w:rsidR="00175A43" w:rsidRPr="00C71362" w:rsidRDefault="00175A43" w:rsidP="00175A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</w:pPr>
            <w:r w:rsidRPr="00175A43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t>091-81-87-71</w:t>
            </w:r>
          </w:p>
        </w:tc>
        <w:tc>
          <w:tcPr>
            <w:tcW w:w="2043" w:type="dxa"/>
            <w:gridSpan w:val="7"/>
            <w:tcBorders>
              <w:bottom w:val="single" w:sz="8" w:space="0" w:color="auto"/>
            </w:tcBorders>
            <w:vAlign w:val="center"/>
          </w:tcPr>
          <w:p w14:paraId="76E66359" w14:textId="3117FA6C" w:rsidR="00175A43" w:rsidRPr="00464F68" w:rsidRDefault="00175A43" w:rsidP="00175A43">
            <w:pPr>
              <w:pStyle w:val="BodyText"/>
              <w:spacing w:after="0"/>
              <w:jc w:val="center"/>
              <w:rPr>
                <w:rStyle w:val="Hyperlink"/>
                <w:rFonts w:ascii="GHEA Grapalat" w:eastAsia="Calibri" w:hAnsi="GHEA Grapalat"/>
                <w:bCs/>
                <w:color w:val="000000" w:themeColor="text1"/>
                <w:sz w:val="18"/>
                <w:szCs w:val="18"/>
                <w:u w:val="none"/>
                <w:lang w:val="hy-AM"/>
              </w:rPr>
            </w:pPr>
            <w:r w:rsidRPr="00175A43">
              <w:rPr>
                <w:rStyle w:val="Hyperlink"/>
                <w:rFonts w:ascii="GHEA Grapalat" w:eastAsia="Calibri" w:hAnsi="GHEA Grapalat"/>
                <w:bCs/>
                <w:color w:val="000000" w:themeColor="text1"/>
                <w:sz w:val="18"/>
                <w:szCs w:val="18"/>
                <w:u w:val="none"/>
                <w:lang w:val="hy-AM"/>
              </w:rPr>
              <w:t>yulianamelkumyan@ysu.am</w:t>
            </w:r>
          </w:p>
        </w:tc>
        <w:tc>
          <w:tcPr>
            <w:tcW w:w="2484" w:type="dxa"/>
            <w:gridSpan w:val="10"/>
            <w:tcBorders>
              <w:bottom w:val="single" w:sz="8" w:space="0" w:color="auto"/>
            </w:tcBorders>
            <w:vAlign w:val="center"/>
          </w:tcPr>
          <w:p w14:paraId="7F7E4344" w14:textId="012716FD" w:rsidR="00175A43" w:rsidRPr="00175A43" w:rsidRDefault="00175A43" w:rsidP="00175A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18"/>
                <w:lang w:eastAsia="ru-RU"/>
              </w:rPr>
              <w:t>163005769670</w:t>
            </w:r>
          </w:p>
        </w:tc>
        <w:tc>
          <w:tcPr>
            <w:tcW w:w="1768" w:type="dxa"/>
            <w:tcBorders>
              <w:bottom w:val="single" w:sz="8" w:space="0" w:color="auto"/>
            </w:tcBorders>
            <w:vAlign w:val="center"/>
          </w:tcPr>
          <w:p w14:paraId="29E78450" w14:textId="3175E6BA" w:rsidR="00175A43" w:rsidRPr="00175A43" w:rsidRDefault="00175A43" w:rsidP="00175A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18"/>
                <w:lang w:eastAsia="ru-RU"/>
              </w:rPr>
              <w:t>018961748</w:t>
            </w:r>
          </w:p>
        </w:tc>
      </w:tr>
      <w:tr w:rsidR="00175A43" w:rsidRPr="00175A43" w14:paraId="5426711E" w14:textId="77777777" w:rsidTr="00175A43">
        <w:trPr>
          <w:gridAfter w:val="1"/>
          <w:wAfter w:w="413" w:type="dxa"/>
          <w:trHeight w:val="344"/>
          <w:jc w:val="center"/>
        </w:trPr>
        <w:tc>
          <w:tcPr>
            <w:tcW w:w="805" w:type="dxa"/>
            <w:tcBorders>
              <w:bottom w:val="single" w:sz="8" w:space="0" w:color="auto"/>
            </w:tcBorders>
            <w:vAlign w:val="center"/>
          </w:tcPr>
          <w:p w14:paraId="013515AA" w14:textId="61CE6630" w:rsidR="00175A43" w:rsidRPr="00175A43" w:rsidRDefault="00175A43" w:rsidP="00175A43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vAlign w:val="center"/>
          </w:tcPr>
          <w:p w14:paraId="6C8CDABF" w14:textId="235B5009" w:rsidR="00175A43" w:rsidRPr="00D002DA" w:rsidRDefault="00175A43" w:rsidP="00175A43">
            <w:pPr>
              <w:widowControl w:val="0"/>
              <w:spacing w:before="0" w:after="0" w:line="256" w:lineRule="auto"/>
              <w:ind w:left="0" w:firstLine="0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C44D2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Արշակ Դավիթի Գասպարյան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vAlign w:val="center"/>
          </w:tcPr>
          <w:p w14:paraId="49765D1B" w14:textId="77777777" w:rsidR="00175A43" w:rsidRDefault="00175A43" w:rsidP="00175A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</w:pPr>
            <w:r w:rsidRPr="00175A43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t>ՀՀ, ք</w:t>
            </w:r>
            <w:r w:rsidRPr="00175A43">
              <w:rPr>
                <w:rFonts w:ascii="Cambria Math" w:hAnsi="Cambria Math" w:cs="Cambria Math"/>
                <w:bCs/>
                <w:color w:val="000000" w:themeColor="text1"/>
                <w:sz w:val="16"/>
                <w:szCs w:val="16"/>
                <w:lang w:val="hy-AM"/>
              </w:rPr>
              <w:t>․</w:t>
            </w:r>
            <w:r w:rsidRPr="00175A43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t xml:space="preserve"> Երևան, Ռուբինյանց 17 բն</w:t>
            </w:r>
            <w:r w:rsidRPr="00175A43">
              <w:rPr>
                <w:rFonts w:ascii="Cambria Math" w:hAnsi="Cambria Math" w:cs="Cambria Math"/>
                <w:bCs/>
                <w:color w:val="000000" w:themeColor="text1"/>
                <w:sz w:val="16"/>
                <w:szCs w:val="16"/>
                <w:lang w:val="hy-AM"/>
              </w:rPr>
              <w:t>․</w:t>
            </w:r>
            <w:r w:rsidRPr="00175A43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t xml:space="preserve"> 22</w:t>
            </w:r>
          </w:p>
          <w:p w14:paraId="72B0AFDF" w14:textId="69645564" w:rsidR="00175A43" w:rsidRPr="00464F68" w:rsidRDefault="00175A43" w:rsidP="00175A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</w:pPr>
            <w:r w:rsidRPr="00175A43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t>098-10-00-30</w:t>
            </w:r>
          </w:p>
        </w:tc>
        <w:tc>
          <w:tcPr>
            <w:tcW w:w="2043" w:type="dxa"/>
            <w:gridSpan w:val="7"/>
            <w:tcBorders>
              <w:bottom w:val="single" w:sz="8" w:space="0" w:color="auto"/>
            </w:tcBorders>
            <w:vAlign w:val="center"/>
          </w:tcPr>
          <w:p w14:paraId="7F57E556" w14:textId="07B0F8F6" w:rsidR="00175A43" w:rsidRPr="00464F68" w:rsidRDefault="00175A43" w:rsidP="00175A43">
            <w:pPr>
              <w:pStyle w:val="BodyText"/>
              <w:spacing w:after="0"/>
              <w:jc w:val="center"/>
              <w:rPr>
                <w:rStyle w:val="Hyperlink"/>
                <w:rFonts w:ascii="GHEA Grapalat" w:eastAsia="Calibri" w:hAnsi="GHEA Grapalat"/>
                <w:bCs/>
                <w:color w:val="000000" w:themeColor="text1"/>
                <w:sz w:val="18"/>
                <w:szCs w:val="18"/>
                <w:u w:val="none"/>
                <w:lang w:val="hy-AM"/>
              </w:rPr>
            </w:pPr>
            <w:r w:rsidRPr="00175A43">
              <w:rPr>
                <w:rStyle w:val="Hyperlink"/>
                <w:rFonts w:ascii="GHEA Grapalat" w:eastAsia="Calibri" w:hAnsi="GHEA Grapalat"/>
                <w:bCs/>
                <w:color w:val="000000" w:themeColor="text1"/>
                <w:sz w:val="18"/>
                <w:szCs w:val="18"/>
                <w:u w:val="none"/>
                <w:lang w:val="hy-AM"/>
              </w:rPr>
              <w:t>socialjusticengo@gmail.com</w:t>
            </w:r>
          </w:p>
        </w:tc>
        <w:tc>
          <w:tcPr>
            <w:tcW w:w="2484" w:type="dxa"/>
            <w:gridSpan w:val="10"/>
            <w:tcBorders>
              <w:bottom w:val="single" w:sz="8" w:space="0" w:color="auto"/>
            </w:tcBorders>
            <w:vAlign w:val="center"/>
          </w:tcPr>
          <w:p w14:paraId="6A0600A9" w14:textId="2E21036D" w:rsidR="00175A43" w:rsidRPr="00175A43" w:rsidRDefault="00175A43" w:rsidP="00175A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18"/>
                <w:lang w:eastAsia="ru-RU"/>
              </w:rPr>
              <w:t>1570011613200100</w:t>
            </w:r>
          </w:p>
        </w:tc>
        <w:tc>
          <w:tcPr>
            <w:tcW w:w="1768" w:type="dxa"/>
            <w:tcBorders>
              <w:bottom w:val="single" w:sz="8" w:space="0" w:color="auto"/>
            </w:tcBorders>
            <w:vAlign w:val="center"/>
          </w:tcPr>
          <w:p w14:paraId="03544D4F" w14:textId="740D29F1" w:rsidR="00175A43" w:rsidRPr="00175A43" w:rsidRDefault="00175A43" w:rsidP="00175A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18"/>
                <w:lang w:eastAsia="ru-RU"/>
              </w:rPr>
              <w:t>015840986</w:t>
            </w:r>
          </w:p>
        </w:tc>
      </w:tr>
      <w:tr w:rsidR="00651F97" w:rsidRPr="00175A43" w14:paraId="496A046D" w14:textId="77777777" w:rsidTr="00175A43">
        <w:trPr>
          <w:gridAfter w:val="1"/>
          <w:wAfter w:w="413" w:type="dxa"/>
          <w:trHeight w:val="288"/>
          <w:jc w:val="center"/>
        </w:trPr>
        <w:tc>
          <w:tcPr>
            <w:tcW w:w="11240" w:type="dxa"/>
            <w:gridSpan w:val="29"/>
            <w:shd w:val="clear" w:color="auto" w:fill="99CCFF"/>
            <w:vAlign w:val="center"/>
          </w:tcPr>
          <w:p w14:paraId="393BE26B" w14:textId="77777777" w:rsidR="00651F97" w:rsidRPr="003E6AD8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51F97" w:rsidRPr="0022631D" w14:paraId="3863A00B" w14:textId="77777777" w:rsidTr="00175A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13" w:type="dxa"/>
          <w:trHeight w:val="200"/>
          <w:jc w:val="center"/>
        </w:trPr>
        <w:tc>
          <w:tcPr>
            <w:tcW w:w="25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651F97" w:rsidRPr="0022631D" w:rsidRDefault="00651F97" w:rsidP="00651F9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076B9146" w:rsidR="00651F97" w:rsidRPr="001C6951" w:rsidRDefault="00651F97" w:rsidP="00651F97">
            <w:pPr>
              <w:spacing w:after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A65A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1C695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651F97" w:rsidRPr="0022631D" w14:paraId="485BF528" w14:textId="77777777" w:rsidTr="00175A43">
        <w:trPr>
          <w:gridAfter w:val="1"/>
          <w:wAfter w:w="413" w:type="dxa"/>
          <w:trHeight w:val="288"/>
          <w:jc w:val="center"/>
        </w:trPr>
        <w:tc>
          <w:tcPr>
            <w:tcW w:w="11240" w:type="dxa"/>
            <w:gridSpan w:val="29"/>
            <w:shd w:val="clear" w:color="auto" w:fill="99CCFF"/>
            <w:vAlign w:val="center"/>
          </w:tcPr>
          <w:p w14:paraId="60FF974B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51F97" w:rsidRPr="00E56328" w14:paraId="7DB42300" w14:textId="77777777" w:rsidTr="00175A43">
        <w:trPr>
          <w:gridAfter w:val="1"/>
          <w:wAfter w:w="413" w:type="dxa"/>
          <w:trHeight w:val="2731"/>
          <w:jc w:val="center"/>
        </w:trPr>
        <w:tc>
          <w:tcPr>
            <w:tcW w:w="11240" w:type="dxa"/>
            <w:gridSpan w:val="29"/>
            <w:vAlign w:val="center"/>
          </w:tcPr>
          <w:p w14:paraId="0AD8E25E" w14:textId="7C80B9A6" w:rsidR="00651F97" w:rsidRPr="00E4188B" w:rsidRDefault="00651F97" w:rsidP="00651F9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77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2077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  </w:t>
            </w:r>
            <w:proofErr w:type="spellStart"/>
            <w:r w:rsidRPr="002077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2077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651F97" w:rsidRPr="004D078F" w:rsidRDefault="00651F97" w:rsidP="00651F9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651F97" w:rsidRPr="004D078F" w:rsidRDefault="00651F97" w:rsidP="00651F9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651F97" w:rsidRPr="004D078F" w:rsidRDefault="00651F97" w:rsidP="00651F9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651F97" w:rsidRPr="004D078F" w:rsidRDefault="00651F97" w:rsidP="00651F9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5A3CC87E" w:rsidR="00651F97" w:rsidRPr="004D078F" w:rsidRDefault="00651F97" w:rsidP="00651F9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651F97" w:rsidRPr="004D078F" w:rsidRDefault="00651F97" w:rsidP="00651F9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651F97" w:rsidRPr="004D078F" w:rsidRDefault="00651F97" w:rsidP="00651F9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6B8E62C8" w:rsidR="00651F97" w:rsidRPr="004D078F" w:rsidRDefault="00651F97" w:rsidP="00651F9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617B9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info@lawinstitute.am</w:t>
            </w:r>
          </w:p>
        </w:tc>
      </w:tr>
      <w:tr w:rsidR="00651F97" w:rsidRPr="00E56328" w14:paraId="3CC8B38C" w14:textId="77777777" w:rsidTr="00175A43">
        <w:trPr>
          <w:gridAfter w:val="1"/>
          <w:wAfter w:w="413" w:type="dxa"/>
          <w:trHeight w:val="288"/>
          <w:jc w:val="center"/>
        </w:trPr>
        <w:tc>
          <w:tcPr>
            <w:tcW w:w="11240" w:type="dxa"/>
            <w:gridSpan w:val="29"/>
            <w:shd w:val="clear" w:color="auto" w:fill="99CCFF"/>
            <w:vAlign w:val="center"/>
          </w:tcPr>
          <w:p w14:paraId="02AFA8BF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51F97" w:rsidRPr="00651F97" w14:paraId="5484FA73" w14:textId="77777777" w:rsidTr="00175A43">
        <w:trPr>
          <w:gridAfter w:val="1"/>
          <w:wAfter w:w="413" w:type="dxa"/>
          <w:trHeight w:val="475"/>
          <w:jc w:val="center"/>
        </w:trPr>
        <w:tc>
          <w:tcPr>
            <w:tcW w:w="2577" w:type="dxa"/>
            <w:gridSpan w:val="4"/>
            <w:tcBorders>
              <w:bottom w:val="single" w:sz="8" w:space="0" w:color="auto"/>
            </w:tcBorders>
          </w:tcPr>
          <w:p w14:paraId="7A9CE343" w14:textId="77777777" w:rsidR="00651F97" w:rsidRPr="0022631D" w:rsidRDefault="00651F97" w:rsidP="00651F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3" w:type="dxa"/>
            <w:gridSpan w:val="25"/>
            <w:tcBorders>
              <w:bottom w:val="single" w:sz="8" w:space="0" w:color="auto"/>
            </w:tcBorders>
            <w:vAlign w:val="center"/>
          </w:tcPr>
          <w:p w14:paraId="4FEAA595" w14:textId="4C8C7502" w:rsidR="00651F97" w:rsidRPr="00B600FA" w:rsidRDefault="00651F97" w:rsidP="00651F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600FA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Գնանշման</w:t>
            </w:r>
            <w:r w:rsidRPr="002B34EC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B600FA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հարցման</w:t>
            </w:r>
            <w:r w:rsidRPr="002B34EC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4D9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միջոցով </w:t>
            </w:r>
            <w:r w:rsidRPr="00A34D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ԻԿՎԾԻԿ-ԳՀԾՁԲ-26/16</w:t>
            </w:r>
            <w:r w:rsidRPr="00A34D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af-ZA" w:eastAsia="ru-RU"/>
              </w:rPr>
              <w:t>»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</w:t>
            </w:r>
            <w:r w:rsidRPr="00A317F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ծածկագրով</w:t>
            </w:r>
            <w:r w:rsidRPr="00B600FA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 գնման ընթացակարգի  հ</w:t>
            </w:r>
            <w:r w:rsidRPr="00F02184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րավերը</w:t>
            </w:r>
            <w:r w:rsidRPr="00B600FA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2B34EC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02184">
              <w:rPr>
                <w:rFonts w:ascii="GHEA Grapalat" w:hAnsi="GHEA Grapalat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02184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հրապարակվել</w:t>
            </w:r>
            <w:r w:rsidRPr="002B34EC">
              <w:rPr>
                <w:rFonts w:ascii="GHEA Grapalat" w:hAnsi="GHEA Grapalat" w:cs="Arial Armenian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F02184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է</w:t>
            </w:r>
            <w:r w:rsidRPr="00F02184">
              <w:rPr>
                <w:rFonts w:ascii="GHEA Grapalat" w:hAnsi="GHEA Grapalat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2B34EC">
              <w:rPr>
                <w:rFonts w:ascii="GHEA Grapalat" w:hAnsi="GHEA Grapalat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600FA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տեղեկագրում</w:t>
            </w:r>
          </w:p>
          <w:p w14:paraId="6FC786A2" w14:textId="77777777" w:rsidR="00651F97" w:rsidRPr="0022631D" w:rsidRDefault="00651F97" w:rsidP="00651F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51F97" w:rsidRPr="00651F97" w14:paraId="5A7FED5D" w14:textId="77777777" w:rsidTr="00175A43">
        <w:trPr>
          <w:gridAfter w:val="1"/>
          <w:wAfter w:w="413" w:type="dxa"/>
          <w:trHeight w:val="288"/>
          <w:jc w:val="center"/>
        </w:trPr>
        <w:tc>
          <w:tcPr>
            <w:tcW w:w="11240" w:type="dxa"/>
            <w:gridSpan w:val="29"/>
            <w:shd w:val="clear" w:color="auto" w:fill="99CCFF"/>
            <w:vAlign w:val="center"/>
          </w:tcPr>
          <w:p w14:paraId="0C88E286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51F97" w:rsidRPr="00651F97" w14:paraId="40B30E88" w14:textId="77777777" w:rsidTr="00175A43">
        <w:trPr>
          <w:gridAfter w:val="1"/>
          <w:wAfter w:w="413" w:type="dxa"/>
          <w:trHeight w:val="427"/>
          <w:jc w:val="center"/>
        </w:trPr>
        <w:tc>
          <w:tcPr>
            <w:tcW w:w="2577" w:type="dxa"/>
            <w:gridSpan w:val="4"/>
            <w:tcBorders>
              <w:bottom w:val="single" w:sz="8" w:space="0" w:color="auto"/>
            </w:tcBorders>
            <w:vAlign w:val="center"/>
          </w:tcPr>
          <w:p w14:paraId="78C1E3F8" w14:textId="77777777" w:rsidR="00651F97" w:rsidRPr="0022631D" w:rsidRDefault="00651F97" w:rsidP="00651F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3" w:type="dxa"/>
            <w:gridSpan w:val="25"/>
            <w:tcBorders>
              <w:bottom w:val="single" w:sz="8" w:space="0" w:color="auto"/>
            </w:tcBorders>
            <w:vAlign w:val="center"/>
          </w:tcPr>
          <w:p w14:paraId="4153A378" w14:textId="77777777" w:rsidR="00651F97" w:rsidRPr="0022631D" w:rsidRDefault="00651F97" w:rsidP="00651F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51F97" w:rsidRPr="00651F97" w14:paraId="541BD7F7" w14:textId="77777777" w:rsidTr="00175A43">
        <w:trPr>
          <w:gridAfter w:val="1"/>
          <w:wAfter w:w="413" w:type="dxa"/>
          <w:trHeight w:val="288"/>
          <w:jc w:val="center"/>
        </w:trPr>
        <w:tc>
          <w:tcPr>
            <w:tcW w:w="1124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51F97" w:rsidRPr="00651F97" w14:paraId="4DE14D25" w14:textId="77777777" w:rsidTr="00175A43">
        <w:trPr>
          <w:gridAfter w:val="1"/>
          <w:wAfter w:w="413" w:type="dxa"/>
          <w:trHeight w:val="427"/>
          <w:jc w:val="center"/>
        </w:trPr>
        <w:tc>
          <w:tcPr>
            <w:tcW w:w="2577" w:type="dxa"/>
            <w:gridSpan w:val="4"/>
            <w:tcBorders>
              <w:bottom w:val="single" w:sz="8" w:space="0" w:color="auto"/>
            </w:tcBorders>
            <w:vAlign w:val="center"/>
          </w:tcPr>
          <w:p w14:paraId="4B38F772" w14:textId="476B513F" w:rsidR="00651F97" w:rsidRPr="00E56328" w:rsidRDefault="00651F97" w:rsidP="00651F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54C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3" w:type="dxa"/>
            <w:gridSpan w:val="25"/>
            <w:tcBorders>
              <w:bottom w:val="single" w:sz="8" w:space="0" w:color="auto"/>
            </w:tcBorders>
            <w:vAlign w:val="center"/>
          </w:tcPr>
          <w:p w14:paraId="6379ACA6" w14:textId="77777777" w:rsidR="00651F97" w:rsidRPr="00E56328" w:rsidRDefault="00651F97" w:rsidP="00651F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51F97" w:rsidRPr="00651F97" w14:paraId="1DAD5D5C" w14:textId="77777777" w:rsidTr="00175A43">
        <w:trPr>
          <w:gridAfter w:val="1"/>
          <w:wAfter w:w="413" w:type="dxa"/>
          <w:trHeight w:val="288"/>
          <w:jc w:val="center"/>
        </w:trPr>
        <w:tc>
          <w:tcPr>
            <w:tcW w:w="11240" w:type="dxa"/>
            <w:gridSpan w:val="29"/>
            <w:shd w:val="clear" w:color="auto" w:fill="99CCFF"/>
            <w:vAlign w:val="center"/>
          </w:tcPr>
          <w:p w14:paraId="57597369" w14:textId="77777777" w:rsidR="00651F97" w:rsidRPr="00E56328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51F97" w:rsidRPr="0022631D" w14:paraId="5F667D89" w14:textId="77777777" w:rsidTr="00175A43">
        <w:trPr>
          <w:gridAfter w:val="1"/>
          <w:wAfter w:w="413" w:type="dxa"/>
          <w:trHeight w:val="427"/>
          <w:jc w:val="center"/>
        </w:trPr>
        <w:tc>
          <w:tcPr>
            <w:tcW w:w="2577" w:type="dxa"/>
            <w:gridSpan w:val="4"/>
            <w:tcBorders>
              <w:bottom w:val="single" w:sz="8" w:space="0" w:color="auto"/>
            </w:tcBorders>
            <w:vAlign w:val="center"/>
          </w:tcPr>
          <w:p w14:paraId="1EE36093" w14:textId="77777777" w:rsidR="00651F97" w:rsidRPr="0022631D" w:rsidRDefault="00651F97" w:rsidP="00651F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3" w:type="dxa"/>
            <w:gridSpan w:val="25"/>
            <w:tcBorders>
              <w:bottom w:val="single" w:sz="8" w:space="0" w:color="auto"/>
            </w:tcBorders>
            <w:vAlign w:val="center"/>
          </w:tcPr>
          <w:p w14:paraId="13FCAC31" w14:textId="77777777" w:rsidR="00651F97" w:rsidRPr="0022631D" w:rsidRDefault="00651F97" w:rsidP="00651F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651F97" w:rsidRPr="0022631D" w14:paraId="406B68D6" w14:textId="77777777" w:rsidTr="00175A43">
        <w:trPr>
          <w:gridAfter w:val="1"/>
          <w:wAfter w:w="413" w:type="dxa"/>
          <w:trHeight w:val="288"/>
          <w:jc w:val="center"/>
        </w:trPr>
        <w:tc>
          <w:tcPr>
            <w:tcW w:w="11240" w:type="dxa"/>
            <w:gridSpan w:val="29"/>
            <w:shd w:val="clear" w:color="auto" w:fill="99CCFF"/>
            <w:vAlign w:val="center"/>
          </w:tcPr>
          <w:p w14:paraId="79EAD146" w14:textId="77777777" w:rsidR="00651F97" w:rsidRPr="0022631D" w:rsidRDefault="00651F97" w:rsidP="00651F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51F97" w:rsidRPr="0022631D" w14:paraId="1A2BD291" w14:textId="77777777" w:rsidTr="00175A43">
        <w:trPr>
          <w:gridAfter w:val="1"/>
          <w:wAfter w:w="413" w:type="dxa"/>
          <w:trHeight w:val="227"/>
          <w:jc w:val="center"/>
        </w:trPr>
        <w:tc>
          <w:tcPr>
            <w:tcW w:w="11240" w:type="dxa"/>
            <w:gridSpan w:val="29"/>
            <w:vAlign w:val="center"/>
          </w:tcPr>
          <w:p w14:paraId="73A19DB3" w14:textId="77777777" w:rsidR="00651F97" w:rsidRPr="0022631D" w:rsidRDefault="00651F97" w:rsidP="00651F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lastRenderedPageBreak/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51F97" w:rsidRPr="0022631D" w14:paraId="002AF1AD" w14:textId="77777777" w:rsidTr="00175A43">
        <w:trPr>
          <w:gridAfter w:val="1"/>
          <w:wAfter w:w="413" w:type="dxa"/>
          <w:trHeight w:val="47"/>
          <w:jc w:val="center"/>
        </w:trPr>
        <w:tc>
          <w:tcPr>
            <w:tcW w:w="3361" w:type="dxa"/>
            <w:gridSpan w:val="7"/>
            <w:tcBorders>
              <w:bottom w:val="single" w:sz="8" w:space="0" w:color="auto"/>
            </w:tcBorders>
            <w:vAlign w:val="center"/>
          </w:tcPr>
          <w:p w14:paraId="1E39C5F1" w14:textId="77777777" w:rsidR="00651F97" w:rsidRPr="0022631D" w:rsidRDefault="00651F97" w:rsidP="00651F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433" w:type="dxa"/>
            <w:gridSpan w:val="10"/>
            <w:tcBorders>
              <w:bottom w:val="single" w:sz="8" w:space="0" w:color="auto"/>
            </w:tcBorders>
            <w:vAlign w:val="center"/>
          </w:tcPr>
          <w:p w14:paraId="296B6A0C" w14:textId="77777777" w:rsidR="00651F97" w:rsidRPr="0022631D" w:rsidRDefault="00651F97" w:rsidP="00651F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446" w:type="dxa"/>
            <w:gridSpan w:val="12"/>
            <w:tcBorders>
              <w:bottom w:val="single" w:sz="8" w:space="0" w:color="auto"/>
            </w:tcBorders>
            <w:vAlign w:val="center"/>
          </w:tcPr>
          <w:p w14:paraId="18D00A61" w14:textId="77777777" w:rsidR="00651F97" w:rsidRPr="0022631D" w:rsidRDefault="00651F97" w:rsidP="00651F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51F97" w:rsidRPr="0022631D" w14:paraId="6C6C269C" w14:textId="77777777" w:rsidTr="00175A43">
        <w:trPr>
          <w:gridAfter w:val="1"/>
          <w:wAfter w:w="413" w:type="dxa"/>
          <w:trHeight w:val="47"/>
          <w:jc w:val="center"/>
        </w:trPr>
        <w:tc>
          <w:tcPr>
            <w:tcW w:w="3361" w:type="dxa"/>
            <w:gridSpan w:val="7"/>
            <w:vAlign w:val="center"/>
          </w:tcPr>
          <w:p w14:paraId="0A862370" w14:textId="1FD7D260" w:rsidR="00651F97" w:rsidRPr="0022631D" w:rsidRDefault="00651F97" w:rsidP="00651F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C25EB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Աննա</w:t>
            </w:r>
            <w:proofErr w:type="spellEnd"/>
            <w:r w:rsidRPr="00C25EB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25EB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Մարգարյան</w:t>
            </w:r>
            <w:proofErr w:type="spellEnd"/>
          </w:p>
        </w:tc>
        <w:tc>
          <w:tcPr>
            <w:tcW w:w="3433" w:type="dxa"/>
            <w:gridSpan w:val="10"/>
            <w:vAlign w:val="center"/>
          </w:tcPr>
          <w:p w14:paraId="570A2BE5" w14:textId="59F7A7E8" w:rsidR="00651F97" w:rsidRPr="0022631D" w:rsidRDefault="00651F97" w:rsidP="00651F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/077/44-22-02</w:t>
            </w:r>
          </w:p>
        </w:tc>
        <w:tc>
          <w:tcPr>
            <w:tcW w:w="4446" w:type="dxa"/>
            <w:gridSpan w:val="12"/>
            <w:vAlign w:val="center"/>
          </w:tcPr>
          <w:p w14:paraId="3C42DEDA" w14:textId="14C2AD02" w:rsidR="00651F97" w:rsidRPr="0022631D" w:rsidRDefault="00651F97" w:rsidP="00651F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617B9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info@lawinstitute.am</w:t>
            </w:r>
          </w:p>
        </w:tc>
      </w:tr>
    </w:tbl>
    <w:p w14:paraId="07305579" w14:textId="33C8080B" w:rsidR="00652C53" w:rsidRDefault="00652C53" w:rsidP="009C5E0F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961"/>
      </w:tblGrid>
      <w:tr w:rsidR="00175A43" w:rsidRPr="00175A43" w14:paraId="0006D5A5" w14:textId="77777777" w:rsidTr="00F5151E">
        <w:trPr>
          <w:trHeight w:val="473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2083668" w14:textId="77777777" w:rsidR="00175A43" w:rsidRPr="00175A43" w:rsidRDefault="00175A43" w:rsidP="00175A43">
            <w:pPr>
              <w:spacing w:before="0" w:after="0" w:line="240" w:lineRule="atLeast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 w:rsidRPr="00175A43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Տեխնիկական առաջադրանք 1</w:t>
            </w:r>
          </w:p>
          <w:p w14:paraId="701C12B6" w14:textId="77777777" w:rsidR="00175A43" w:rsidRPr="00175A43" w:rsidRDefault="00175A43" w:rsidP="00175A43">
            <w:pPr>
              <w:spacing w:before="0" w:after="0" w:line="240" w:lineRule="atLeast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175A43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Մասնագետ՝ իրավաբան</w:t>
            </w:r>
          </w:p>
        </w:tc>
      </w:tr>
      <w:tr w:rsidR="00175A43" w:rsidRPr="00175A43" w14:paraId="7B5C7D03" w14:textId="77777777" w:rsidTr="00F5151E">
        <w:trPr>
          <w:trHeight w:val="1250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C26E" w14:textId="77777777" w:rsidR="00175A43" w:rsidRPr="00175A43" w:rsidRDefault="00175A43" w:rsidP="00175A43">
            <w:pPr>
              <w:tabs>
                <w:tab w:val="left" w:pos="-1440"/>
              </w:tabs>
              <w:spacing w:before="0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75A4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Տևողությունը՝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մինչև 1 ամիս</w:t>
            </w:r>
          </w:p>
          <w:p w14:paraId="7FB5C53C" w14:textId="77777777" w:rsidR="00175A43" w:rsidRPr="00175A43" w:rsidRDefault="00175A43" w:rsidP="00175A43">
            <w:pPr>
              <w:spacing w:before="0"/>
              <w:ind w:left="3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5A4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Ծրագրի անվանումը՝</w:t>
            </w:r>
            <w:r w:rsidRPr="00175A43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«Արդարադատության նախարարության ենթակայությամբ գործող Երեխաների խորհրդի հարթակի ընդլայնում և ինստիտուցիոնալ զարգացում, օրենքին առնչվող երեխաների համար ծառայությունների մատուցում և ավելի լավ միջավայրի ապահովում, Երեխաների հետ աշխատող մասնագետների գիտելիքների տրամադրում, կարողությունների և հմտությունների զարգացման ապահովում, Բարնահուս մոդելի ինստիտուցիոնալ զարգացում և երեխաների շրջանում պաշտպանությանն ուղղված իրազեկում»: </w:t>
            </w:r>
          </w:p>
        </w:tc>
      </w:tr>
      <w:tr w:rsidR="00175A43" w:rsidRPr="00175A43" w14:paraId="2F36DF3C" w14:textId="77777777" w:rsidTr="00F5151E">
        <w:trPr>
          <w:trHeight w:val="737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E3C9" w14:textId="77777777" w:rsidR="00175A43" w:rsidRPr="00175A43" w:rsidRDefault="00175A43" w:rsidP="00175A43">
            <w:pPr>
              <w:numPr>
                <w:ilvl w:val="0"/>
                <w:numId w:val="15"/>
              </w:numPr>
              <w:spacing w:before="0" w:after="0"/>
              <w:ind w:left="30" w:firstLine="142"/>
              <w:contextualSpacing/>
              <w:jc w:val="both"/>
              <w:rPr>
                <w:rFonts w:ascii="GHEA Grapalat" w:hAnsi="GHEA Grapalat"/>
                <w:b/>
                <w:sz w:val="20"/>
                <w:szCs w:val="20"/>
                <w:lang w:val="en-GB"/>
              </w:rPr>
            </w:pPr>
            <w:proofErr w:type="spellStart"/>
            <w:r w:rsidRPr="00175A43">
              <w:rPr>
                <w:rFonts w:ascii="GHEA Grapalat" w:hAnsi="GHEA Grapalat" w:cs="Sylfaen"/>
                <w:b/>
                <w:sz w:val="20"/>
                <w:szCs w:val="20"/>
              </w:rPr>
              <w:t>Ընդհանուր</w:t>
            </w:r>
            <w:proofErr w:type="spellEnd"/>
            <w:r w:rsidRPr="00175A43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b/>
                <w:sz w:val="20"/>
                <w:szCs w:val="20"/>
              </w:rPr>
              <w:t>տեղեկություններ</w:t>
            </w:r>
            <w:proofErr w:type="spellEnd"/>
            <w:r w:rsidRPr="00175A4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b/>
                <w:sz w:val="20"/>
                <w:szCs w:val="20"/>
              </w:rPr>
              <w:t>Ծրագրի</w:t>
            </w:r>
            <w:proofErr w:type="spellEnd"/>
            <w:r w:rsidRPr="00175A4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b/>
                <w:sz w:val="20"/>
                <w:szCs w:val="20"/>
              </w:rPr>
              <w:t>մասին</w:t>
            </w:r>
            <w:proofErr w:type="spellEnd"/>
          </w:p>
          <w:p w14:paraId="56136E0F" w14:textId="77777777" w:rsidR="00175A43" w:rsidRPr="00175A43" w:rsidRDefault="00175A43" w:rsidP="00175A43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5A43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Ծ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րագիրն իրականացվում է Հայաստանում ՅՈՒՆԻՍԵՖ-ի (ՄԱԿ-ի մանկական հիմնադրամի) ներկայացուցչության և ՀՀ արդարադատության նախարարության համագործակցության շրջանակում՝ «Իրավական կրթության և վերականգնողական ծրագրերի իրականացման կենտրոն» ՊՈԱԿ-ի կողմից:</w:t>
            </w:r>
          </w:p>
          <w:p w14:paraId="42721FB3" w14:textId="77777777" w:rsidR="00175A43" w:rsidRPr="00175A43" w:rsidRDefault="00175A43" w:rsidP="00175A43">
            <w:pPr>
              <w:jc w:val="both"/>
              <w:rPr>
                <w:rFonts w:ascii="GHEA Grapalat" w:hAnsi="GHEA Grapalat" w:cs="Times Armenian"/>
                <w:sz w:val="20"/>
                <w:szCs w:val="20"/>
                <w:lang w:val="hy-AM" w:eastAsia="ru-RU"/>
              </w:rPr>
            </w:pPr>
            <w:r w:rsidRPr="00175A43">
              <w:rPr>
                <w:rFonts w:ascii="GHEA Grapalat" w:hAnsi="GHEA Grapalat" w:cs="Times Armenian"/>
                <w:sz w:val="20"/>
                <w:szCs w:val="20"/>
                <w:lang w:val="hy-AM" w:eastAsia="ru-RU"/>
              </w:rPr>
              <w:t xml:space="preserve">Ծրագիրն ապահովելու է Անչափահասների արդարադատության խորհրդի ընդլայնմանն  ու կայուն  գործարկմանը, </w:t>
            </w:r>
            <w:r w:rsidRPr="00175A43">
              <w:rPr>
                <w:rFonts w:ascii="GHEA Grapalat" w:hAnsi="GHEA Grapalat" w:cs="Arian AMU"/>
                <w:sz w:val="20"/>
                <w:szCs w:val="20"/>
                <w:shd w:val="clear" w:color="auto" w:fill="FFFFFF"/>
                <w:lang w:val="hy-AM"/>
              </w:rPr>
              <w:t xml:space="preserve">քրեադատավարական օրենսգրքով անչափահասների, անգործունակի կամ հոգեկան առողջության խնդիր ունեցող անձանց մասնակցությամբ քննչական գործողությունների կատարմանը միայն դրա որակավորումն ունեցող հոգեբանների ներդրման ինստիտուտի գործարկման և կայացման </w:t>
            </w:r>
            <w:r w:rsidRPr="00175A43">
              <w:rPr>
                <w:rFonts w:ascii="GHEA Grapalat" w:hAnsi="GHEA Grapalat" w:cs="Times Armenian"/>
                <w:sz w:val="20"/>
                <w:szCs w:val="20"/>
                <w:lang w:val="hy-AM" w:eastAsia="ru-RU"/>
              </w:rPr>
              <w:t>ինստիտուցիոնալ  զարգացմանը</w:t>
            </w:r>
            <w:r w:rsidRPr="00175A43">
              <w:rPr>
                <w:rFonts w:ascii="GHEA Grapalat" w:hAnsi="GHEA Grapalat" w:cs="Arian AMU"/>
                <w:sz w:val="20"/>
                <w:szCs w:val="20"/>
                <w:shd w:val="clear" w:color="auto" w:fill="FFFFFF"/>
                <w:lang w:val="hy-AM"/>
              </w:rPr>
              <w:t>, որն է՝ վերապատրաստման մոդուլի լրամշակում՝ սահմանված  ընթացակարգերով, հոգեբանների  որակավորման դասընթացների կազմակերպում,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արդարադատությանն առնչվող երեխաների հետ աշխատող մասնագետների երեխայակենտրոն վերաբերմունքի և մոտեցումների ուսուցում, կարողությունների և հմտությունների զարգացման ապահովում, Բարնահուս մոդելի ինստիտուցիոնալ զարգացում,  երեխաների և ուսուցիչների շրջանում հանցավորության կանխարգելմանն ուղղված՝ իրազեկման դասընթացների կազմակերպում:</w:t>
            </w:r>
          </w:p>
        </w:tc>
      </w:tr>
      <w:tr w:rsidR="00175A43" w:rsidRPr="00175A43" w14:paraId="6466D12C" w14:textId="77777777" w:rsidTr="00F5151E">
        <w:trPr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C607" w14:textId="77777777" w:rsidR="00175A43" w:rsidRPr="00175A43" w:rsidRDefault="00175A43" w:rsidP="00175A43">
            <w:pPr>
              <w:pStyle w:val="ListParagraph"/>
              <w:numPr>
                <w:ilvl w:val="0"/>
                <w:numId w:val="15"/>
              </w:numPr>
              <w:spacing w:before="0" w:after="0"/>
              <w:ind w:left="30" w:firstLine="142"/>
              <w:jc w:val="both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proofErr w:type="spellStart"/>
            <w:r w:rsidRPr="00175A43">
              <w:rPr>
                <w:rFonts w:ascii="GHEA Grapalat" w:hAnsi="GHEA Grapalat"/>
                <w:b/>
                <w:sz w:val="20"/>
                <w:szCs w:val="20"/>
                <w:lang w:val="ru-RU"/>
              </w:rPr>
              <w:t>Աշխատանք</w:t>
            </w:r>
            <w:r w:rsidRPr="00175A43">
              <w:rPr>
                <w:rFonts w:ascii="GHEA Grapalat" w:hAnsi="GHEA Grapalat"/>
                <w:b/>
                <w:sz w:val="20"/>
                <w:szCs w:val="20"/>
              </w:rPr>
              <w:t>ային</w:t>
            </w:r>
            <w:proofErr w:type="spellEnd"/>
            <w:r w:rsidRPr="00175A4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b/>
                <w:sz w:val="20"/>
                <w:szCs w:val="20"/>
              </w:rPr>
              <w:t>գործունեության</w:t>
            </w:r>
            <w:proofErr w:type="spellEnd"/>
            <w:r w:rsidRPr="00175A4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b/>
                <w:sz w:val="20"/>
                <w:szCs w:val="20"/>
                <w:lang w:val="ru-RU"/>
              </w:rPr>
              <w:t>շրջանակները</w:t>
            </w:r>
            <w:proofErr w:type="spellEnd"/>
          </w:p>
          <w:p w14:paraId="229FF474" w14:textId="77777777" w:rsidR="00175A43" w:rsidRPr="00175A43" w:rsidRDefault="00175A43" w:rsidP="00F5151E">
            <w:pPr>
              <w:pStyle w:val="NormalWeb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Ուղեցույց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մշակող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իրավաբանի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գործունեությունը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պետք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</w:rPr>
              <w:t>է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հիմնված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լինի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>՝</w:t>
            </w:r>
          </w:p>
          <w:p w14:paraId="6D71CDEB" w14:textId="77777777" w:rsidR="00175A43" w:rsidRPr="00175A43" w:rsidRDefault="00175A43" w:rsidP="00175A43">
            <w:pPr>
              <w:pStyle w:val="NormalWeb"/>
              <w:numPr>
                <w:ilvl w:val="0"/>
                <w:numId w:val="21"/>
              </w:num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75A43">
              <w:rPr>
                <w:rFonts w:ascii="GHEA Grapalat" w:hAnsi="GHEA Grapalat"/>
                <w:sz w:val="20"/>
                <w:szCs w:val="20"/>
              </w:rPr>
              <w:t>ՄԱԿ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>-</w:t>
            </w:r>
            <w:r w:rsidRPr="00175A43">
              <w:rPr>
                <w:rFonts w:ascii="GHEA Grapalat" w:hAnsi="GHEA Grapalat"/>
                <w:sz w:val="20"/>
                <w:szCs w:val="20"/>
              </w:rPr>
              <w:t>ի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Երեխայի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իրավունքների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կոնվենցիայի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>,</w:t>
            </w:r>
          </w:p>
          <w:p w14:paraId="41F5B106" w14:textId="77777777" w:rsidR="00175A43" w:rsidRPr="00175A43" w:rsidRDefault="00175A43" w:rsidP="00175A43">
            <w:pPr>
              <w:pStyle w:val="NormalWeb"/>
              <w:numPr>
                <w:ilvl w:val="0"/>
                <w:numId w:val="21"/>
              </w:numPr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Եվրոպայի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խորհրդի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Լանզարոտեի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կոնվենցիայի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09950860" w14:textId="77777777" w:rsidR="00175A43" w:rsidRPr="00175A43" w:rsidRDefault="00175A43" w:rsidP="00175A43">
            <w:pPr>
              <w:pStyle w:val="NormalWeb"/>
              <w:numPr>
                <w:ilvl w:val="0"/>
                <w:numId w:val="21"/>
              </w:numPr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Եվրոպայի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խորհրդի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Barnahus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մոդելի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ուղեցույցների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ստանդարտների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356F1282" w14:textId="77777777" w:rsidR="00175A43" w:rsidRPr="00175A43" w:rsidRDefault="00175A43" w:rsidP="00175A43">
            <w:pPr>
              <w:pStyle w:val="NormalWeb"/>
              <w:numPr>
                <w:ilvl w:val="0"/>
                <w:numId w:val="21"/>
              </w:num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5A43">
              <w:rPr>
                <w:rFonts w:ascii="GHEA Grapalat" w:hAnsi="GHEA Grapalat"/>
                <w:sz w:val="20"/>
                <w:szCs w:val="20"/>
              </w:rPr>
              <w:t xml:space="preserve">ՀՀ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Սահմանադրության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0125D195" w14:textId="77777777" w:rsidR="00175A43" w:rsidRPr="00175A43" w:rsidRDefault="00175A43" w:rsidP="00175A43">
            <w:pPr>
              <w:pStyle w:val="NormalWeb"/>
              <w:numPr>
                <w:ilvl w:val="0"/>
                <w:numId w:val="21"/>
              </w:num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5A43">
              <w:rPr>
                <w:rFonts w:ascii="GHEA Grapalat" w:hAnsi="GHEA Grapalat"/>
                <w:sz w:val="20"/>
                <w:szCs w:val="20"/>
              </w:rPr>
              <w:t xml:space="preserve">ՀՀ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քրեական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օրենսգրքի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22E5F821" w14:textId="77777777" w:rsidR="00175A43" w:rsidRPr="00175A43" w:rsidRDefault="00175A43" w:rsidP="00175A43">
            <w:pPr>
              <w:pStyle w:val="NormalWeb"/>
              <w:numPr>
                <w:ilvl w:val="0"/>
                <w:numId w:val="21"/>
              </w:num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5A43">
              <w:rPr>
                <w:rFonts w:ascii="GHEA Grapalat" w:hAnsi="GHEA Grapalat"/>
                <w:sz w:val="20"/>
                <w:szCs w:val="20"/>
              </w:rPr>
              <w:t xml:space="preserve">ՀՀ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քրեական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դատավարության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օրենսգրքի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6B6CC9E7" w14:textId="77777777" w:rsidR="00175A43" w:rsidRPr="00175A43" w:rsidRDefault="00175A43" w:rsidP="00175A43">
            <w:pPr>
              <w:pStyle w:val="NormalWeb"/>
              <w:numPr>
                <w:ilvl w:val="0"/>
                <w:numId w:val="21"/>
              </w:num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5A43">
              <w:rPr>
                <w:rFonts w:ascii="GHEA Grapalat" w:hAnsi="GHEA Grapalat"/>
                <w:sz w:val="20"/>
                <w:szCs w:val="20"/>
              </w:rPr>
              <w:t>ՀՀ «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Երեխայի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իրավունքների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օրենքի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478A85F0" w14:textId="77777777" w:rsidR="00175A43" w:rsidRPr="00175A43" w:rsidRDefault="00175A43" w:rsidP="00175A43">
            <w:pPr>
              <w:pStyle w:val="NormalWeb"/>
              <w:numPr>
                <w:ilvl w:val="0"/>
                <w:numId w:val="21"/>
              </w:num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5A43">
              <w:rPr>
                <w:rFonts w:ascii="GHEA Grapalat" w:hAnsi="GHEA Grapalat"/>
                <w:sz w:val="20"/>
                <w:szCs w:val="20"/>
              </w:rPr>
              <w:t>ՀՀ «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Ընտանեկան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բռնության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կանխարգելման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>»,</w:t>
            </w:r>
          </w:p>
          <w:p w14:paraId="28411058" w14:textId="77777777" w:rsidR="00175A43" w:rsidRPr="00175A43" w:rsidRDefault="00175A43" w:rsidP="00175A43">
            <w:pPr>
              <w:pStyle w:val="NormalWeb"/>
              <w:numPr>
                <w:ilvl w:val="0"/>
                <w:numId w:val="21"/>
              </w:num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 xml:space="preserve">ոլորտային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ենթաօրենսդրական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ակտերի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վրա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>։</w:t>
            </w:r>
          </w:p>
          <w:p w14:paraId="631CD6BC" w14:textId="77777777" w:rsidR="00175A43" w:rsidRPr="00175A43" w:rsidRDefault="00175A43" w:rsidP="00F5151E">
            <w:pPr>
              <w:pStyle w:val="NormalWeb"/>
              <w:jc w:val="both"/>
              <w:rPr>
                <w:sz w:val="20"/>
                <w:szCs w:val="20"/>
                <w:lang w:val="hy-AM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 xml:space="preserve">   Ուղեցույց մշակող իրավաբանը ներգրավվում է որպես փորձագետ՝ բազմամասնագիտական կենտրոնի՝ Barnahus մոդելի շրջանակում երեխաների մասնակցությամբ իրականացվող քննչական վարույթների համար մեթոդական ուղեցույցի մշակման նպատակով։  </w:t>
            </w:r>
          </w:p>
        </w:tc>
      </w:tr>
      <w:tr w:rsidR="00175A43" w:rsidRPr="00175A43" w14:paraId="024B5C55" w14:textId="77777777" w:rsidTr="00F5151E">
        <w:trPr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6DE2" w14:textId="77777777" w:rsidR="00175A43" w:rsidRPr="00175A43" w:rsidRDefault="00175A43" w:rsidP="00175A43">
            <w:pPr>
              <w:pStyle w:val="ListParagraph"/>
              <w:numPr>
                <w:ilvl w:val="0"/>
                <w:numId w:val="15"/>
              </w:numPr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75A4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Իրականացման</w:t>
            </w:r>
            <w:r w:rsidRPr="00175A4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վայրը՝</w:t>
            </w:r>
            <w:r w:rsidRPr="00175A4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Հայաստան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</w:tc>
      </w:tr>
      <w:tr w:rsidR="00175A43" w:rsidRPr="00175A43" w14:paraId="5056E67B" w14:textId="77777777" w:rsidTr="00F5151E">
        <w:trPr>
          <w:trHeight w:val="269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EB91" w14:textId="77777777" w:rsidR="00175A43" w:rsidRPr="00175A43" w:rsidRDefault="00175A43" w:rsidP="00175A43">
            <w:pPr>
              <w:pStyle w:val="ListParagraph"/>
              <w:numPr>
                <w:ilvl w:val="0"/>
                <w:numId w:val="15"/>
              </w:numPr>
              <w:spacing w:before="0" w:after="0"/>
              <w:jc w:val="both"/>
              <w:rPr>
                <w:rFonts w:ascii="GHEA Grapalat" w:hAnsi="GHEA Grapalat"/>
                <w:b/>
                <w:sz w:val="20"/>
                <w:szCs w:val="20"/>
                <w:lang w:val="en-GB"/>
              </w:rPr>
            </w:pPr>
            <w:proofErr w:type="spellStart"/>
            <w:r w:rsidRPr="00175A43">
              <w:rPr>
                <w:rFonts w:ascii="GHEA Grapalat" w:hAnsi="GHEA Grapalat"/>
                <w:b/>
                <w:sz w:val="20"/>
                <w:szCs w:val="20"/>
                <w:lang w:val="ru-RU"/>
              </w:rPr>
              <w:t>Գործողությունները</w:t>
            </w:r>
            <w:proofErr w:type="spellEnd"/>
            <w:r w:rsidRPr="00175A43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 և </w:t>
            </w:r>
            <w:proofErr w:type="spellStart"/>
            <w:r w:rsidRPr="00175A43">
              <w:rPr>
                <w:rFonts w:ascii="GHEA Grapalat" w:hAnsi="GHEA Grapalat"/>
                <w:b/>
                <w:sz w:val="20"/>
                <w:szCs w:val="20"/>
                <w:lang w:val="ru-RU"/>
              </w:rPr>
              <w:t>ակնկալվող</w:t>
            </w:r>
            <w:proofErr w:type="spellEnd"/>
            <w:r w:rsidRPr="00175A43">
              <w:rPr>
                <w:rFonts w:ascii="GHEA Grapalat" w:hAnsi="GHEA Grapalat"/>
                <w:b/>
                <w:sz w:val="20"/>
                <w:szCs w:val="20"/>
              </w:rPr>
              <w:t xml:space="preserve">  </w:t>
            </w:r>
            <w:proofErr w:type="spellStart"/>
            <w:r w:rsidRPr="00175A43">
              <w:rPr>
                <w:rFonts w:ascii="GHEA Grapalat" w:hAnsi="GHEA Grapalat"/>
                <w:b/>
                <w:sz w:val="20"/>
                <w:szCs w:val="20"/>
                <w:lang w:val="ru-RU"/>
              </w:rPr>
              <w:t>արդյունքները</w:t>
            </w:r>
            <w:proofErr w:type="spellEnd"/>
          </w:p>
        </w:tc>
      </w:tr>
      <w:tr w:rsidR="00175A43" w:rsidRPr="00175A43" w14:paraId="3C7D9655" w14:textId="77777777" w:rsidTr="00F5151E">
        <w:trPr>
          <w:trHeight w:val="26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4CE22" w14:textId="77777777" w:rsidR="00175A43" w:rsidRPr="00175A43" w:rsidRDefault="00175A43" w:rsidP="00F5151E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proofErr w:type="spellStart"/>
            <w:r w:rsidRPr="00175A43">
              <w:rPr>
                <w:rFonts w:ascii="GHEA Grapalat" w:hAnsi="GHEA Grapalat"/>
                <w:b/>
                <w:sz w:val="20"/>
                <w:szCs w:val="20"/>
                <w:lang w:val="ru-RU"/>
              </w:rPr>
              <w:t>Գործողություններ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4B2D5" w14:textId="77777777" w:rsidR="00175A43" w:rsidRPr="00175A43" w:rsidRDefault="00175A43" w:rsidP="00F5151E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175A43">
              <w:rPr>
                <w:rFonts w:ascii="GHEA Grapalat" w:hAnsi="GHEA Grapalat"/>
                <w:b/>
                <w:sz w:val="20"/>
                <w:szCs w:val="20"/>
                <w:lang w:val="ru-RU"/>
              </w:rPr>
              <w:t>Արդյունք</w:t>
            </w:r>
            <w:r w:rsidRPr="00175A43">
              <w:rPr>
                <w:rFonts w:ascii="GHEA Grapalat" w:hAnsi="GHEA Grapalat"/>
                <w:b/>
                <w:sz w:val="20"/>
                <w:szCs w:val="20"/>
              </w:rPr>
              <w:t>ներ</w:t>
            </w:r>
            <w:proofErr w:type="spellEnd"/>
          </w:p>
        </w:tc>
      </w:tr>
      <w:tr w:rsidR="00175A43" w:rsidRPr="00175A43" w14:paraId="768E1B6D" w14:textId="77777777" w:rsidTr="00F5151E">
        <w:trPr>
          <w:trHeight w:val="26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0595" w14:textId="77777777" w:rsidR="00175A43" w:rsidRPr="00175A43" w:rsidRDefault="00175A43" w:rsidP="00F5151E">
            <w:pPr>
              <w:pStyle w:val="NormalWeb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lastRenderedPageBreak/>
              <w:t>Վերլուծել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 xml:space="preserve"> ՀՀ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գործող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օրենսդրությունը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երեխաների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մասնակցությամբ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քննչական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վարույթների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մասով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02A3" w14:textId="77777777" w:rsidR="00175A43" w:rsidRPr="00175A43" w:rsidRDefault="00175A43" w:rsidP="00F5151E">
            <w:pPr>
              <w:spacing w:before="100" w:beforeAutospacing="1" w:after="100" w:afterAutospacing="1"/>
              <w:jc w:val="both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 xml:space="preserve">Օրենսդրական վերլուծության ապահովում, ըստ անհրաժեշտության </w:t>
            </w: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>իրավական</w:t>
            </w:r>
            <w:r w:rsidRPr="00175A43"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>եզրույթների</w:t>
            </w:r>
            <w:r w:rsidRPr="00175A43"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>և</w:t>
            </w:r>
            <w:r w:rsidRPr="00175A43"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>սահմանումների</w:t>
            </w:r>
            <w:r w:rsidRPr="00175A43"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>բաժին:</w:t>
            </w:r>
          </w:p>
        </w:tc>
      </w:tr>
      <w:tr w:rsidR="00175A43" w:rsidRPr="00175A43" w14:paraId="274437FE" w14:textId="77777777" w:rsidTr="00F5151E">
        <w:trPr>
          <w:trHeight w:val="26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1A3C" w14:textId="77777777" w:rsidR="00175A43" w:rsidRPr="00175A43" w:rsidRDefault="00175A43" w:rsidP="00F5151E">
            <w:pPr>
              <w:pStyle w:val="NormalWeb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Բացահայտել ՀՀ-ում իրավական բացերը և ռիսկերը բազմամասնագիտական կենտրոնի՝ Barnahus մոդելի կիրառման համատեքստում: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5087" w14:textId="77777777" w:rsidR="00175A43" w:rsidRPr="00175A43" w:rsidRDefault="00175A43" w:rsidP="00F5151E">
            <w:pPr>
              <w:spacing w:before="100" w:beforeAutospacing="1" w:after="100" w:afterAutospacing="1"/>
              <w:jc w:val="both"/>
              <w:rPr>
                <w:rFonts w:ascii="GHEA Grapalat" w:hAnsi="GHEA Grapalat"/>
                <w:sz w:val="20"/>
                <w:szCs w:val="20"/>
                <w:lang w:val="af-ZA" w:eastAsia="ru-RU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>Իրավական</w:t>
            </w:r>
            <w:r w:rsidRPr="00175A43"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>ընթացակարգերի</w:t>
            </w:r>
            <w:r w:rsidRPr="00175A43"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>նկարագրություններ</w:t>
            </w:r>
            <w:r w:rsidRPr="00175A43"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>և</w:t>
            </w:r>
            <w:r w:rsidRPr="00175A43"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>կառուցակարգեր:</w:t>
            </w:r>
          </w:p>
        </w:tc>
      </w:tr>
      <w:tr w:rsidR="00175A43" w:rsidRPr="00175A43" w14:paraId="7B293BA6" w14:textId="77777777" w:rsidTr="00F5151E">
        <w:trPr>
          <w:trHeight w:val="26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C2F1" w14:textId="77777777" w:rsidR="00175A43" w:rsidRPr="00175A43" w:rsidRDefault="00175A43" w:rsidP="00F5151E">
            <w:pPr>
              <w:spacing w:before="100" w:beforeAutospacing="1" w:after="100" w:afterAutospacing="1"/>
              <w:jc w:val="both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 xml:space="preserve"> Իրավական վերլուծություն</w:t>
            </w:r>
            <w:r w:rsidRPr="00175A4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 xml:space="preserve">   մշակել ուղեցույցի իրավական բաղադրիչը: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962E" w14:textId="77777777" w:rsidR="00175A43" w:rsidRPr="00175A43" w:rsidRDefault="00175A43" w:rsidP="00F5151E">
            <w:pPr>
              <w:spacing w:before="100" w:beforeAutospacing="1" w:after="100" w:afterAutospacing="1"/>
              <w:jc w:val="both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>Մեթոդական</w:t>
            </w:r>
            <w:r w:rsidRPr="00175A43"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>ուղեցույցի</w:t>
            </w:r>
            <w:r w:rsidRPr="00175A43"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>ամբողջական</w:t>
            </w:r>
            <w:r w:rsidRPr="00175A43"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>իրավական</w:t>
            </w:r>
            <w:r w:rsidRPr="00175A43"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>բաղադրիչ:</w:t>
            </w:r>
          </w:p>
        </w:tc>
      </w:tr>
      <w:tr w:rsidR="00175A43" w:rsidRPr="00175A43" w14:paraId="51F28FBD" w14:textId="77777777" w:rsidTr="00F5151E">
        <w:trPr>
          <w:trHeight w:val="26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4071" w14:textId="77777777" w:rsidR="00175A43" w:rsidRPr="00175A43" w:rsidRDefault="00175A43" w:rsidP="00F5151E">
            <w:pPr>
              <w:pStyle w:val="NormalWeb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Սահմանել մասնակիցների (քննիչ, դատախազ, փաստաբան, հոգեբան, սոցիալական աշխատող) իրավասություններն ու փոխգործակցությունը: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3A0B" w14:textId="77777777" w:rsidR="00175A43" w:rsidRPr="00175A43" w:rsidRDefault="00175A43" w:rsidP="00F5151E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>Մասնակիցների</w:t>
            </w:r>
            <w:r w:rsidRPr="00175A43"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>դերերի</w:t>
            </w:r>
            <w:r w:rsidRPr="00175A43"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>և</w:t>
            </w:r>
            <w:r w:rsidRPr="00175A43"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>պատասխանատվության</w:t>
            </w:r>
            <w:r w:rsidRPr="00175A43"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>հստակ</w:t>
            </w:r>
            <w:r w:rsidRPr="00175A43"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>սահմանում:</w:t>
            </w:r>
          </w:p>
        </w:tc>
      </w:tr>
      <w:tr w:rsidR="00175A43" w:rsidRPr="00175A43" w14:paraId="50E27F1A" w14:textId="77777777" w:rsidTr="00F5151E">
        <w:trPr>
          <w:trHeight w:val="26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1409" w14:textId="77777777" w:rsidR="00175A43" w:rsidRPr="00175A43" w:rsidRDefault="00175A43" w:rsidP="00F5151E">
            <w:pPr>
              <w:pStyle w:val="NormalWeb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Ապահովել ուղեցույցի համապատասխանությունը միջազգային իրավական ստանդարտներին: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76F6" w14:textId="77777777" w:rsidR="00175A43" w:rsidRPr="00175A43" w:rsidRDefault="00175A43" w:rsidP="00F5151E">
            <w:pPr>
              <w:jc w:val="both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Ուղեցույցի համապատասխանություն ազգային օրենսդրությանն ու միջազգային չափորոշիչներին:</w:t>
            </w:r>
          </w:p>
        </w:tc>
      </w:tr>
      <w:tr w:rsidR="00175A43" w:rsidRPr="00175A43" w14:paraId="18EA21D2" w14:textId="77777777" w:rsidTr="00F5151E">
        <w:trPr>
          <w:trHeight w:val="26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EA14" w14:textId="77777777" w:rsidR="00175A43" w:rsidRPr="00175A43" w:rsidRDefault="00175A43" w:rsidP="00F5151E">
            <w:pPr>
              <w:pStyle w:val="NormalWeb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Վերլուծել օրենսդրական և/կամ ենթաօրենսդրական բարեփոխումները (առկայության դեպքում):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CEBD" w14:textId="77777777" w:rsidR="00175A43" w:rsidRPr="00175A43" w:rsidRDefault="00175A43" w:rsidP="00F5151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Ըստ անհրաժեշտության՝ փաթեթի վերաբերյալ առաջարկությունների ներկայացում:</w:t>
            </w:r>
          </w:p>
        </w:tc>
      </w:tr>
      <w:tr w:rsidR="00175A43" w:rsidRPr="00175A43" w14:paraId="16CE3CDC" w14:textId="77777777" w:rsidTr="00F5151E">
        <w:trPr>
          <w:trHeight w:val="26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441D" w14:textId="77777777" w:rsidR="00175A43" w:rsidRPr="00175A43" w:rsidRDefault="00175A43" w:rsidP="00F5151E">
            <w:pPr>
              <w:pStyle w:val="NormalWeb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Համագործակցել հոգեբանների և այլ փորձագետների հետ ուղեցույցի ինտեգրված մշակման նպատակով: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E9AD" w14:textId="77777777" w:rsidR="00175A43" w:rsidRPr="00175A43" w:rsidRDefault="00175A43" w:rsidP="00F5151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Համագործակցության ապահովում ուղեցույցի մշակման ընթացքում:</w:t>
            </w:r>
          </w:p>
        </w:tc>
      </w:tr>
      <w:tr w:rsidR="00175A43" w:rsidRPr="00175A43" w14:paraId="01170750" w14:textId="77777777" w:rsidTr="00F5151E">
        <w:trPr>
          <w:trHeight w:val="26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8171" w14:textId="77777777" w:rsidR="00175A43" w:rsidRPr="00175A43" w:rsidRDefault="00175A43" w:rsidP="00F5151E">
            <w:pPr>
              <w:pStyle w:val="NormalWeb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Մասնակցել աշխատանքային քննարկումներին և փորձագիտական հանդիպումներին: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8466" w14:textId="77777777" w:rsidR="00175A43" w:rsidRPr="00175A43" w:rsidRDefault="00175A43" w:rsidP="00F5151E">
            <w:pPr>
              <w:jc w:val="both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>Աշխատանքային քննարկումների մասնակցություն:</w:t>
            </w:r>
          </w:p>
        </w:tc>
      </w:tr>
      <w:tr w:rsidR="00175A43" w:rsidRPr="00175A43" w14:paraId="7179F59D" w14:textId="77777777" w:rsidTr="00F5151E">
        <w:trPr>
          <w:trHeight w:val="26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4743" w14:textId="77777777" w:rsidR="00175A43" w:rsidRPr="00175A43" w:rsidRDefault="00175A43" w:rsidP="00F5151E">
            <w:pPr>
              <w:spacing w:before="100" w:beforeAutospacing="1" w:after="100" w:afterAutospacing="1"/>
              <w:jc w:val="both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>Մասնակցել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>,</w:t>
            </w:r>
            <w:r w:rsidRPr="00175A43"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ըստ անհրաժեշտության,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>ուղեցույցի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>փորձագիտական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>գնահատմանը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>խմբագրմանը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>և</w:t>
            </w:r>
            <w:r w:rsidRPr="00175A43"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>վերջնականացմանը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CA91" w14:textId="77777777" w:rsidR="00175A43" w:rsidRPr="00175A43" w:rsidRDefault="00175A43" w:rsidP="00F5151E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Ներգրավված մյուս փորձագետների հետ ուղեցուցի ավարտուն ներկայացում:</w:t>
            </w:r>
          </w:p>
        </w:tc>
      </w:tr>
      <w:tr w:rsidR="00175A43" w:rsidRPr="00175A43" w14:paraId="0D642991" w14:textId="77777777" w:rsidTr="00F5151E">
        <w:trPr>
          <w:trHeight w:val="26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792D" w14:textId="77777777" w:rsidR="00175A43" w:rsidRPr="00175A43" w:rsidRDefault="00175A43" w:rsidP="00F5151E">
            <w:pPr>
              <w:spacing w:before="100" w:beforeAutospacing="1" w:after="100" w:afterAutospacing="1"/>
              <w:jc w:val="both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>Հաշվետվության ներկայացում: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97FA" w14:textId="77777777" w:rsidR="00175A43" w:rsidRPr="00175A43" w:rsidRDefault="00175A43" w:rsidP="00F5151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>Հաշվետվություն</w:t>
            </w:r>
          </w:p>
        </w:tc>
      </w:tr>
      <w:tr w:rsidR="00175A43" w:rsidRPr="00175A43" w14:paraId="52AA3228" w14:textId="77777777" w:rsidTr="00F5151E">
        <w:trPr>
          <w:trHeight w:val="2015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47B0" w14:textId="77777777" w:rsidR="00175A43" w:rsidRPr="00175A43" w:rsidRDefault="00175A43" w:rsidP="00175A43">
            <w:pPr>
              <w:keepNext/>
              <w:keepLines/>
              <w:numPr>
                <w:ilvl w:val="0"/>
                <w:numId w:val="16"/>
              </w:numPr>
              <w:spacing w:before="240"/>
              <w:ind w:left="720"/>
              <w:contextualSpacing/>
              <w:jc w:val="both"/>
              <w:outlineLvl w:val="0"/>
              <w:rPr>
                <w:rFonts w:ascii="GHEA Grapalat" w:hAnsi="GHEA Grapalat" w:cs="Arial"/>
                <w:b/>
                <w:bCs/>
                <w:sz w:val="20"/>
                <w:szCs w:val="20"/>
                <w:lang w:val="af-ZA"/>
              </w:rPr>
            </w:pPr>
            <w:r w:rsidRPr="00175A43"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lastRenderedPageBreak/>
              <w:t>Պահանջվող</w:t>
            </w:r>
            <w:r w:rsidRPr="00175A43">
              <w:rPr>
                <w:rFonts w:ascii="GHEA Grapalat" w:hAnsi="GHEA Grapalat" w:cs="Arial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>որակավորում</w:t>
            </w:r>
            <w:r w:rsidRPr="00175A43">
              <w:rPr>
                <w:rFonts w:ascii="GHEA Grapalat" w:hAnsi="GHEA Grapalat" w:cs="Arial"/>
                <w:b/>
                <w:bCs/>
                <w:sz w:val="20"/>
                <w:szCs w:val="20"/>
                <w:lang w:val="af-ZA"/>
              </w:rPr>
              <w:t xml:space="preserve">, </w:t>
            </w:r>
            <w:r w:rsidRPr="00175A43"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>աշխատանքային փորձ</w:t>
            </w:r>
            <w:r w:rsidRPr="00175A43">
              <w:rPr>
                <w:rFonts w:ascii="GHEA Grapalat" w:hAnsi="GHEA Grapalat" w:cs="Arial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>և</w:t>
            </w:r>
            <w:r w:rsidRPr="00175A43">
              <w:rPr>
                <w:rFonts w:ascii="GHEA Grapalat" w:hAnsi="GHEA Grapalat" w:cs="Arial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>կարողություններ</w:t>
            </w:r>
          </w:p>
          <w:p w14:paraId="1E1A04A1" w14:textId="77777777" w:rsidR="00175A43" w:rsidRPr="00175A43" w:rsidRDefault="00175A43" w:rsidP="00F5151E">
            <w:pPr>
              <w:keepNext/>
              <w:keepLines/>
              <w:spacing w:before="240"/>
              <w:ind w:left="720"/>
              <w:contextualSpacing/>
              <w:jc w:val="both"/>
              <w:outlineLvl w:val="0"/>
              <w:rPr>
                <w:rFonts w:ascii="GHEA Grapalat" w:hAnsi="GHEA Grapalat" w:cs="Arial"/>
                <w:b/>
                <w:bCs/>
                <w:sz w:val="20"/>
                <w:szCs w:val="20"/>
                <w:lang w:val="af-ZA"/>
              </w:rPr>
            </w:pPr>
            <w:r w:rsidRPr="00175A43"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>Կրթություն</w:t>
            </w:r>
          </w:p>
          <w:p w14:paraId="67305839" w14:textId="77777777" w:rsidR="00175A43" w:rsidRPr="00175A43" w:rsidRDefault="00175A43" w:rsidP="00F5151E">
            <w:pPr>
              <w:jc w:val="both"/>
              <w:rPr>
                <w:rFonts w:ascii="GHEA Grapalat" w:hAnsi="GHEA Grapalat"/>
                <w:sz w:val="20"/>
                <w:szCs w:val="20"/>
                <w:lang w:val="af-ZA" w:eastAsia="ru-RU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        Բարձրագույն</w:t>
            </w:r>
            <w:r w:rsidRPr="00175A43"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>իրավաբանական</w:t>
            </w:r>
            <w:r w:rsidRPr="00175A43"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>կրթություն</w:t>
            </w:r>
            <w:r w:rsidRPr="00175A43"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(</w:t>
            </w: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>մագիստրոսի</w:t>
            </w:r>
            <w:r w:rsidRPr="00175A43"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>աստիճանը՝</w:t>
            </w:r>
            <w:r w:rsidRPr="00175A43"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>պարտադիր</w:t>
            </w:r>
            <w:r w:rsidRPr="00175A43">
              <w:rPr>
                <w:rFonts w:ascii="GHEA Grapalat" w:hAnsi="GHEA Grapalat"/>
                <w:sz w:val="20"/>
                <w:szCs w:val="20"/>
                <w:lang w:val="af-ZA" w:eastAsia="ru-RU"/>
              </w:rPr>
              <w:t>)</w:t>
            </w: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>։</w:t>
            </w:r>
          </w:p>
          <w:p w14:paraId="44B56457" w14:textId="77777777" w:rsidR="00175A43" w:rsidRPr="00175A43" w:rsidRDefault="00175A43" w:rsidP="00F5151E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ru-RU" w:eastAsia="ru-RU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        </w:t>
            </w:r>
            <w:proofErr w:type="spellStart"/>
            <w:r w:rsidRPr="00175A43">
              <w:rPr>
                <w:rFonts w:ascii="GHEA Grapalat" w:hAnsi="GHEA Grapalat"/>
                <w:b/>
                <w:sz w:val="20"/>
                <w:szCs w:val="20"/>
                <w:lang w:val="ru-RU" w:eastAsia="ru-RU"/>
              </w:rPr>
              <w:t>Մասնագիտական</w:t>
            </w:r>
            <w:proofErr w:type="spellEnd"/>
            <w:r w:rsidRPr="00175A43">
              <w:rPr>
                <w:rFonts w:ascii="GHEA Grapalat" w:hAnsi="GHEA Grapalat"/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b/>
                <w:sz w:val="20"/>
                <w:szCs w:val="20"/>
                <w:lang w:val="ru-RU" w:eastAsia="ru-RU"/>
              </w:rPr>
              <w:t>փորձ</w:t>
            </w:r>
            <w:proofErr w:type="spellEnd"/>
          </w:p>
          <w:p w14:paraId="7DD72B14" w14:textId="77777777" w:rsidR="00175A43" w:rsidRPr="00175A43" w:rsidRDefault="00175A43" w:rsidP="00175A43">
            <w:pPr>
              <w:numPr>
                <w:ilvl w:val="0"/>
                <w:numId w:val="22"/>
              </w:numPr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>Առնվազն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 xml:space="preserve"> </w:t>
            </w:r>
            <w:r w:rsidRPr="00175A43">
              <w:rPr>
                <w:rFonts w:ascii="GHEA Grapalat" w:hAnsi="GHEA Grapalat"/>
                <w:bCs/>
                <w:sz w:val="20"/>
                <w:szCs w:val="20"/>
                <w:lang w:val="ru-RU" w:eastAsia="ru-RU"/>
              </w:rPr>
              <w:t xml:space="preserve">4 </w:t>
            </w:r>
            <w:proofErr w:type="spellStart"/>
            <w:r w:rsidRPr="00175A43">
              <w:rPr>
                <w:rFonts w:ascii="GHEA Grapalat" w:hAnsi="GHEA Grapalat"/>
                <w:bCs/>
                <w:sz w:val="20"/>
                <w:szCs w:val="20"/>
                <w:lang w:val="ru-RU" w:eastAsia="ru-RU"/>
              </w:rPr>
              <w:t>տարվա</w:t>
            </w:r>
            <w:proofErr w:type="spellEnd"/>
            <w:r w:rsidRPr="00175A43">
              <w:rPr>
                <w:rFonts w:ascii="GHEA Grapalat" w:hAnsi="GHEA Grapalat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bCs/>
                <w:sz w:val="20"/>
                <w:szCs w:val="20"/>
                <w:lang w:val="ru-RU" w:eastAsia="ru-RU"/>
              </w:rPr>
              <w:t>մասնագիտական</w:t>
            </w:r>
            <w:proofErr w:type="spellEnd"/>
            <w:r w:rsidRPr="00175A43">
              <w:rPr>
                <w:rFonts w:ascii="GHEA Grapalat" w:hAnsi="GHEA Grapalat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bCs/>
                <w:sz w:val="20"/>
                <w:szCs w:val="20"/>
                <w:lang w:val="ru-RU" w:eastAsia="ru-RU"/>
              </w:rPr>
              <w:t>աշխատանքային</w:t>
            </w:r>
            <w:proofErr w:type="spellEnd"/>
            <w:r w:rsidRPr="00175A43">
              <w:rPr>
                <w:rFonts w:ascii="GHEA Grapalat" w:hAnsi="GHEA Grapalat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bCs/>
                <w:sz w:val="20"/>
                <w:szCs w:val="20"/>
                <w:lang w:val="ru-RU" w:eastAsia="ru-RU"/>
              </w:rPr>
              <w:t>փորձ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>իրավաբանական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>ոլորտում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>,</w:t>
            </w:r>
          </w:p>
          <w:p w14:paraId="429C976D" w14:textId="77777777" w:rsidR="00175A43" w:rsidRPr="00175A43" w:rsidRDefault="00175A43" w:rsidP="00175A43">
            <w:pPr>
              <w:numPr>
                <w:ilvl w:val="0"/>
                <w:numId w:val="22"/>
              </w:numPr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>Առնվազն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 xml:space="preserve"> </w:t>
            </w:r>
            <w:r w:rsidRPr="00175A43">
              <w:rPr>
                <w:rFonts w:ascii="GHEA Grapalat" w:hAnsi="GHEA Grapalat"/>
                <w:bCs/>
                <w:sz w:val="20"/>
                <w:szCs w:val="20"/>
                <w:lang w:val="ru-RU" w:eastAsia="ru-RU"/>
              </w:rPr>
              <w:t xml:space="preserve">3 </w:t>
            </w:r>
            <w:proofErr w:type="spellStart"/>
            <w:r w:rsidRPr="00175A43">
              <w:rPr>
                <w:rFonts w:ascii="GHEA Grapalat" w:hAnsi="GHEA Grapalat"/>
                <w:bCs/>
                <w:sz w:val="20"/>
                <w:szCs w:val="20"/>
                <w:lang w:val="ru-RU" w:eastAsia="ru-RU"/>
              </w:rPr>
              <w:t>տարվա</w:t>
            </w:r>
            <w:proofErr w:type="spellEnd"/>
            <w:r w:rsidRPr="00175A43">
              <w:rPr>
                <w:rFonts w:ascii="GHEA Grapalat" w:hAnsi="GHEA Grapalat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bCs/>
                <w:sz w:val="20"/>
                <w:szCs w:val="20"/>
                <w:lang w:val="ru-RU" w:eastAsia="ru-RU"/>
              </w:rPr>
              <w:t>փորձ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>՝</w:t>
            </w: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 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>քրեական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>դատավարության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>կամ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 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>երեխաների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>իրավունքների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>պաշտպանության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>կամ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 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>մարդու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>իրավունքների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>ոլորտում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 </w:t>
            </w:r>
          </w:p>
          <w:p w14:paraId="0C69FF80" w14:textId="77777777" w:rsidR="00175A43" w:rsidRPr="00175A43" w:rsidRDefault="00175A43" w:rsidP="00175A43">
            <w:pPr>
              <w:numPr>
                <w:ilvl w:val="0"/>
                <w:numId w:val="23"/>
              </w:numPr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>Առնվազն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 xml:space="preserve"> </w:t>
            </w:r>
            <w:r w:rsidRPr="00175A43">
              <w:rPr>
                <w:rFonts w:ascii="GHEA Grapalat" w:hAnsi="GHEA Grapalat"/>
                <w:bCs/>
                <w:sz w:val="20"/>
                <w:szCs w:val="20"/>
                <w:lang w:val="ru-RU" w:eastAsia="ru-RU"/>
              </w:rPr>
              <w:t xml:space="preserve">1 </w:t>
            </w:r>
            <w:proofErr w:type="spellStart"/>
            <w:r w:rsidRPr="00175A43">
              <w:rPr>
                <w:rFonts w:ascii="GHEA Grapalat" w:hAnsi="GHEA Grapalat"/>
                <w:bCs/>
                <w:sz w:val="20"/>
                <w:szCs w:val="20"/>
                <w:lang w:val="ru-RU" w:eastAsia="ru-RU"/>
              </w:rPr>
              <w:t>մեթոդական</w:t>
            </w:r>
            <w:proofErr w:type="spellEnd"/>
            <w:r w:rsidRPr="00175A43">
              <w:rPr>
                <w:rFonts w:ascii="GHEA Grapalat" w:hAnsi="GHEA Grapalat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bCs/>
                <w:sz w:val="20"/>
                <w:szCs w:val="20"/>
                <w:lang w:val="ru-RU" w:eastAsia="ru-RU"/>
              </w:rPr>
              <w:t>ուղեցույցի</w:t>
            </w:r>
            <w:proofErr w:type="spellEnd"/>
            <w:r w:rsidRPr="00175A43">
              <w:rPr>
                <w:rFonts w:ascii="GHEA Grapalat" w:hAnsi="GHEA Grapalat"/>
                <w:bCs/>
                <w:sz w:val="20"/>
                <w:szCs w:val="20"/>
                <w:lang w:val="hy-AM" w:eastAsia="ru-RU"/>
              </w:rPr>
              <w:t xml:space="preserve"> կամ </w:t>
            </w:r>
            <w:proofErr w:type="spellStart"/>
            <w:r w:rsidRPr="00175A43">
              <w:rPr>
                <w:rFonts w:ascii="GHEA Grapalat" w:hAnsi="GHEA Grapalat"/>
                <w:bCs/>
                <w:sz w:val="20"/>
                <w:szCs w:val="20"/>
                <w:lang w:val="ru-RU" w:eastAsia="ru-RU"/>
              </w:rPr>
              <w:t>ձեռնարկի</w:t>
            </w:r>
            <w:proofErr w:type="spellEnd"/>
            <w:r w:rsidRPr="00175A43">
              <w:rPr>
                <w:rFonts w:ascii="GHEA Grapalat" w:hAnsi="GHEA Grapalat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bCs/>
                <w:sz w:val="20"/>
                <w:szCs w:val="20"/>
                <w:lang w:val="ru-RU" w:eastAsia="ru-RU"/>
              </w:rPr>
              <w:t>կամ</w:t>
            </w:r>
            <w:proofErr w:type="spellEnd"/>
            <w:r w:rsidRPr="00175A43">
              <w:rPr>
                <w:rFonts w:ascii="GHEA Grapalat" w:hAnsi="GHEA Grapalat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bCs/>
                <w:sz w:val="20"/>
                <w:szCs w:val="20"/>
                <w:lang w:val="ru-RU" w:eastAsia="ru-RU"/>
              </w:rPr>
              <w:t>նորմատիվ-մեթոդական</w:t>
            </w:r>
            <w:proofErr w:type="spellEnd"/>
            <w:r w:rsidRPr="00175A43">
              <w:rPr>
                <w:rFonts w:ascii="GHEA Grapalat" w:hAnsi="GHEA Grapalat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bCs/>
                <w:sz w:val="20"/>
                <w:szCs w:val="20"/>
                <w:lang w:val="ru-RU" w:eastAsia="ru-RU"/>
              </w:rPr>
              <w:t>փաստաթղթի</w:t>
            </w:r>
            <w:proofErr w:type="spellEnd"/>
            <w:r w:rsidRPr="00175A43">
              <w:rPr>
                <w:rFonts w:ascii="GHEA Grapalat" w:hAnsi="GHEA Grapalat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bCs/>
                <w:sz w:val="20"/>
                <w:szCs w:val="20"/>
                <w:lang w:val="ru-RU" w:eastAsia="ru-RU"/>
              </w:rPr>
              <w:t>մշակման</w:t>
            </w:r>
            <w:proofErr w:type="spellEnd"/>
            <w:r w:rsidRPr="00175A43">
              <w:rPr>
                <w:rFonts w:ascii="GHEA Grapalat" w:hAnsi="GHEA Grapalat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bCs/>
                <w:sz w:val="20"/>
                <w:szCs w:val="20"/>
                <w:lang w:val="ru-RU" w:eastAsia="ru-RU"/>
              </w:rPr>
              <w:t>փորձ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>ցանկալի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 xml:space="preserve"> է՝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>պետական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>կամ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>միջազգային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>ծրագրերի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>շրջանակում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>)։</w:t>
            </w:r>
          </w:p>
          <w:p w14:paraId="597B8F3D" w14:textId="77777777" w:rsidR="00175A43" w:rsidRPr="00175A43" w:rsidRDefault="00175A43" w:rsidP="00F5151E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       </w:t>
            </w:r>
            <w:r w:rsidRPr="00175A43"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  <w:t>Մասնագիտական կարողություններ</w:t>
            </w:r>
          </w:p>
          <w:p w14:paraId="74330AC6" w14:textId="77777777" w:rsidR="00175A43" w:rsidRPr="00175A43" w:rsidRDefault="00175A43" w:rsidP="00F5151E">
            <w:pPr>
              <w:jc w:val="both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           Քրեական դատավարական փաստաթղթերի և/կամ մարդու իրավունքների ոլորտում իրավական ակտերի մշակման փորձ,</w:t>
            </w:r>
          </w:p>
          <w:p w14:paraId="6531322F" w14:textId="77777777" w:rsidR="00175A43" w:rsidRPr="00175A43" w:rsidRDefault="00175A43" w:rsidP="00F5151E">
            <w:pPr>
              <w:ind w:left="720"/>
              <w:jc w:val="both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>Միջազգային իրավական ակտերի վերլուծության և ադապտացման կարողություն։</w:t>
            </w:r>
          </w:p>
          <w:p w14:paraId="2B5F106A" w14:textId="77777777" w:rsidR="00175A43" w:rsidRPr="00175A43" w:rsidRDefault="00175A43" w:rsidP="00F5151E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ru-RU" w:eastAsia="ru-RU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        </w:t>
            </w:r>
            <w:proofErr w:type="spellStart"/>
            <w:r w:rsidRPr="00175A43">
              <w:rPr>
                <w:rFonts w:ascii="GHEA Grapalat" w:hAnsi="GHEA Grapalat"/>
                <w:b/>
                <w:sz w:val="20"/>
                <w:szCs w:val="20"/>
                <w:lang w:val="ru-RU" w:eastAsia="ru-RU"/>
              </w:rPr>
              <w:t>Լեզվական</w:t>
            </w:r>
            <w:proofErr w:type="spellEnd"/>
            <w:r w:rsidRPr="00175A43">
              <w:rPr>
                <w:rFonts w:ascii="GHEA Grapalat" w:hAnsi="GHEA Grapalat"/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b/>
                <w:sz w:val="20"/>
                <w:szCs w:val="20"/>
                <w:lang w:val="ru-RU" w:eastAsia="ru-RU"/>
              </w:rPr>
              <w:t>հմտություններ</w:t>
            </w:r>
            <w:proofErr w:type="spellEnd"/>
          </w:p>
          <w:p w14:paraId="79057617" w14:textId="77777777" w:rsidR="00175A43" w:rsidRPr="00175A43" w:rsidRDefault="00175A43" w:rsidP="00175A43">
            <w:pPr>
              <w:numPr>
                <w:ilvl w:val="0"/>
                <w:numId w:val="24"/>
              </w:numPr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 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>Հայերեն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>ի</w:t>
            </w:r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>գերազանց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>գրավոր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 xml:space="preserve"> և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>բանավոր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>իմացություն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>,</w:t>
            </w:r>
          </w:p>
          <w:p w14:paraId="61904A69" w14:textId="77777777" w:rsidR="00175A43" w:rsidRPr="00175A43" w:rsidRDefault="00175A43" w:rsidP="00175A43">
            <w:pPr>
              <w:numPr>
                <w:ilvl w:val="0"/>
                <w:numId w:val="24"/>
              </w:numPr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  Անգլերենի աշխատանքային իմացություն միջազգային փաստաթղթերի ուսումնասիրության համար,</w:t>
            </w:r>
          </w:p>
          <w:p w14:paraId="77839A4C" w14:textId="77777777" w:rsidR="00175A43" w:rsidRPr="00175A43" w:rsidRDefault="00175A43" w:rsidP="00175A43">
            <w:pPr>
              <w:pStyle w:val="ListParagraph"/>
              <w:keepNext/>
              <w:keepLines/>
              <w:numPr>
                <w:ilvl w:val="0"/>
                <w:numId w:val="24"/>
              </w:numPr>
              <w:spacing w:before="0" w:after="0"/>
              <w:jc w:val="both"/>
              <w:outlineLvl w:val="0"/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Համակարգված և վերլուծական մտածողություն</w:t>
            </w:r>
          </w:p>
          <w:p w14:paraId="0EC354FE" w14:textId="77777777" w:rsidR="00175A43" w:rsidRPr="00175A43" w:rsidRDefault="00175A43" w:rsidP="00175A43">
            <w:pPr>
              <w:pStyle w:val="ListParagraph"/>
              <w:keepNext/>
              <w:keepLines/>
              <w:numPr>
                <w:ilvl w:val="0"/>
                <w:numId w:val="24"/>
              </w:numPr>
              <w:spacing w:before="0" w:after="0"/>
              <w:jc w:val="both"/>
              <w:outlineLvl w:val="0"/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Միջոլորտային համագործակցության կարողություն (կրթություն, սոցիալական ոլորտ, առողջապահություն)</w:t>
            </w:r>
          </w:p>
          <w:p w14:paraId="76A03FA7" w14:textId="77777777" w:rsidR="00175A43" w:rsidRPr="00175A43" w:rsidRDefault="00175A43" w:rsidP="00175A43">
            <w:pPr>
              <w:pStyle w:val="ListParagraph"/>
              <w:keepNext/>
              <w:keepLines/>
              <w:numPr>
                <w:ilvl w:val="0"/>
                <w:numId w:val="24"/>
              </w:numPr>
              <w:spacing w:before="0" w:after="0"/>
              <w:jc w:val="both"/>
              <w:outlineLvl w:val="0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ru-RU"/>
              </w:rPr>
              <w:t>Մասնագիտական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ru-RU"/>
              </w:rPr>
              <w:t>գրավոր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ru-RU"/>
              </w:rPr>
              <w:t>նյութերի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ru-RU"/>
              </w:rPr>
              <w:t>մշակման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ru-RU"/>
              </w:rPr>
              <w:t>հմտություններ</w:t>
            </w:r>
            <w:proofErr w:type="spellEnd"/>
          </w:p>
          <w:p w14:paraId="7CB6F063" w14:textId="77777777" w:rsidR="00175A43" w:rsidRPr="00175A43" w:rsidRDefault="00175A43" w:rsidP="00175A43">
            <w:pPr>
              <w:pStyle w:val="ListParagraph"/>
              <w:keepNext/>
              <w:keepLines/>
              <w:numPr>
                <w:ilvl w:val="0"/>
                <w:numId w:val="24"/>
              </w:numPr>
              <w:spacing w:before="0" w:after="0"/>
              <w:jc w:val="both"/>
              <w:outlineLvl w:val="0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ru-RU"/>
              </w:rPr>
              <w:t>Կոնֆիդենցիալության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ru-RU"/>
              </w:rPr>
              <w:t>և</w:t>
            </w:r>
            <w:r w:rsidRPr="00175A4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ru-RU"/>
              </w:rPr>
              <w:t>էթիկական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ru-RU"/>
              </w:rPr>
              <w:t>սկզբունքների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ru-RU"/>
              </w:rPr>
              <w:t>պահպանում</w:t>
            </w:r>
            <w:proofErr w:type="spellEnd"/>
          </w:p>
          <w:p w14:paraId="1130F696" w14:textId="77777777" w:rsidR="00175A43" w:rsidRPr="00175A43" w:rsidRDefault="00175A43" w:rsidP="00175A43">
            <w:pPr>
              <w:numPr>
                <w:ilvl w:val="0"/>
                <w:numId w:val="24"/>
              </w:numPr>
              <w:spacing w:before="0" w:after="0" w:line="254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en-GB"/>
              </w:rPr>
              <w:t>վերլուծություններ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en-GB"/>
              </w:rPr>
              <w:t>և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en-GB"/>
              </w:rPr>
              <w:t>հաշվետվություններ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կազմելու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</w:rPr>
              <w:t>և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en-GB"/>
              </w:rPr>
              <w:t>ներկայացնելու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en-GB"/>
              </w:rPr>
              <w:t>հմտություններ</w:t>
            </w:r>
            <w:proofErr w:type="spellEnd"/>
          </w:p>
          <w:p w14:paraId="1E708C45" w14:textId="77777777" w:rsidR="00175A43" w:rsidRPr="00175A43" w:rsidRDefault="00175A43" w:rsidP="00175A43">
            <w:pPr>
              <w:numPr>
                <w:ilvl w:val="0"/>
                <w:numId w:val="24"/>
              </w:numPr>
              <w:spacing w:before="0" w:after="0" w:line="254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en-GB"/>
              </w:rPr>
              <w:t>թիմի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կազմում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en-GB"/>
              </w:rPr>
              <w:t>աշխատելու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en-GB"/>
              </w:rPr>
              <w:t>ինչպես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en-GB"/>
              </w:rPr>
              <w:t>նաև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en-GB"/>
              </w:rPr>
              <w:t>թիմը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en-GB"/>
              </w:rPr>
              <w:t>կառավարելու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en-GB"/>
              </w:rPr>
              <w:t>կար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>ո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en-GB"/>
              </w:rPr>
              <w:t>ղություն</w:t>
            </w:r>
            <w:proofErr w:type="spellEnd"/>
          </w:p>
          <w:p w14:paraId="5EC1FA3F" w14:textId="77777777" w:rsidR="00175A43" w:rsidRPr="00175A43" w:rsidRDefault="00175A43" w:rsidP="00175A43">
            <w:pPr>
              <w:numPr>
                <w:ilvl w:val="0"/>
                <w:numId w:val="24"/>
              </w:numPr>
              <w:spacing w:before="0" w:after="0" w:line="254" w:lineRule="auto"/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175A43">
              <w:rPr>
                <w:rFonts w:ascii="GHEA Grapalat" w:hAnsi="GHEA Grapalat" w:cs="Arian AMU"/>
                <w:sz w:val="20"/>
                <w:szCs w:val="20"/>
              </w:rPr>
              <w:t>համակարգչային</w:t>
            </w:r>
            <w:proofErr w:type="spellEnd"/>
            <w:r w:rsidRPr="00175A43">
              <w:rPr>
                <w:rFonts w:ascii="GHEA Grapalat" w:hAnsi="GHEA Grapalat" w:cs="Arian AMU"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Fonts w:ascii="GHEA Grapalat" w:hAnsi="GHEA Grapalat" w:cs="Arian AMU"/>
                <w:sz w:val="20"/>
                <w:szCs w:val="20"/>
              </w:rPr>
              <w:t>գիտելիքներ</w:t>
            </w:r>
            <w:proofErr w:type="spellEnd"/>
            <w:r w:rsidRPr="00175A43">
              <w:rPr>
                <w:rFonts w:ascii="GHEA Grapalat" w:hAnsi="GHEA Grapalat" w:cs="Arian AMU"/>
                <w:sz w:val="20"/>
                <w:szCs w:val="20"/>
              </w:rPr>
              <w:t xml:space="preserve"> (MS Word, Excel, PowerPoint; web applications):</w:t>
            </w:r>
          </w:p>
        </w:tc>
      </w:tr>
    </w:tbl>
    <w:p w14:paraId="5AB53415" w14:textId="77777777" w:rsidR="00175A43" w:rsidRDefault="00175A43" w:rsidP="00175A43">
      <w:pPr>
        <w:jc w:val="both"/>
        <w:rPr>
          <w:rFonts w:ascii="GHEA Grapalat" w:hAnsi="GHEA Grapalat"/>
          <w:sz w:val="20"/>
          <w:lang w:val="hy-AM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961"/>
      </w:tblGrid>
      <w:tr w:rsidR="00175A43" w:rsidRPr="00175A43" w14:paraId="118B8891" w14:textId="77777777" w:rsidTr="00F5151E">
        <w:trPr>
          <w:trHeight w:val="473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49BE484" w14:textId="77777777" w:rsidR="00175A43" w:rsidRPr="00175A43" w:rsidRDefault="00175A43" w:rsidP="00175A43">
            <w:pPr>
              <w:spacing w:before="0" w:after="0" w:line="240" w:lineRule="atLeast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175A43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Տեխնիկական առաջադրանք 2</w:t>
            </w:r>
          </w:p>
          <w:p w14:paraId="1B9A8275" w14:textId="77777777" w:rsidR="00175A43" w:rsidRPr="00175A43" w:rsidRDefault="00175A43" w:rsidP="00175A43">
            <w:pPr>
              <w:spacing w:before="0" w:after="0" w:line="240" w:lineRule="atLeast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5A43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Մասնագետ՝ սոցիալական ոլորտի մասնագետի</w:t>
            </w:r>
          </w:p>
        </w:tc>
      </w:tr>
      <w:tr w:rsidR="00175A43" w:rsidRPr="00175A43" w14:paraId="55E153CA" w14:textId="77777777" w:rsidTr="00F5151E">
        <w:trPr>
          <w:trHeight w:val="1250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CFC9" w14:textId="77777777" w:rsidR="00175A43" w:rsidRPr="00175A43" w:rsidRDefault="00175A43" w:rsidP="00F5151E">
            <w:pPr>
              <w:tabs>
                <w:tab w:val="left" w:pos="-1440"/>
              </w:tabs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75A4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Տևողությունը՝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մինչև 1 ամիս</w:t>
            </w:r>
          </w:p>
          <w:p w14:paraId="53EA12D5" w14:textId="77777777" w:rsidR="00175A43" w:rsidRPr="00175A43" w:rsidRDefault="00175A43" w:rsidP="00F5151E">
            <w:pPr>
              <w:ind w:left="3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5A4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Ծրագրի անվանումը՝</w:t>
            </w:r>
            <w:r w:rsidRPr="00175A43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«Արդարադատության նախարարության ենթակայությամբ գործող Երեխաների խորհրդի հարթակի ընդլայնում և ինստիտուցիոնալ զարգացում, օրենքին առնչվող երեխաների համար ծառայությունների մատուցում և ավելի լավ միջավայրի ապահովում, Երեխաների հետ աշխատող մասնագետների գիտելիքների տրամադրում, կարողությունների և հմտությունների զարգացման ապահովում, Բարնահուս մոդելի ինստիտուցիոնալ զարգացում և երեխաների շրջանում պաշտպանությանն ուղղված իրազեկում»: </w:t>
            </w:r>
          </w:p>
        </w:tc>
      </w:tr>
      <w:tr w:rsidR="00175A43" w:rsidRPr="00175A43" w14:paraId="3B78D4ED" w14:textId="77777777" w:rsidTr="00F5151E">
        <w:trPr>
          <w:trHeight w:val="737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4121" w14:textId="77777777" w:rsidR="00175A43" w:rsidRPr="00175A43" w:rsidRDefault="00175A43" w:rsidP="00175A43">
            <w:pPr>
              <w:numPr>
                <w:ilvl w:val="2"/>
                <w:numId w:val="22"/>
              </w:numPr>
              <w:spacing w:before="0" w:after="200" w:line="276" w:lineRule="auto"/>
              <w:contextualSpacing/>
              <w:jc w:val="both"/>
              <w:rPr>
                <w:rFonts w:ascii="GHEA Grapalat" w:hAnsi="GHEA Grapalat"/>
                <w:b/>
                <w:sz w:val="20"/>
                <w:szCs w:val="20"/>
                <w:lang w:val="en-GB"/>
              </w:rPr>
            </w:pPr>
            <w:proofErr w:type="spellStart"/>
            <w:r w:rsidRPr="00175A43">
              <w:rPr>
                <w:rFonts w:ascii="GHEA Grapalat" w:hAnsi="GHEA Grapalat" w:cs="Sylfaen"/>
                <w:b/>
                <w:sz w:val="20"/>
                <w:szCs w:val="20"/>
              </w:rPr>
              <w:t>Ընդհանուր</w:t>
            </w:r>
            <w:proofErr w:type="spellEnd"/>
            <w:r w:rsidRPr="00175A43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b/>
                <w:sz w:val="20"/>
                <w:szCs w:val="20"/>
              </w:rPr>
              <w:t>տեղեկություններ</w:t>
            </w:r>
            <w:proofErr w:type="spellEnd"/>
            <w:r w:rsidRPr="00175A4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b/>
                <w:sz w:val="20"/>
                <w:szCs w:val="20"/>
              </w:rPr>
              <w:t>Ծրագրի</w:t>
            </w:r>
            <w:proofErr w:type="spellEnd"/>
            <w:r w:rsidRPr="00175A4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b/>
                <w:sz w:val="20"/>
                <w:szCs w:val="20"/>
              </w:rPr>
              <w:t>մասին</w:t>
            </w:r>
            <w:proofErr w:type="spellEnd"/>
          </w:p>
          <w:p w14:paraId="14C7532D" w14:textId="77777777" w:rsidR="00175A43" w:rsidRPr="00175A43" w:rsidRDefault="00175A43" w:rsidP="00F5151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5A43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Ծ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րագիրն իրականացվում է Հայաստանում ՅՈՒՆԻՍԵՖ-ի (ՄԱԿ-ի մանկական հիմնադրամի) ներկայացուցչության և ՀՀ արդարադատության նախարարության համագործակցության շրջանակում՝ «Իրավական կրթության և վերականգնողական ծրագրերի իրականացման կենտրոն» ՊՈԱԿ-ի կողմից:</w:t>
            </w:r>
          </w:p>
          <w:p w14:paraId="3DCEA410" w14:textId="77777777" w:rsidR="00175A43" w:rsidRPr="00175A43" w:rsidRDefault="00175A43" w:rsidP="00F5151E">
            <w:pPr>
              <w:jc w:val="both"/>
              <w:rPr>
                <w:rFonts w:ascii="GHEA Grapalat" w:hAnsi="GHEA Grapalat" w:cs="Times Armenian"/>
                <w:sz w:val="20"/>
                <w:szCs w:val="20"/>
                <w:lang w:val="hy-AM" w:eastAsia="ru-RU"/>
              </w:rPr>
            </w:pPr>
            <w:r w:rsidRPr="00175A43">
              <w:rPr>
                <w:rFonts w:ascii="GHEA Grapalat" w:hAnsi="GHEA Grapalat" w:cs="Times Armenian"/>
                <w:sz w:val="20"/>
                <w:szCs w:val="20"/>
                <w:lang w:val="hy-AM" w:eastAsia="ru-RU"/>
              </w:rPr>
              <w:t xml:space="preserve">Ծրագիրն ապահովելու է Անչափահասների արդարադատության խորհրդի ընդլայնմանն  ու կայուն  գործարկմանը,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արդարադատությանն առնչվող երեխաների հետ աշխատող մասնագետների երեխայակենտրոն վերաբերմունքի և մոտեցումների ուսուցում, կարողությունների և հմտությունների զարգացման ապահովում, Բարնահուս մոդելի ինստիտուցիոնալ զարգացում,  երեխաների և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ուսուցիչների շրջանում հանցավորության կանխարգելմանն ուղղված՝ իրազեկման դասընթացների կազմակերպում»:</w:t>
            </w:r>
          </w:p>
        </w:tc>
      </w:tr>
      <w:tr w:rsidR="00175A43" w:rsidRPr="00175A43" w14:paraId="639A294F" w14:textId="77777777" w:rsidTr="00F5151E">
        <w:trPr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5D25" w14:textId="77777777" w:rsidR="00175A43" w:rsidRPr="00175A43" w:rsidRDefault="00175A43" w:rsidP="00175A43">
            <w:pPr>
              <w:numPr>
                <w:ilvl w:val="2"/>
                <w:numId w:val="22"/>
              </w:numPr>
              <w:spacing w:before="0" w:after="200" w:line="276" w:lineRule="auto"/>
              <w:contextualSpacing/>
              <w:jc w:val="both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proofErr w:type="spellStart"/>
            <w:r w:rsidRPr="00175A43">
              <w:rPr>
                <w:rFonts w:ascii="GHEA Grapalat" w:hAnsi="GHEA Grapalat"/>
                <w:b/>
                <w:sz w:val="20"/>
                <w:szCs w:val="20"/>
                <w:lang w:val="ru-RU"/>
              </w:rPr>
              <w:lastRenderedPageBreak/>
              <w:t>Աշխատանք</w:t>
            </w:r>
            <w:r w:rsidRPr="00175A43">
              <w:rPr>
                <w:rFonts w:ascii="GHEA Grapalat" w:hAnsi="GHEA Grapalat"/>
                <w:b/>
                <w:sz w:val="20"/>
                <w:szCs w:val="20"/>
              </w:rPr>
              <w:t>ային</w:t>
            </w:r>
            <w:proofErr w:type="spellEnd"/>
            <w:r w:rsidRPr="00175A4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b/>
                <w:sz w:val="20"/>
                <w:szCs w:val="20"/>
              </w:rPr>
              <w:t>գործունեության</w:t>
            </w:r>
            <w:proofErr w:type="spellEnd"/>
            <w:r w:rsidRPr="00175A4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b/>
                <w:sz w:val="20"/>
                <w:szCs w:val="20"/>
                <w:lang w:val="ru-RU"/>
              </w:rPr>
              <w:t>շրջանակները</w:t>
            </w:r>
            <w:proofErr w:type="spellEnd"/>
          </w:p>
          <w:p w14:paraId="3B3B0E23" w14:textId="77777777" w:rsidR="00175A43" w:rsidRPr="00175A43" w:rsidRDefault="00175A43" w:rsidP="00F5151E">
            <w:pPr>
              <w:spacing w:before="100" w:beforeAutospacing="1" w:after="100" w:afterAutospacing="1"/>
              <w:ind w:left="30"/>
              <w:jc w:val="both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  Մշակել  մ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>եթոդական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>ուղեցույց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>երեխաների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>մասնակցությամբ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>իրականացվող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>քննչական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>վարույթների</w:t>
            </w:r>
            <w:proofErr w:type="spellEnd"/>
            <w:r w:rsidRPr="00175A43">
              <w:rPr>
                <w:rFonts w:ascii="GHEA Grapalat" w:hAnsi="GHEA Grapalat" w:cs="Courier New"/>
                <w:sz w:val="20"/>
                <w:szCs w:val="20"/>
                <w:lang w:val="af-ZA" w:eastAsia="ru-RU"/>
              </w:rPr>
              <w:t xml:space="preserve"> </w:t>
            </w:r>
            <w:r w:rsidRPr="00175A43">
              <w:rPr>
                <w:rFonts w:ascii="GHEA Grapalat" w:hAnsi="GHEA Grapalat" w:cs="Courier New"/>
                <w:sz w:val="20"/>
                <w:szCs w:val="20"/>
                <w:lang w:val="hy-AM" w:eastAsia="ru-RU"/>
              </w:rPr>
              <w:t>Բարնահուս</w:t>
            </w:r>
            <w:r w:rsidRPr="00175A43">
              <w:rPr>
                <w:rFonts w:ascii="GHEA Grapalat" w:hAnsi="GHEA Grapalat" w:cs="Courier New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175A43"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  <w:t>կենտրոնների</w:t>
            </w:r>
            <w:proofErr w:type="spellEnd"/>
            <w:r w:rsidRPr="00175A43">
              <w:rPr>
                <w:rFonts w:ascii="GHEA Grapalat" w:hAnsi="GHEA Grapalat" w:cs="Courier New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175A43"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  <w:t>համար</w:t>
            </w:r>
            <w:proofErr w:type="spellEnd"/>
            <w:r w:rsidRPr="00175A43"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  <w:t>՝</w:t>
            </w:r>
            <w:r w:rsidRPr="00175A43">
              <w:rPr>
                <w:rFonts w:ascii="GHEA Grapalat" w:hAnsi="GHEA Grapalat" w:cs="Courier New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175A43"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  <w:t>նախատեսված</w:t>
            </w:r>
            <w:proofErr w:type="spellEnd"/>
            <w:r w:rsidRPr="00175A43">
              <w:rPr>
                <w:rFonts w:ascii="GHEA Grapalat" w:hAnsi="GHEA Grapalat" w:cs="Courier New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175A43"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  <w:t>քննիչների</w:t>
            </w:r>
            <w:proofErr w:type="spellEnd"/>
            <w:r w:rsidRPr="00175A43">
              <w:rPr>
                <w:rFonts w:ascii="GHEA Grapalat" w:hAnsi="GHEA Grapalat" w:cs="Courier New"/>
                <w:sz w:val="20"/>
                <w:szCs w:val="20"/>
                <w:lang w:val="af-ZA" w:eastAsia="ru-RU"/>
              </w:rPr>
              <w:t xml:space="preserve">, </w:t>
            </w:r>
            <w:proofErr w:type="spellStart"/>
            <w:r w:rsidRPr="00175A43"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  <w:t>դատախազների</w:t>
            </w:r>
            <w:proofErr w:type="spellEnd"/>
            <w:r w:rsidRPr="00175A43">
              <w:rPr>
                <w:rFonts w:ascii="GHEA Grapalat" w:hAnsi="GHEA Grapalat" w:cs="Courier New"/>
                <w:sz w:val="20"/>
                <w:szCs w:val="20"/>
                <w:lang w:val="af-ZA" w:eastAsia="ru-RU"/>
              </w:rPr>
              <w:t xml:space="preserve">, </w:t>
            </w:r>
            <w:proofErr w:type="spellStart"/>
            <w:r w:rsidRPr="00175A43"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  <w:t>փաստաբանների</w:t>
            </w:r>
            <w:proofErr w:type="spellEnd"/>
            <w:r w:rsidRPr="00175A43">
              <w:rPr>
                <w:rFonts w:ascii="GHEA Grapalat" w:hAnsi="GHEA Grapalat" w:cs="Courier New"/>
                <w:sz w:val="20"/>
                <w:szCs w:val="20"/>
                <w:lang w:val="af-ZA" w:eastAsia="ru-RU"/>
              </w:rPr>
              <w:t xml:space="preserve">, </w:t>
            </w:r>
            <w:proofErr w:type="spellStart"/>
            <w:r w:rsidRPr="00175A43"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  <w:t>ինչպես</w:t>
            </w:r>
            <w:proofErr w:type="spellEnd"/>
            <w:r w:rsidRPr="00175A43">
              <w:rPr>
                <w:rFonts w:ascii="GHEA Grapalat" w:hAnsi="GHEA Grapalat" w:cs="Courier New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175A43"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  <w:t>նաև</w:t>
            </w:r>
            <w:proofErr w:type="spellEnd"/>
            <w:r w:rsidRPr="00175A43">
              <w:rPr>
                <w:rFonts w:ascii="GHEA Grapalat" w:hAnsi="GHEA Grapalat" w:cs="Courier New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175A43"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  <w:t>կենտրոնի</w:t>
            </w:r>
            <w:proofErr w:type="spellEnd"/>
            <w:r w:rsidRPr="00175A43">
              <w:rPr>
                <w:rFonts w:ascii="GHEA Grapalat" w:hAnsi="GHEA Grapalat" w:cs="Courier New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175A43"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  <w:t>որակավորված</w:t>
            </w:r>
            <w:proofErr w:type="spellEnd"/>
            <w:r w:rsidRPr="00175A43">
              <w:rPr>
                <w:rFonts w:ascii="GHEA Grapalat" w:hAnsi="GHEA Grapalat" w:cs="Courier New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175A43"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  <w:t>հոգեբանների</w:t>
            </w:r>
            <w:proofErr w:type="spellEnd"/>
            <w:r w:rsidRPr="00175A43">
              <w:rPr>
                <w:rFonts w:ascii="GHEA Grapalat" w:hAnsi="GHEA Grapalat" w:cs="Courier New"/>
                <w:sz w:val="20"/>
                <w:szCs w:val="20"/>
                <w:lang w:val="af-ZA" w:eastAsia="ru-RU"/>
              </w:rPr>
              <w:t xml:space="preserve"> </w:t>
            </w:r>
            <w:r w:rsidRPr="00175A43"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  <w:t>և</w:t>
            </w:r>
            <w:r w:rsidRPr="00175A43">
              <w:rPr>
                <w:rFonts w:ascii="GHEA Grapalat" w:hAnsi="GHEA Grapalat" w:cs="Courier New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175A43"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  <w:t>սոցիալական</w:t>
            </w:r>
            <w:proofErr w:type="spellEnd"/>
            <w:r w:rsidRPr="00175A43">
              <w:rPr>
                <w:rFonts w:ascii="GHEA Grapalat" w:hAnsi="GHEA Grapalat" w:cs="Courier New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175A43"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  <w:t>աշխատողների</w:t>
            </w:r>
            <w:proofErr w:type="spellEnd"/>
            <w:r w:rsidRPr="00175A43">
              <w:rPr>
                <w:rFonts w:ascii="GHEA Grapalat" w:hAnsi="GHEA Grapalat" w:cs="Courier New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175A43">
              <w:rPr>
                <w:rFonts w:ascii="GHEA Grapalat" w:hAnsi="GHEA Grapalat" w:cs="Courier New"/>
                <w:sz w:val="20"/>
                <w:szCs w:val="20"/>
                <w:lang w:val="ru-RU" w:eastAsia="ru-RU"/>
              </w:rPr>
              <w:t>համար</w:t>
            </w:r>
            <w:proofErr w:type="spellEnd"/>
            <w:r w:rsidRPr="00175A43">
              <w:rPr>
                <w:rFonts w:ascii="GHEA Grapalat" w:hAnsi="GHEA Grapalat" w:cs="Courier New"/>
                <w:sz w:val="20"/>
                <w:szCs w:val="20"/>
                <w:lang w:val="hy-AM" w:eastAsia="ru-RU"/>
              </w:rPr>
              <w:t>։</w:t>
            </w: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 Նպաստել երեխաների լավագույն շահի պաշտպանությանը քննչական վարույթների ընթացքում՝ սոցիալական աջակցության, պաշտպանության և համակարգված միջամտության մեխանիզմների հստակեցման միջոցով։</w:t>
            </w:r>
          </w:p>
        </w:tc>
      </w:tr>
      <w:tr w:rsidR="00175A43" w:rsidRPr="00175A43" w14:paraId="38F2FC05" w14:textId="77777777" w:rsidTr="00F5151E">
        <w:trPr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9850" w14:textId="77777777" w:rsidR="00175A43" w:rsidRPr="00175A43" w:rsidRDefault="00175A43" w:rsidP="00175A43">
            <w:pPr>
              <w:numPr>
                <w:ilvl w:val="2"/>
                <w:numId w:val="22"/>
              </w:numPr>
              <w:spacing w:before="0" w:after="200" w:line="276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75A4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Իրականացման</w:t>
            </w:r>
            <w:r w:rsidRPr="00175A4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վայրը՝</w:t>
            </w:r>
            <w:r w:rsidRPr="00175A4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Հայաստան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Երևան և ՀՀ մարզեր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</w:tc>
      </w:tr>
      <w:tr w:rsidR="00175A43" w:rsidRPr="00175A43" w14:paraId="12B48ECD" w14:textId="77777777" w:rsidTr="00F5151E">
        <w:trPr>
          <w:trHeight w:val="269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262E" w14:textId="77777777" w:rsidR="00175A43" w:rsidRPr="00175A43" w:rsidRDefault="00175A43" w:rsidP="00175A43">
            <w:pPr>
              <w:numPr>
                <w:ilvl w:val="2"/>
                <w:numId w:val="22"/>
              </w:numPr>
              <w:spacing w:before="0" w:after="200" w:line="276" w:lineRule="auto"/>
              <w:contextualSpacing/>
              <w:jc w:val="both"/>
              <w:rPr>
                <w:rFonts w:ascii="GHEA Grapalat" w:hAnsi="GHEA Grapalat"/>
                <w:b/>
                <w:sz w:val="20"/>
                <w:szCs w:val="20"/>
                <w:lang w:val="en-GB"/>
              </w:rPr>
            </w:pPr>
            <w:proofErr w:type="spellStart"/>
            <w:r w:rsidRPr="00175A43">
              <w:rPr>
                <w:rFonts w:ascii="GHEA Grapalat" w:hAnsi="GHEA Grapalat"/>
                <w:b/>
                <w:sz w:val="20"/>
                <w:szCs w:val="20"/>
                <w:lang w:val="ru-RU"/>
              </w:rPr>
              <w:t>Գործողությունները</w:t>
            </w:r>
            <w:proofErr w:type="spellEnd"/>
            <w:r w:rsidRPr="00175A43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 և </w:t>
            </w:r>
            <w:proofErr w:type="spellStart"/>
            <w:r w:rsidRPr="00175A43">
              <w:rPr>
                <w:rFonts w:ascii="GHEA Grapalat" w:hAnsi="GHEA Grapalat"/>
                <w:b/>
                <w:sz w:val="20"/>
                <w:szCs w:val="20"/>
                <w:lang w:val="ru-RU"/>
              </w:rPr>
              <w:t>ակնկալվող</w:t>
            </w:r>
            <w:proofErr w:type="spellEnd"/>
            <w:r w:rsidRPr="00175A43">
              <w:rPr>
                <w:rFonts w:ascii="GHEA Grapalat" w:hAnsi="GHEA Grapalat"/>
                <w:b/>
                <w:sz w:val="20"/>
                <w:szCs w:val="20"/>
              </w:rPr>
              <w:t xml:space="preserve">  </w:t>
            </w:r>
            <w:proofErr w:type="spellStart"/>
            <w:r w:rsidRPr="00175A43">
              <w:rPr>
                <w:rFonts w:ascii="GHEA Grapalat" w:hAnsi="GHEA Grapalat"/>
                <w:b/>
                <w:sz w:val="20"/>
                <w:szCs w:val="20"/>
                <w:lang w:val="ru-RU"/>
              </w:rPr>
              <w:t>արդյունքները</w:t>
            </w:r>
            <w:proofErr w:type="spellEnd"/>
          </w:p>
        </w:tc>
      </w:tr>
      <w:tr w:rsidR="00175A43" w:rsidRPr="00175A43" w14:paraId="18AA8871" w14:textId="77777777" w:rsidTr="00F5151E">
        <w:trPr>
          <w:trHeight w:val="26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70B04" w14:textId="77777777" w:rsidR="00175A43" w:rsidRPr="00175A43" w:rsidRDefault="00175A43" w:rsidP="00F5151E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proofErr w:type="spellStart"/>
            <w:r w:rsidRPr="00175A43">
              <w:rPr>
                <w:rFonts w:ascii="GHEA Grapalat" w:hAnsi="GHEA Grapalat"/>
                <w:b/>
                <w:sz w:val="20"/>
                <w:szCs w:val="20"/>
                <w:lang w:val="ru-RU"/>
              </w:rPr>
              <w:t>Գործողություններ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E694D" w14:textId="77777777" w:rsidR="00175A43" w:rsidRPr="00175A43" w:rsidRDefault="00175A43" w:rsidP="00F5151E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175A43">
              <w:rPr>
                <w:rFonts w:ascii="GHEA Grapalat" w:hAnsi="GHEA Grapalat"/>
                <w:b/>
                <w:sz w:val="20"/>
                <w:szCs w:val="20"/>
                <w:lang w:val="ru-RU"/>
              </w:rPr>
              <w:t>Արդյունք</w:t>
            </w:r>
            <w:r w:rsidRPr="00175A43">
              <w:rPr>
                <w:rFonts w:ascii="GHEA Grapalat" w:hAnsi="GHEA Grapalat"/>
                <w:b/>
                <w:sz w:val="20"/>
                <w:szCs w:val="20"/>
              </w:rPr>
              <w:t>ներ</w:t>
            </w:r>
            <w:proofErr w:type="spellEnd"/>
          </w:p>
        </w:tc>
      </w:tr>
      <w:tr w:rsidR="00175A43" w:rsidRPr="00175A43" w14:paraId="7F56D6A5" w14:textId="77777777" w:rsidTr="00F5151E">
        <w:trPr>
          <w:trHeight w:val="26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05E1" w14:textId="77777777" w:rsidR="00175A43" w:rsidRPr="00175A43" w:rsidRDefault="00175A43" w:rsidP="00F5151E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Կատարել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Բարնահուս</w:t>
            </w:r>
            <w:r w:rsidRPr="00175A4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մոդելի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շրջանակում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երեխաների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մասնակցությամբ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իրականացվող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քննչական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վարույթներում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կիրառվող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75A43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սոցիալական</w:t>
            </w:r>
            <w:r w:rsidRPr="00175A43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bCs/>
                <w:sz w:val="20"/>
                <w:szCs w:val="20"/>
              </w:rPr>
              <w:t>աջակցության</w:t>
            </w:r>
            <w:proofErr w:type="spellEnd"/>
            <w:r w:rsidRPr="00175A43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bCs/>
                <w:sz w:val="20"/>
                <w:szCs w:val="20"/>
              </w:rPr>
              <w:t>միջազգային</w:t>
            </w:r>
            <w:proofErr w:type="spellEnd"/>
            <w:r w:rsidRPr="00175A43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bCs/>
                <w:sz w:val="20"/>
                <w:szCs w:val="20"/>
              </w:rPr>
              <w:t>փորձի</w:t>
            </w:r>
            <w:proofErr w:type="spellEnd"/>
            <w:r w:rsidRPr="00175A43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bCs/>
                <w:sz w:val="20"/>
                <w:szCs w:val="20"/>
              </w:rPr>
              <w:t>ուսումնասիրություն</w:t>
            </w:r>
            <w:proofErr w:type="spellEnd"/>
            <w:r w:rsidRPr="00175A43">
              <w:rPr>
                <w:rFonts w:ascii="GHEA Grapalat" w:hAnsi="GHEA Grapalat"/>
                <w:bCs/>
                <w:sz w:val="20"/>
                <w:szCs w:val="20"/>
              </w:rPr>
              <w:t xml:space="preserve"> և </w:t>
            </w:r>
            <w:proofErr w:type="spellStart"/>
            <w:r w:rsidRPr="00175A43">
              <w:rPr>
                <w:rFonts w:ascii="GHEA Grapalat" w:hAnsi="GHEA Grapalat"/>
                <w:bCs/>
                <w:sz w:val="20"/>
                <w:szCs w:val="20"/>
              </w:rPr>
              <w:t>վերլուծություն</w:t>
            </w:r>
            <w:proofErr w:type="spellEnd"/>
            <w:r w:rsidRPr="00175A43">
              <w:rPr>
                <w:b/>
                <w:sz w:val="20"/>
                <w:szCs w:val="20"/>
                <w:lang w:val="hy-AM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76BC" w14:textId="77777777" w:rsidR="00175A43" w:rsidRPr="00175A43" w:rsidRDefault="00175A43" w:rsidP="00F5151E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75A43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Մ</w:t>
            </w:r>
            <w:proofErr w:type="spellStart"/>
            <w:r w:rsidRPr="00175A43">
              <w:rPr>
                <w:rFonts w:ascii="GHEA Grapalat" w:hAnsi="GHEA Grapalat"/>
                <w:bCs/>
                <w:sz w:val="20"/>
                <w:szCs w:val="20"/>
              </w:rPr>
              <w:t>իջազգային</w:t>
            </w:r>
            <w:proofErr w:type="spellEnd"/>
            <w:r w:rsidRPr="00175A43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bCs/>
                <w:sz w:val="20"/>
                <w:szCs w:val="20"/>
              </w:rPr>
              <w:t>փորձի</w:t>
            </w:r>
            <w:proofErr w:type="spellEnd"/>
            <w:r w:rsidRPr="00175A43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bCs/>
                <w:sz w:val="20"/>
                <w:szCs w:val="20"/>
              </w:rPr>
              <w:t>ուսումնասիրություն</w:t>
            </w:r>
            <w:proofErr w:type="spellEnd"/>
            <w:r w:rsidRPr="00175A43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:</w:t>
            </w:r>
          </w:p>
        </w:tc>
      </w:tr>
      <w:tr w:rsidR="00175A43" w:rsidRPr="00175A43" w14:paraId="10516388" w14:textId="77777777" w:rsidTr="00F5151E">
        <w:trPr>
          <w:trHeight w:val="26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7BAA" w14:textId="77777777" w:rsidR="00175A43" w:rsidRPr="00175A43" w:rsidRDefault="00175A43" w:rsidP="00F5151E">
            <w:pPr>
              <w:spacing w:before="100" w:beforeAutospacing="1" w:after="100" w:afterAutospacing="1"/>
              <w:jc w:val="both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Մասնակցել ուղեցույցի մշակմանը՝ ապահովելով համապատասխանությունը երեխայի իրավունքների և երեխայակենտրոն արդարադատության սկզբունքներին, միջազգային չափորոշիչներին, Հայաստանի Հանրապետոււթյան գործող օրենսդրությանը՝ ուղղված երեխայի մասնակցությամբ քննչական վարույթների ընթացքում սոցիալական աջակցության և պաշտպանությանը։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0F2F" w14:textId="77777777" w:rsidR="00175A43" w:rsidRPr="00175A43" w:rsidRDefault="00175A43" w:rsidP="00F5151E">
            <w:pPr>
              <w:spacing w:before="100" w:beforeAutospacing="1" w:after="100" w:afterAutospacing="1"/>
              <w:jc w:val="both"/>
              <w:rPr>
                <w:rFonts w:ascii="GHEA Grapalat" w:hAnsi="GHEA Grapalat"/>
                <w:sz w:val="20"/>
                <w:szCs w:val="20"/>
                <w:lang w:val="af-ZA" w:eastAsia="ru-RU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>Ուղեցույց՝</w:t>
            </w:r>
            <w:r w:rsidRPr="00175A43"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>մշակված</w:t>
            </w:r>
            <w:r w:rsidRPr="00175A43"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>սոցիալական</w:t>
            </w:r>
            <w:r w:rsidRPr="00175A43"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>բաղադրիչով՝</w:t>
            </w:r>
            <w:r w:rsidRPr="00175A43"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>կանխարգելման</w:t>
            </w:r>
            <w:r w:rsidRPr="00175A43"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>և</w:t>
            </w:r>
            <w:r w:rsidRPr="00175A43"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>վերականգնման</w:t>
            </w:r>
            <w:r w:rsidRPr="00175A43"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>ուղղություններով:</w:t>
            </w:r>
          </w:p>
        </w:tc>
      </w:tr>
      <w:tr w:rsidR="00175A43" w:rsidRPr="00175A43" w14:paraId="2185529A" w14:textId="77777777" w:rsidTr="00F5151E">
        <w:trPr>
          <w:trHeight w:val="26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09A3" w14:textId="77777777" w:rsidR="00175A43" w:rsidRPr="00175A43" w:rsidRDefault="00175A43" w:rsidP="00F5151E">
            <w:pPr>
              <w:spacing w:before="100" w:beforeAutospacing="1" w:after="100" w:afterAutospacing="1"/>
              <w:jc w:val="both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>Ուսումնասիրել բազմամասնագիտական կենտրոնի՝ մոդելի միջազգային և տեղական լավագույն փորձը սոցիալական աշխատանքի համատեքստում: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72A8" w14:textId="77777777" w:rsidR="00175A43" w:rsidRPr="00175A43" w:rsidRDefault="00175A43" w:rsidP="00F5151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Միջազգային փորձի ուսումնասիրություն:</w:t>
            </w:r>
          </w:p>
        </w:tc>
      </w:tr>
      <w:tr w:rsidR="00175A43" w:rsidRPr="00175A43" w14:paraId="0555160B" w14:textId="77777777" w:rsidTr="00F5151E">
        <w:trPr>
          <w:trHeight w:val="26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A0EF" w14:textId="77777777" w:rsidR="00175A43" w:rsidRPr="00175A43" w:rsidRDefault="00175A43" w:rsidP="00F5151E">
            <w:pPr>
              <w:spacing w:before="100" w:beforeAutospacing="1" w:after="100" w:afterAutospacing="1"/>
              <w:jc w:val="both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>Մշակել մեթոդական մոտեցումներ երեխայի սոցիալական կարիքների գնահատման, աջակցման և ուղղորդման համար քննչական վարույթի բոլոր փուլերում: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B323" w14:textId="77777777" w:rsidR="00175A43" w:rsidRPr="00175A43" w:rsidRDefault="00175A43" w:rsidP="00F5151E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Մեթոդական մոտեցումներ երեխայի սոցիալական կարիքների գնահատման, աջակցման և ուղղորդման համար՝ քննչական վարույթի բոլոր փուլերում:</w:t>
            </w:r>
          </w:p>
        </w:tc>
      </w:tr>
      <w:tr w:rsidR="00175A43" w:rsidRPr="00175A43" w14:paraId="78ABFF9E" w14:textId="77777777" w:rsidTr="00F5151E">
        <w:trPr>
          <w:trHeight w:val="26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4CAF" w14:textId="77777777" w:rsidR="00175A43" w:rsidRPr="00175A43" w:rsidRDefault="00175A43" w:rsidP="00F5151E">
            <w:pPr>
              <w:spacing w:before="100" w:beforeAutospacing="1" w:after="100" w:afterAutospacing="1"/>
              <w:jc w:val="both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>Սահմանել սոցիալական աշխատողի գործողությունների ընթացակրգը՝ երեխայի նույնականումից մինչև վարույթի ավարտ և հետվերականգնողական փուլ, բազմամասնագիտական կենտրոնի՝ Բարնահուս մոդելի շրջանակում սոցիալական աշխատողի դերերն ու գործառույթները։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A140" w14:textId="77777777" w:rsidR="00175A43" w:rsidRPr="00175A43" w:rsidRDefault="00175A43" w:rsidP="00F5151E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Սոցիալական աշխատողի գործողությունների ընթացակարգի սահմանում:</w:t>
            </w:r>
          </w:p>
        </w:tc>
      </w:tr>
      <w:tr w:rsidR="00175A43" w:rsidRPr="00175A43" w14:paraId="468A7355" w14:textId="77777777" w:rsidTr="00F5151E">
        <w:trPr>
          <w:trHeight w:val="26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5BD6" w14:textId="77777777" w:rsidR="00175A43" w:rsidRPr="00175A43" w:rsidRDefault="00175A43" w:rsidP="00F5151E">
            <w:pPr>
              <w:spacing w:before="100" w:beforeAutospacing="1" w:after="100" w:afterAutospacing="1"/>
              <w:jc w:val="both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>Մշակել երեխայի խոցելիության և կարիքների սոցիալական գնահատման գործիքներ և մեթոդներ՝ հաշվի առնելով տարիքային և հոգեսոցիալական առանձնահատկությունները: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224B" w14:textId="77777777" w:rsidR="00175A43" w:rsidRPr="00175A43" w:rsidRDefault="00175A43" w:rsidP="00F5151E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Երեխայի խոցելիության և կարիքների սոցիալական գնահատման գործիքների և մեթոդների մշակում:</w:t>
            </w:r>
          </w:p>
        </w:tc>
      </w:tr>
      <w:tr w:rsidR="00175A43" w:rsidRPr="00175A43" w14:paraId="7F4E071C" w14:textId="77777777" w:rsidTr="00F5151E">
        <w:trPr>
          <w:trHeight w:val="26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66C9" w14:textId="77777777" w:rsidR="00175A43" w:rsidRPr="00175A43" w:rsidRDefault="00175A43" w:rsidP="00F5151E">
            <w:pPr>
              <w:spacing w:before="100" w:beforeAutospacing="1" w:after="100" w:afterAutospacing="1"/>
              <w:jc w:val="both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lastRenderedPageBreak/>
              <w:t>Մշակել միջգերատեսչական համագործակցության և տեղեկատվության փոխանակման մեխանիզմներ՝ ամրապնդելով միջգերատեսչական և բազմամասնագիտական համագործակցությունը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FDDE" w14:textId="77777777" w:rsidR="00175A43" w:rsidRPr="00175A43" w:rsidRDefault="00175A43" w:rsidP="00F5151E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Միջգերատեսչական համագործակցության և տեղեկատվության փոխանակման մեխանիզմների հստակեցում:</w:t>
            </w:r>
          </w:p>
        </w:tc>
      </w:tr>
      <w:tr w:rsidR="00175A43" w:rsidRPr="00175A43" w14:paraId="401957F9" w14:textId="77777777" w:rsidTr="00F5151E">
        <w:trPr>
          <w:trHeight w:val="26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B8BA" w14:textId="77777777" w:rsidR="00175A43" w:rsidRPr="00175A43" w:rsidRDefault="00175A43" w:rsidP="00F5151E">
            <w:pPr>
              <w:spacing w:before="100" w:beforeAutospacing="1" w:after="100" w:afterAutospacing="1"/>
              <w:jc w:val="both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>Ներկայացնել  աջակցման և վերականգման  փուլերը, գնահատել կրկնազոհացման ռիսկի գործոնները, ապահովել երեխայի կրկնազոհացման երկրորդային կանխարգելումը: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A5A4" w14:textId="77777777" w:rsidR="00175A43" w:rsidRPr="00175A43" w:rsidRDefault="00175A43" w:rsidP="00F5151E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Սոցիալական վերականգնման և վերաինտեգրման փուլերի ներկայացում:</w:t>
            </w:r>
          </w:p>
        </w:tc>
      </w:tr>
      <w:tr w:rsidR="00175A43" w:rsidRPr="00175A43" w14:paraId="22FDBA41" w14:textId="77777777" w:rsidTr="00F5151E">
        <w:trPr>
          <w:trHeight w:val="26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CBAB" w14:textId="77777777" w:rsidR="00175A43" w:rsidRPr="00175A43" w:rsidRDefault="00175A43" w:rsidP="00F5151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 xml:space="preserve">Նկարագրել ընտանիքի, համայնքի, կրթական հաստատությունների և այլ դերակատարների մասնակցության շրջանակը: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1B49" w14:textId="77777777" w:rsidR="00175A43" w:rsidRPr="00175A43" w:rsidRDefault="00175A43" w:rsidP="00F5151E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Ընտանիքի, համայնքի, կրթական հաստատությունների և այլ դերակատարների մասնակցության հիմնավորում:</w:t>
            </w:r>
          </w:p>
        </w:tc>
      </w:tr>
      <w:tr w:rsidR="00175A43" w:rsidRPr="00175A43" w14:paraId="03A2A36A" w14:textId="77777777" w:rsidTr="00F5151E">
        <w:trPr>
          <w:trHeight w:val="26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1751" w14:textId="77777777" w:rsidR="00175A43" w:rsidRPr="00175A43" w:rsidRDefault="00175A43" w:rsidP="00F5151E">
            <w:pPr>
              <w:spacing w:before="100" w:beforeAutospacing="1" w:after="100" w:afterAutospacing="1"/>
              <w:jc w:val="both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>Մասնակցել ուղեցույցի փորձագիտական գնահատմանը, խմբագրմանը և վերջնականացմանը: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781C" w14:textId="77777777" w:rsidR="00175A43" w:rsidRPr="00175A43" w:rsidRDefault="00175A43" w:rsidP="00F5151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Ուղեցույցի ամբողջական ներկայացում սոցիալական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բաղադրիչ՝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կանխարգելման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երականգնման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ուղղություններով, թիրախ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խմբի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սոցիալական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կարիքներին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համապատասխան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բովանդակություն:</w:t>
            </w:r>
          </w:p>
        </w:tc>
      </w:tr>
      <w:tr w:rsidR="00175A43" w:rsidRPr="00175A43" w14:paraId="3093460A" w14:textId="77777777" w:rsidTr="00F5151E">
        <w:trPr>
          <w:trHeight w:val="26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D9CD" w14:textId="77777777" w:rsidR="00175A43" w:rsidRPr="00175A43" w:rsidRDefault="00175A43" w:rsidP="00F5151E">
            <w:pPr>
              <w:shd w:val="clear" w:color="auto" w:fill="FFFFFF"/>
              <w:tabs>
                <w:tab w:val="left" w:pos="1832"/>
                <w:tab w:val="left" w:pos="236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ascii="GHEA Grapalat" w:hAnsi="GHEA Grapalat" w:cs="Arian AMU"/>
                <w:sz w:val="20"/>
                <w:szCs w:val="20"/>
                <w:lang w:val="hy-AM" w:eastAsia="ru-RU"/>
              </w:rPr>
            </w:pPr>
            <w:r w:rsidRPr="00175A43">
              <w:rPr>
                <w:rFonts w:ascii="GHEA Grapalat" w:hAnsi="GHEA Grapalat" w:cs="Arian AMU"/>
                <w:sz w:val="20"/>
                <w:szCs w:val="20"/>
                <w:lang w:val="af-ZA" w:eastAsia="ru-RU"/>
              </w:rPr>
              <w:t xml:space="preserve">Ներկայացնել հաշվետվություն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պատվիրատուի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կողմից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սահմանված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ձևաչափով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ժամկետներում</w:t>
            </w:r>
            <w:r w:rsidRPr="00175A43">
              <w:rPr>
                <w:rFonts w:ascii="GHEA Grapalat" w:hAnsi="GHEA Grapalat" w:cs="Arian AMU"/>
                <w:sz w:val="20"/>
                <w:szCs w:val="20"/>
                <w:lang w:val="af-ZA" w:eastAsia="ru-RU"/>
              </w:rPr>
              <w:t xml:space="preserve"> կատարված աշխատանքների վերաբերյալ</w:t>
            </w:r>
            <w:r w:rsidRPr="00175A43">
              <w:rPr>
                <w:rFonts w:ascii="GHEA Grapalat" w:hAnsi="GHEA Grapalat" w:cs="Arian AMU"/>
                <w:sz w:val="20"/>
                <w:szCs w:val="20"/>
                <w:lang w:val="hy-AM" w:eastAsia="ru-RU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3B1B" w14:textId="77777777" w:rsidR="00175A43" w:rsidRPr="00175A43" w:rsidRDefault="00175A43" w:rsidP="00F5151E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75A43">
              <w:rPr>
                <w:rFonts w:ascii="GHEA Grapalat" w:hAnsi="GHEA Grapalat" w:cs="Arian AMU"/>
                <w:sz w:val="20"/>
                <w:szCs w:val="20"/>
                <w:lang w:val="af-ZA" w:eastAsia="ru-RU"/>
              </w:rPr>
              <w:t>Հաշվետվության ներկայացում</w:t>
            </w:r>
          </w:p>
        </w:tc>
      </w:tr>
      <w:tr w:rsidR="00175A43" w:rsidRPr="00175A43" w14:paraId="28D195BB" w14:textId="77777777" w:rsidTr="00F5151E">
        <w:trPr>
          <w:trHeight w:val="1125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AF33" w14:textId="77777777" w:rsidR="00175A43" w:rsidRPr="00175A43" w:rsidRDefault="00175A43" w:rsidP="00175A43">
            <w:pPr>
              <w:keepNext/>
              <w:keepLines/>
              <w:numPr>
                <w:ilvl w:val="2"/>
                <w:numId w:val="22"/>
              </w:numPr>
              <w:spacing w:before="240" w:line="276" w:lineRule="auto"/>
              <w:contextualSpacing/>
              <w:jc w:val="both"/>
              <w:outlineLvl w:val="0"/>
              <w:rPr>
                <w:rFonts w:ascii="GHEA Grapalat" w:hAnsi="GHEA Grapalat" w:cs="Arial"/>
                <w:b/>
                <w:bCs/>
                <w:sz w:val="20"/>
                <w:szCs w:val="20"/>
                <w:lang w:val="af-ZA"/>
              </w:rPr>
            </w:pPr>
            <w:proofErr w:type="spellStart"/>
            <w:r w:rsidRPr="00175A43">
              <w:rPr>
                <w:rFonts w:ascii="GHEA Grapalat" w:hAnsi="GHEA Grapalat" w:cs="Arial"/>
                <w:b/>
                <w:bCs/>
                <w:sz w:val="20"/>
                <w:szCs w:val="20"/>
              </w:rPr>
              <w:t>Պահանջվող</w:t>
            </w:r>
            <w:proofErr w:type="spellEnd"/>
            <w:r w:rsidRPr="00175A43">
              <w:rPr>
                <w:rFonts w:ascii="GHEA Grapalat" w:hAnsi="GHEA Grapalat" w:cs="Arial"/>
                <w:b/>
                <w:b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75A43">
              <w:rPr>
                <w:rFonts w:ascii="GHEA Grapalat" w:hAnsi="GHEA Grapalat" w:cs="Arial"/>
                <w:b/>
                <w:bCs/>
                <w:sz w:val="20"/>
                <w:szCs w:val="20"/>
              </w:rPr>
              <w:t>որակավորում</w:t>
            </w:r>
            <w:proofErr w:type="spellEnd"/>
            <w:r w:rsidRPr="00175A43">
              <w:rPr>
                <w:rFonts w:ascii="GHEA Grapalat" w:hAnsi="GHEA Grapalat" w:cs="Arial"/>
                <w:b/>
                <w:bCs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175A43">
              <w:rPr>
                <w:rFonts w:ascii="GHEA Grapalat" w:hAnsi="GHEA Grapalat" w:cs="Arial"/>
                <w:b/>
                <w:bCs/>
                <w:sz w:val="20"/>
                <w:szCs w:val="20"/>
              </w:rPr>
              <w:t>փորձ</w:t>
            </w:r>
            <w:proofErr w:type="spellEnd"/>
            <w:r w:rsidRPr="00175A43">
              <w:rPr>
                <w:rFonts w:ascii="GHEA Grapalat" w:hAnsi="GHEA Grapalat" w:cs="Arial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 w:cs="Arial"/>
                <w:b/>
                <w:bCs/>
                <w:sz w:val="20"/>
                <w:szCs w:val="20"/>
              </w:rPr>
              <w:t>և</w:t>
            </w:r>
            <w:r w:rsidRPr="00175A43">
              <w:rPr>
                <w:rFonts w:ascii="GHEA Grapalat" w:hAnsi="GHEA Grapalat" w:cs="Arial"/>
                <w:b/>
                <w:b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75A43">
              <w:rPr>
                <w:rFonts w:ascii="GHEA Grapalat" w:hAnsi="GHEA Grapalat" w:cs="Arial"/>
                <w:b/>
                <w:bCs/>
                <w:sz w:val="20"/>
                <w:szCs w:val="20"/>
              </w:rPr>
              <w:t>կարողություններ</w:t>
            </w:r>
            <w:proofErr w:type="spellEnd"/>
          </w:p>
          <w:p w14:paraId="2537E888" w14:textId="77777777" w:rsidR="00175A43" w:rsidRPr="00175A43" w:rsidRDefault="00175A43" w:rsidP="00F5151E">
            <w:pPr>
              <w:keepNext/>
              <w:keepLines/>
              <w:spacing w:before="240"/>
              <w:ind w:left="720"/>
              <w:contextualSpacing/>
              <w:jc w:val="both"/>
              <w:outlineLvl w:val="0"/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</w:pPr>
            <w:r w:rsidRPr="00175A43"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>Կրթություն</w:t>
            </w:r>
          </w:p>
          <w:p w14:paraId="6CE07B4D" w14:textId="77777777" w:rsidR="00175A43" w:rsidRPr="00175A43" w:rsidRDefault="00175A43" w:rsidP="00175A43">
            <w:pPr>
              <w:keepNext/>
              <w:keepLines/>
              <w:numPr>
                <w:ilvl w:val="0"/>
                <w:numId w:val="25"/>
              </w:numPr>
              <w:spacing w:before="0" w:after="0" w:line="276" w:lineRule="auto"/>
              <w:contextualSpacing/>
              <w:jc w:val="both"/>
              <w:outlineLvl w:val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Բարձրագույն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կրթություն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սոցիալական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աշխատանքի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սոցիոլոգիայի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հանրային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քաղաքականության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կամ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հարակից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ոլորտում</w:t>
            </w:r>
          </w:p>
          <w:p w14:paraId="7AE72744" w14:textId="77777777" w:rsidR="00175A43" w:rsidRPr="00175A43" w:rsidRDefault="00175A43" w:rsidP="00F5151E">
            <w:pPr>
              <w:keepNext/>
              <w:keepLines/>
              <w:ind w:left="1460"/>
              <w:contextualSpacing/>
              <w:jc w:val="both"/>
              <w:outlineLvl w:val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75A4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Մասնագիտական փորձ</w:t>
            </w:r>
          </w:p>
          <w:p w14:paraId="10DA43EE" w14:textId="77777777" w:rsidR="00175A43" w:rsidRPr="00175A43" w:rsidRDefault="00175A43" w:rsidP="00175A43">
            <w:pPr>
              <w:numPr>
                <w:ilvl w:val="0"/>
                <w:numId w:val="26"/>
              </w:numPr>
              <w:spacing w:before="0" w:after="0" w:line="276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Առնվազն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տարվա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աշխատանքային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փորձ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սոցիալական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աշխատանքի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երիտասարդների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կամ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խոցելի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խմբերի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հետ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աշխատանքի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ոլորտում</w:t>
            </w:r>
          </w:p>
          <w:p w14:paraId="206CCE6A" w14:textId="77777777" w:rsidR="00175A43" w:rsidRPr="00175A43" w:rsidRDefault="00175A43" w:rsidP="00175A43">
            <w:pPr>
              <w:numPr>
                <w:ilvl w:val="0"/>
                <w:numId w:val="26"/>
              </w:numPr>
              <w:spacing w:before="0" w:after="0" w:line="276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Փորձ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անչափահասների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կամ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երիտասարդների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հետ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աշխատանքի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ոլորտում</w:t>
            </w:r>
          </w:p>
          <w:p w14:paraId="093780E4" w14:textId="77777777" w:rsidR="00175A43" w:rsidRPr="00175A43" w:rsidRDefault="00175A43" w:rsidP="00175A43">
            <w:pPr>
              <w:numPr>
                <w:ilvl w:val="0"/>
                <w:numId w:val="26"/>
              </w:numPr>
              <w:spacing w:before="0" w:after="0" w:line="27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Գիտելիքներ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վարքագծային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փոփոխության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խորհրդատվական մոտեցումների վերաբերյալ</w:t>
            </w:r>
          </w:p>
          <w:p w14:paraId="31587023" w14:textId="77777777" w:rsidR="00175A43" w:rsidRPr="00175A43" w:rsidRDefault="00175A43" w:rsidP="00175A43">
            <w:pPr>
              <w:numPr>
                <w:ilvl w:val="0"/>
                <w:numId w:val="26"/>
              </w:numPr>
              <w:spacing w:before="0" w:after="0" w:line="27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 xml:space="preserve">Տրավմայի, բռնության կամ երեխայի պաշտպանության ոլորտում փորձ 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>(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նախընտրելի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>)</w:t>
            </w:r>
          </w:p>
          <w:p w14:paraId="28D2C93B" w14:textId="77777777" w:rsidR="00175A43" w:rsidRPr="00175A43" w:rsidRDefault="00175A43" w:rsidP="00175A43">
            <w:pPr>
              <w:numPr>
                <w:ilvl w:val="0"/>
                <w:numId w:val="26"/>
              </w:numPr>
              <w:spacing w:before="0" w:after="0" w:line="276" w:lineRule="auto"/>
              <w:jc w:val="both"/>
              <w:rPr>
                <w:rFonts w:ascii="GHEA Grapalat" w:hAnsi="GHEA Grapalat" w:cs="Arial"/>
                <w:b/>
                <w:bCs/>
                <w:sz w:val="20"/>
                <w:szCs w:val="20"/>
                <w:lang w:val="af-ZA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Գիտելիքներ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սոցիալական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ծառայությունների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համակարգի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միջոլորտային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համագործակցության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վերաբերյալ</w:t>
            </w:r>
          </w:p>
          <w:p w14:paraId="397EA018" w14:textId="77777777" w:rsidR="00175A43" w:rsidRPr="00175A43" w:rsidRDefault="00175A43" w:rsidP="00F5151E">
            <w:pPr>
              <w:keepNext/>
              <w:keepLines/>
              <w:spacing w:after="120"/>
              <w:ind w:left="142" w:firstLine="425"/>
              <w:jc w:val="both"/>
              <w:outlineLvl w:val="0"/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</w:pPr>
            <w:proofErr w:type="spellStart"/>
            <w:r w:rsidRPr="00175A43">
              <w:rPr>
                <w:rFonts w:ascii="GHEA Grapalat" w:hAnsi="GHEA Grapalat" w:cs="Arial"/>
                <w:b/>
                <w:bCs/>
                <w:sz w:val="20"/>
                <w:szCs w:val="20"/>
              </w:rPr>
              <w:t>Կարողություններ</w:t>
            </w:r>
            <w:proofErr w:type="spellEnd"/>
            <w:r w:rsidRPr="00175A43"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 xml:space="preserve"> և մասնագիտական հմտություններ</w:t>
            </w:r>
          </w:p>
          <w:p w14:paraId="49D09362" w14:textId="77777777" w:rsidR="00175A43" w:rsidRPr="00175A43" w:rsidRDefault="00175A43" w:rsidP="00175A43">
            <w:pPr>
              <w:numPr>
                <w:ilvl w:val="0"/>
                <w:numId w:val="25"/>
              </w:numPr>
              <w:spacing w:before="100" w:beforeAutospacing="1" w:after="100" w:afterAutospacing="1" w:line="276" w:lineRule="auto"/>
              <w:jc w:val="both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>Սոցիալական վերլուծության և կարիքների գնահատման կարողություն</w:t>
            </w:r>
          </w:p>
          <w:p w14:paraId="61B2E832" w14:textId="77777777" w:rsidR="00175A43" w:rsidRPr="00175A43" w:rsidRDefault="00175A43" w:rsidP="00175A43">
            <w:pPr>
              <w:numPr>
                <w:ilvl w:val="0"/>
                <w:numId w:val="25"/>
              </w:numPr>
              <w:spacing w:before="100" w:beforeAutospacing="1" w:after="100" w:afterAutospacing="1" w:line="276" w:lineRule="auto"/>
              <w:jc w:val="both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>Գործնական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>ուղեցույցների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>մշակման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>փորձ</w:t>
            </w:r>
            <w:proofErr w:type="spellEnd"/>
          </w:p>
          <w:p w14:paraId="2782BEF3" w14:textId="77777777" w:rsidR="00175A43" w:rsidRPr="00175A43" w:rsidRDefault="00175A43" w:rsidP="00175A43">
            <w:pPr>
              <w:numPr>
                <w:ilvl w:val="0"/>
                <w:numId w:val="25"/>
              </w:numPr>
              <w:spacing w:before="100" w:beforeAutospacing="1" w:after="100" w:afterAutospacing="1" w:line="276" w:lineRule="auto"/>
              <w:jc w:val="both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>Թիմային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 xml:space="preserve"> և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>միջոլորտային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>համագործակցության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>հմտություններ</w:t>
            </w:r>
            <w:proofErr w:type="spellEnd"/>
          </w:p>
          <w:p w14:paraId="5DE4429F" w14:textId="77777777" w:rsidR="00175A43" w:rsidRPr="00175A43" w:rsidRDefault="00175A43" w:rsidP="00175A43">
            <w:pPr>
              <w:numPr>
                <w:ilvl w:val="0"/>
                <w:numId w:val="25"/>
              </w:numPr>
              <w:spacing w:before="100" w:beforeAutospacing="1" w:after="100" w:afterAutospacing="1" w:line="276" w:lineRule="auto"/>
              <w:jc w:val="both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>Հաղորդակցման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 xml:space="preserve"> և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>հաշվետվությունների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>պատրաստման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>կարողություն</w:t>
            </w:r>
            <w:proofErr w:type="spellEnd"/>
          </w:p>
          <w:p w14:paraId="18DCBF81" w14:textId="77777777" w:rsidR="00175A43" w:rsidRPr="00175A43" w:rsidRDefault="00175A43" w:rsidP="00175A43">
            <w:pPr>
              <w:numPr>
                <w:ilvl w:val="0"/>
                <w:numId w:val="25"/>
              </w:numPr>
              <w:spacing w:before="100" w:beforeAutospacing="1" w:after="100" w:afterAutospacing="1" w:line="276" w:lineRule="auto"/>
              <w:jc w:val="both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>Կոնֆիդենցիալության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 xml:space="preserve"> և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>էթիկական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>նորմերի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>պահպանում</w:t>
            </w:r>
            <w:proofErr w:type="spellEnd"/>
          </w:p>
          <w:p w14:paraId="67AB875C" w14:textId="77777777" w:rsidR="00175A43" w:rsidRPr="00175A43" w:rsidRDefault="00175A43" w:rsidP="00175A43">
            <w:pPr>
              <w:numPr>
                <w:ilvl w:val="0"/>
                <w:numId w:val="25"/>
              </w:numPr>
              <w:spacing w:before="0" w:after="160" w:line="254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en-GB"/>
              </w:rPr>
              <w:t>երլուծություններ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en-GB"/>
              </w:rPr>
              <w:t>և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en-GB"/>
              </w:rPr>
              <w:t>հաշվետվություններ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կազմելու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</w:rPr>
              <w:t>և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en-GB"/>
              </w:rPr>
              <w:t>ներկայացնելու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en-GB"/>
              </w:rPr>
              <w:t>հմտություններ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>,</w:t>
            </w:r>
          </w:p>
          <w:p w14:paraId="3A74C9E9" w14:textId="77777777" w:rsidR="00175A43" w:rsidRPr="00175A43" w:rsidRDefault="00175A43" w:rsidP="00175A43">
            <w:pPr>
              <w:numPr>
                <w:ilvl w:val="0"/>
                <w:numId w:val="25"/>
              </w:numPr>
              <w:spacing w:before="0" w:after="160" w:line="254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en-GB"/>
              </w:rPr>
              <w:t>իմի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կազմում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en-GB"/>
              </w:rPr>
              <w:t>աշխատելու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en-GB"/>
              </w:rPr>
              <w:t>ինչպես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en-GB"/>
              </w:rPr>
              <w:t>նաև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en-GB"/>
              </w:rPr>
              <w:t>թիմը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en-GB"/>
              </w:rPr>
              <w:t>կառավարելու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en-GB"/>
              </w:rPr>
              <w:t>կար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>ո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en-GB"/>
              </w:rPr>
              <w:t>ղություն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>,</w:t>
            </w:r>
          </w:p>
          <w:p w14:paraId="2D72C24B" w14:textId="77777777" w:rsidR="00175A43" w:rsidRPr="00175A43" w:rsidRDefault="00175A43" w:rsidP="00175A43">
            <w:pPr>
              <w:numPr>
                <w:ilvl w:val="0"/>
                <w:numId w:val="25"/>
              </w:numPr>
              <w:spacing w:before="0" w:after="120" w:line="254" w:lineRule="auto"/>
              <w:contextualSpacing/>
              <w:jc w:val="both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Հ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en-GB"/>
              </w:rPr>
              <w:t>այ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>ե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en-GB"/>
              </w:rPr>
              <w:t>րեն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>ի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en-GB"/>
              </w:rPr>
              <w:t>և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անգլերենի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գերազանց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en-GB"/>
              </w:rPr>
              <w:t>իմացություն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>,</w:t>
            </w:r>
          </w:p>
          <w:p w14:paraId="26947823" w14:textId="77777777" w:rsidR="00175A43" w:rsidRPr="00175A43" w:rsidRDefault="00175A43" w:rsidP="00175A43">
            <w:pPr>
              <w:numPr>
                <w:ilvl w:val="0"/>
                <w:numId w:val="25"/>
              </w:numPr>
              <w:spacing w:before="0" w:after="120" w:line="254" w:lineRule="auto"/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175A43">
              <w:rPr>
                <w:rFonts w:ascii="GHEA Grapalat" w:hAnsi="GHEA Grapalat" w:cs="Arian AMU"/>
                <w:sz w:val="20"/>
                <w:szCs w:val="20"/>
                <w:lang w:val="hy-AM"/>
              </w:rPr>
              <w:t>Հ</w:t>
            </w:r>
            <w:proofErr w:type="spellStart"/>
            <w:r w:rsidRPr="00175A43">
              <w:rPr>
                <w:rFonts w:ascii="GHEA Grapalat" w:hAnsi="GHEA Grapalat" w:cs="Arian AMU"/>
                <w:sz w:val="20"/>
                <w:szCs w:val="20"/>
              </w:rPr>
              <w:t>ամակարգչային</w:t>
            </w:r>
            <w:proofErr w:type="spellEnd"/>
            <w:r w:rsidRPr="00175A43">
              <w:rPr>
                <w:rFonts w:ascii="GHEA Grapalat" w:hAnsi="GHEA Grapalat" w:cs="Arian AMU"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Fonts w:ascii="GHEA Grapalat" w:hAnsi="GHEA Grapalat" w:cs="Arian AMU"/>
                <w:sz w:val="20"/>
                <w:szCs w:val="20"/>
              </w:rPr>
              <w:t>գիտելիքներ</w:t>
            </w:r>
            <w:proofErr w:type="spellEnd"/>
            <w:r w:rsidRPr="00175A43">
              <w:rPr>
                <w:rFonts w:ascii="GHEA Grapalat" w:hAnsi="GHEA Grapalat" w:cs="Arian AMU"/>
                <w:sz w:val="20"/>
                <w:szCs w:val="20"/>
              </w:rPr>
              <w:t xml:space="preserve"> (MS Word, Excel, PowerPoint; web applications):</w:t>
            </w:r>
          </w:p>
        </w:tc>
      </w:tr>
    </w:tbl>
    <w:p w14:paraId="0B69F78F" w14:textId="09333413" w:rsidR="00175A43" w:rsidRDefault="00175A43" w:rsidP="00175A43">
      <w:pPr>
        <w:spacing w:before="0" w:after="0"/>
        <w:jc w:val="both"/>
        <w:rPr>
          <w:rFonts w:ascii="GHEA Grapalat" w:hAnsi="GHEA Grapalat"/>
          <w:sz w:val="20"/>
        </w:rPr>
      </w:pPr>
    </w:p>
    <w:p w14:paraId="0C617DF2" w14:textId="13295381" w:rsidR="00175A43" w:rsidRDefault="00175A43" w:rsidP="00175A43">
      <w:pPr>
        <w:spacing w:before="0" w:after="0"/>
        <w:jc w:val="both"/>
        <w:rPr>
          <w:rFonts w:ascii="GHEA Grapalat" w:hAnsi="GHEA Grapalat"/>
          <w:sz w:val="20"/>
        </w:rPr>
      </w:pPr>
    </w:p>
    <w:p w14:paraId="3375443F" w14:textId="77777777" w:rsidR="00175A43" w:rsidRDefault="00175A43" w:rsidP="00175A43">
      <w:pPr>
        <w:spacing w:before="0" w:after="0"/>
        <w:jc w:val="both"/>
        <w:rPr>
          <w:rFonts w:ascii="GHEA Grapalat" w:hAnsi="GHEA Grapalat"/>
          <w:sz w:val="20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961"/>
      </w:tblGrid>
      <w:tr w:rsidR="00175A43" w:rsidRPr="00175A43" w14:paraId="74ACDFB3" w14:textId="77777777" w:rsidTr="00F5151E">
        <w:trPr>
          <w:trHeight w:val="473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48675CA" w14:textId="2F3F2AD0" w:rsidR="00175A43" w:rsidRPr="00175A43" w:rsidRDefault="00175A43" w:rsidP="00175A43">
            <w:pPr>
              <w:spacing w:before="0" w:after="0" w:line="240" w:lineRule="atLeast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175A43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lastRenderedPageBreak/>
              <w:t xml:space="preserve">Տեխնիկական առաջադրանք </w:t>
            </w:r>
            <w:r w:rsidRPr="00175A43">
              <w:rPr>
                <w:rFonts w:ascii="GHEA Grapalat" w:hAnsi="GHEA Grapalat"/>
                <w:b/>
                <w:bCs/>
                <w:sz w:val="20"/>
                <w:szCs w:val="20"/>
              </w:rPr>
              <w:t>3</w:t>
            </w:r>
          </w:p>
          <w:p w14:paraId="356166AE" w14:textId="77777777" w:rsidR="00175A43" w:rsidRPr="00175A43" w:rsidRDefault="00175A43" w:rsidP="00175A43">
            <w:pPr>
              <w:spacing w:before="0" w:after="0" w:line="240" w:lineRule="atLeast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5A43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Մասնագետ՝ հոգեբան</w:t>
            </w:r>
          </w:p>
        </w:tc>
      </w:tr>
      <w:tr w:rsidR="00175A43" w:rsidRPr="00175A43" w14:paraId="159BD0B8" w14:textId="77777777" w:rsidTr="00F5151E">
        <w:trPr>
          <w:trHeight w:val="1250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C29A" w14:textId="77777777" w:rsidR="00175A43" w:rsidRPr="00175A43" w:rsidRDefault="00175A43" w:rsidP="00175A43">
            <w:pPr>
              <w:tabs>
                <w:tab w:val="left" w:pos="-1440"/>
              </w:tabs>
              <w:spacing w:before="0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75A4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Տևողությունը՝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մինչև 1 ամիս</w:t>
            </w:r>
          </w:p>
          <w:p w14:paraId="7C4C490F" w14:textId="77777777" w:rsidR="00175A43" w:rsidRPr="00175A43" w:rsidRDefault="00175A43" w:rsidP="00175A43">
            <w:pPr>
              <w:spacing w:before="0"/>
              <w:ind w:left="3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5A4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Ծրագրի անվանումը՝</w:t>
            </w:r>
            <w:r w:rsidRPr="00175A43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«Արդարադատության նախարարության ենթակայությամբ գործող Երեխաների խորհրդի հարթակի ընդլայնում և ինստիտուցիոնալ զարգացում, օրենքին առնչվող երեխաների համար ծառայությունների մատուցում և ավելի լավ միջավայրի ապահովում, Երեխաների հետ աշխատող մասնագետների գիտելիքների տրամադրում, կարողությունների և հմտությունների զարգացման ապահովում, Բարնահուս մոդելի ինստիտուցիոնալ զարգացում և երեխաների շրջանում պաշտպանությանն ուղղված իրազեկում»: </w:t>
            </w:r>
          </w:p>
        </w:tc>
      </w:tr>
      <w:tr w:rsidR="00175A43" w:rsidRPr="00175A43" w14:paraId="2C267E73" w14:textId="77777777" w:rsidTr="00F5151E">
        <w:trPr>
          <w:trHeight w:val="737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D785" w14:textId="77777777" w:rsidR="00175A43" w:rsidRPr="00175A43" w:rsidRDefault="00175A43" w:rsidP="00175A43">
            <w:pPr>
              <w:pStyle w:val="ListParagraph"/>
              <w:numPr>
                <w:ilvl w:val="1"/>
                <w:numId w:val="21"/>
              </w:numPr>
              <w:spacing w:before="0" w:after="0"/>
              <w:jc w:val="both"/>
              <w:rPr>
                <w:rFonts w:ascii="GHEA Grapalat" w:hAnsi="GHEA Grapalat"/>
                <w:b/>
                <w:sz w:val="20"/>
                <w:szCs w:val="20"/>
                <w:lang w:val="en-GB"/>
              </w:rPr>
            </w:pPr>
            <w:proofErr w:type="spellStart"/>
            <w:r w:rsidRPr="00175A43">
              <w:rPr>
                <w:rFonts w:ascii="GHEA Grapalat" w:hAnsi="GHEA Grapalat" w:cs="Sylfaen"/>
                <w:b/>
                <w:sz w:val="20"/>
                <w:szCs w:val="20"/>
              </w:rPr>
              <w:t>Ընդհանուր</w:t>
            </w:r>
            <w:proofErr w:type="spellEnd"/>
            <w:r w:rsidRPr="00175A43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b/>
                <w:sz w:val="20"/>
                <w:szCs w:val="20"/>
              </w:rPr>
              <w:t>տեղեկություններ</w:t>
            </w:r>
            <w:proofErr w:type="spellEnd"/>
            <w:r w:rsidRPr="00175A4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b/>
                <w:sz w:val="20"/>
                <w:szCs w:val="20"/>
              </w:rPr>
              <w:t>Ծրագրի</w:t>
            </w:r>
            <w:proofErr w:type="spellEnd"/>
            <w:r w:rsidRPr="00175A4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b/>
                <w:sz w:val="20"/>
                <w:szCs w:val="20"/>
              </w:rPr>
              <w:t>մասին</w:t>
            </w:r>
            <w:proofErr w:type="spellEnd"/>
          </w:p>
          <w:p w14:paraId="2332D765" w14:textId="77777777" w:rsidR="00175A43" w:rsidRPr="00175A43" w:rsidRDefault="00175A43" w:rsidP="00F5151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5A43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Ծ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րագիրն իրականացվում է Հայաստանում ՅՈՒՆԻՍԵՖ-ի (ՄԱԿ-ի մանկական հիմնադրամի) ներկայացուցչության և ՀՀ արդարադատության նախարարության համագործակցության շրջանակում՝ «Իրավական կրթության և վերականգնողական ծրագրերի իրականացման կենտրոն» ՊՈԱԿ-ի կողմից:</w:t>
            </w:r>
          </w:p>
          <w:p w14:paraId="707DFB81" w14:textId="77777777" w:rsidR="00175A43" w:rsidRPr="00175A43" w:rsidRDefault="00175A43" w:rsidP="00F5151E">
            <w:pPr>
              <w:jc w:val="both"/>
              <w:rPr>
                <w:rFonts w:ascii="GHEA Grapalat" w:hAnsi="GHEA Grapalat" w:cs="Times Armenian"/>
                <w:sz w:val="20"/>
                <w:szCs w:val="20"/>
                <w:lang w:val="hy-AM" w:eastAsia="ru-RU"/>
              </w:rPr>
            </w:pPr>
            <w:r w:rsidRPr="00175A43">
              <w:rPr>
                <w:rFonts w:ascii="GHEA Grapalat" w:hAnsi="GHEA Grapalat" w:cs="Times Armenian"/>
                <w:sz w:val="20"/>
                <w:szCs w:val="20"/>
                <w:lang w:val="hy-AM" w:eastAsia="ru-RU"/>
              </w:rPr>
              <w:t xml:space="preserve">Ծրագիրն ապահովելու է Անչափահասների արդարադատության խորհրդի ընդլայնմանն  ու կայուն գործարկմանը, </w:t>
            </w:r>
            <w:r w:rsidRPr="00175A43">
              <w:rPr>
                <w:rFonts w:ascii="GHEA Grapalat" w:hAnsi="GHEA Grapalat" w:cs="Arian AMU"/>
                <w:sz w:val="20"/>
                <w:szCs w:val="20"/>
                <w:shd w:val="clear" w:color="auto" w:fill="FFFFFF"/>
                <w:lang w:val="hy-AM"/>
              </w:rPr>
              <w:t xml:space="preserve">քրեադատավարական օրենսգրքով անչափահասների, անգործունակի կամ հոգեկան առողջության խնդիր ունեցող անձանց մասնակցությամբ քննչական գործողությունների կատարմանը միայն դրա որակավորումն ունեցող հոգեբանների ներդրման ինստիտուտի գործարկման և կայացման </w:t>
            </w:r>
            <w:r w:rsidRPr="00175A43">
              <w:rPr>
                <w:rFonts w:ascii="GHEA Grapalat" w:hAnsi="GHEA Grapalat" w:cs="Times Armenian"/>
                <w:sz w:val="20"/>
                <w:szCs w:val="20"/>
                <w:lang w:val="hy-AM" w:eastAsia="ru-RU"/>
              </w:rPr>
              <w:t>ինստիտուցիոնալ  զարգացմանը</w:t>
            </w:r>
            <w:r w:rsidRPr="00175A43">
              <w:rPr>
                <w:rFonts w:ascii="GHEA Grapalat" w:hAnsi="GHEA Grapalat" w:cs="Arian AMU"/>
                <w:sz w:val="20"/>
                <w:szCs w:val="20"/>
                <w:shd w:val="clear" w:color="auto" w:fill="FFFFFF"/>
                <w:lang w:val="hy-AM"/>
              </w:rPr>
              <w:t>, որն է՝ վերապատրաստման մոդուլի լրամշակում՝ սահմանված  ընթացակարգերով, հոգեբանների  որակավորման դասընթացների կազմակերպում,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արդարադատությանն առնչվող երեխաների հետ աշխատող մասնագետների երեխայակենտրոն վերաբերմունքի և մոտեցումների ուսուցում, կարողությունների և հմտությունների զարգացման ապահովում, Բարնահուս մոդելի ինստիտուցիոնալ զարգացում,  երեխաների և ուսուցիչների շրջանում հանցավորության կանխարգելմանն ուղղված՝ իրազեկման դասընթացների կազմակերպում:</w:t>
            </w:r>
          </w:p>
        </w:tc>
      </w:tr>
      <w:tr w:rsidR="00175A43" w:rsidRPr="00175A43" w14:paraId="5C69DEFA" w14:textId="77777777" w:rsidTr="00F5151E">
        <w:trPr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BB8C" w14:textId="77777777" w:rsidR="00175A43" w:rsidRPr="00175A43" w:rsidRDefault="00175A43" w:rsidP="00175A43">
            <w:pPr>
              <w:pStyle w:val="ListParagraph"/>
              <w:numPr>
                <w:ilvl w:val="1"/>
                <w:numId w:val="21"/>
              </w:numPr>
              <w:spacing w:before="0" w:after="0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proofErr w:type="spellStart"/>
            <w:r w:rsidRPr="00175A43">
              <w:rPr>
                <w:rFonts w:ascii="GHEA Grapalat" w:hAnsi="GHEA Grapalat"/>
                <w:b/>
                <w:sz w:val="20"/>
                <w:szCs w:val="20"/>
                <w:lang w:val="ru-RU"/>
              </w:rPr>
              <w:t>Աշխատանք</w:t>
            </w:r>
            <w:r w:rsidRPr="00175A43">
              <w:rPr>
                <w:rFonts w:ascii="GHEA Grapalat" w:hAnsi="GHEA Grapalat"/>
                <w:b/>
                <w:sz w:val="20"/>
                <w:szCs w:val="20"/>
              </w:rPr>
              <w:t>ային</w:t>
            </w:r>
            <w:proofErr w:type="spellEnd"/>
            <w:r w:rsidRPr="00175A4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b/>
                <w:sz w:val="20"/>
                <w:szCs w:val="20"/>
              </w:rPr>
              <w:t>գործունեության</w:t>
            </w:r>
            <w:proofErr w:type="spellEnd"/>
            <w:r w:rsidRPr="00175A4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b/>
                <w:sz w:val="20"/>
                <w:szCs w:val="20"/>
                <w:lang w:val="ru-RU"/>
              </w:rPr>
              <w:t>շրջանակները</w:t>
            </w:r>
            <w:proofErr w:type="spellEnd"/>
          </w:p>
          <w:p w14:paraId="7EA0C56B" w14:textId="77777777" w:rsidR="00175A43" w:rsidRPr="00175A43" w:rsidRDefault="00175A43" w:rsidP="00F5151E">
            <w:pPr>
              <w:jc w:val="both"/>
              <w:rPr>
                <w:rFonts w:ascii="GHEA Grapalat" w:hAnsi="GHEA Grapalat"/>
                <w:sz w:val="20"/>
                <w:szCs w:val="20"/>
                <w:lang w:val="af-ZA" w:eastAsia="ru-RU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 xml:space="preserve">   Հոգեբանը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պատասխանատու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է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>մշակելու</w:t>
            </w:r>
            <w:r w:rsidRPr="00175A43"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>երեխայակենտրոն</w:t>
            </w:r>
            <w:r w:rsidRPr="00175A43"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, </w:t>
            </w: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>միջմասնագիտական</w:t>
            </w:r>
            <w:r w:rsidRPr="00175A43"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>մոտեցում</w:t>
            </w:r>
            <w:r w:rsidRPr="00175A43"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>ապահովող</w:t>
            </w:r>
            <w:r w:rsidRPr="00175A43"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>մեթոդական</w:t>
            </w:r>
            <w:r w:rsidRPr="00175A43"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>ուղեցույց</w:t>
            </w:r>
            <w:r w:rsidRPr="00175A43"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, </w:t>
            </w: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>որը</w:t>
            </w:r>
            <w:r w:rsidRPr="00175A43"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>կկիրառվի</w:t>
            </w:r>
            <w:r w:rsidRPr="00175A43"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>Բարնահուս</w:t>
            </w:r>
            <w:r w:rsidRPr="00175A43"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>բազմամասնագիտական կենտրոններում</w:t>
            </w:r>
            <w:r w:rsidRPr="00175A43"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>երեխաների</w:t>
            </w:r>
            <w:r w:rsidRPr="00175A43"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>մասնակցությամբ</w:t>
            </w:r>
            <w:r w:rsidRPr="00175A43"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>քննչական</w:t>
            </w:r>
            <w:r w:rsidRPr="00175A43"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>վարույթների</w:t>
            </w:r>
            <w:r w:rsidRPr="00175A43"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>իրականացման</w:t>
            </w:r>
            <w:r w:rsidRPr="00175A43"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ընթացքում՝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ապահովելով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դրա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գիտական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հիմնավորվածությունը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 xml:space="preserve">կիրառելիությունը։ 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>Ուղեցույցը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>նախատեսված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>է՝</w:t>
            </w: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>քննիչների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af-ZA" w:eastAsia="ru-RU"/>
              </w:rPr>
              <w:t>,</w:t>
            </w: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>դատախազների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af-ZA" w:eastAsia="ru-RU"/>
              </w:rPr>
              <w:t>,</w:t>
            </w: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>փաստաբանների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af-ZA" w:eastAsia="ru-RU"/>
              </w:rPr>
              <w:t>,</w:t>
            </w: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 Բարնահուս</w:t>
            </w:r>
            <w:r w:rsidRPr="00175A43"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բազմամասնագիտական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>կենտրոնների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>հոգեբանների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>և</w:t>
            </w:r>
            <w:r w:rsidRPr="00175A43"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>սոցիալական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>աշխատողների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>համար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ru-RU" w:eastAsia="ru-RU"/>
              </w:rPr>
              <w:t>։</w:t>
            </w:r>
          </w:p>
          <w:p w14:paraId="78C298B9" w14:textId="77777777" w:rsidR="00175A43" w:rsidRPr="00175A43" w:rsidRDefault="00175A43" w:rsidP="00F5151E">
            <w:pPr>
              <w:jc w:val="both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պատակն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</w:rPr>
              <w:t>է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ապահովել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երեխայի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իրավունքների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պաշտպանությունը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հոգեբանական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բարեկեցությունը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</w:rPr>
              <w:t>և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երկրորդային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կրկնազոհացման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կանխումը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>՝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երեխաների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մասնակցությամբ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իրականացվող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քննչական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վարույթների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ընթացքում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Բարնահուս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կենտրոններում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>։</w:t>
            </w:r>
          </w:p>
        </w:tc>
      </w:tr>
      <w:tr w:rsidR="00175A43" w:rsidRPr="00175A43" w14:paraId="4EEDBC15" w14:textId="77777777" w:rsidTr="00F5151E">
        <w:trPr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FAB4" w14:textId="77777777" w:rsidR="00175A43" w:rsidRPr="00175A43" w:rsidRDefault="00175A43" w:rsidP="00175A43">
            <w:pPr>
              <w:pStyle w:val="ListParagraph"/>
              <w:numPr>
                <w:ilvl w:val="1"/>
                <w:numId w:val="21"/>
              </w:numPr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75A4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Իրականացման</w:t>
            </w:r>
            <w:r w:rsidRPr="00175A4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վայրը՝</w:t>
            </w:r>
            <w:r w:rsidRPr="00175A4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Հայաստան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</w:tc>
      </w:tr>
      <w:tr w:rsidR="00175A43" w:rsidRPr="00175A43" w14:paraId="1150FFDA" w14:textId="77777777" w:rsidTr="00F5151E">
        <w:trPr>
          <w:trHeight w:val="269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52AA" w14:textId="77777777" w:rsidR="00175A43" w:rsidRPr="00175A43" w:rsidRDefault="00175A43" w:rsidP="00175A43">
            <w:pPr>
              <w:pStyle w:val="ListParagraph"/>
              <w:numPr>
                <w:ilvl w:val="1"/>
                <w:numId w:val="21"/>
              </w:numPr>
              <w:spacing w:before="0" w:after="0"/>
              <w:jc w:val="both"/>
              <w:rPr>
                <w:rFonts w:ascii="GHEA Grapalat" w:hAnsi="GHEA Grapalat"/>
                <w:b/>
                <w:sz w:val="20"/>
                <w:szCs w:val="20"/>
                <w:lang w:val="en-GB"/>
              </w:rPr>
            </w:pPr>
            <w:proofErr w:type="spellStart"/>
            <w:r w:rsidRPr="00175A43">
              <w:rPr>
                <w:rFonts w:ascii="GHEA Grapalat" w:hAnsi="GHEA Grapalat"/>
                <w:b/>
                <w:sz w:val="20"/>
                <w:szCs w:val="20"/>
                <w:lang w:val="ru-RU"/>
              </w:rPr>
              <w:t>Գործողությունները</w:t>
            </w:r>
            <w:proofErr w:type="spellEnd"/>
            <w:r w:rsidRPr="00175A43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 և </w:t>
            </w:r>
            <w:proofErr w:type="spellStart"/>
            <w:r w:rsidRPr="00175A43">
              <w:rPr>
                <w:rFonts w:ascii="GHEA Grapalat" w:hAnsi="GHEA Grapalat"/>
                <w:b/>
                <w:sz w:val="20"/>
                <w:szCs w:val="20"/>
                <w:lang w:val="ru-RU"/>
              </w:rPr>
              <w:t>ակնկալվող</w:t>
            </w:r>
            <w:proofErr w:type="spellEnd"/>
            <w:r w:rsidRPr="00175A43">
              <w:rPr>
                <w:rFonts w:ascii="GHEA Grapalat" w:hAnsi="GHEA Grapalat"/>
                <w:b/>
                <w:sz w:val="20"/>
                <w:szCs w:val="20"/>
              </w:rPr>
              <w:t xml:space="preserve">  </w:t>
            </w:r>
            <w:proofErr w:type="spellStart"/>
            <w:r w:rsidRPr="00175A43">
              <w:rPr>
                <w:rFonts w:ascii="GHEA Grapalat" w:hAnsi="GHEA Grapalat"/>
                <w:b/>
                <w:sz w:val="20"/>
                <w:szCs w:val="20"/>
                <w:lang w:val="ru-RU"/>
              </w:rPr>
              <w:t>արդյունքները</w:t>
            </w:r>
            <w:proofErr w:type="spellEnd"/>
          </w:p>
        </w:tc>
      </w:tr>
      <w:tr w:rsidR="00175A43" w:rsidRPr="00175A43" w14:paraId="7FA4F716" w14:textId="77777777" w:rsidTr="00F5151E">
        <w:trPr>
          <w:trHeight w:val="26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41B98" w14:textId="77777777" w:rsidR="00175A43" w:rsidRPr="00175A43" w:rsidRDefault="00175A43" w:rsidP="00F5151E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proofErr w:type="spellStart"/>
            <w:r w:rsidRPr="00175A43">
              <w:rPr>
                <w:rFonts w:ascii="GHEA Grapalat" w:hAnsi="GHEA Grapalat"/>
                <w:b/>
                <w:sz w:val="20"/>
                <w:szCs w:val="20"/>
                <w:lang w:val="ru-RU"/>
              </w:rPr>
              <w:t>Գործողություններ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38868" w14:textId="77777777" w:rsidR="00175A43" w:rsidRPr="00175A43" w:rsidRDefault="00175A43" w:rsidP="00F5151E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175A43">
              <w:rPr>
                <w:rFonts w:ascii="GHEA Grapalat" w:hAnsi="GHEA Grapalat"/>
                <w:b/>
                <w:sz w:val="20"/>
                <w:szCs w:val="20"/>
                <w:lang w:val="ru-RU"/>
              </w:rPr>
              <w:t>Արդյունք</w:t>
            </w:r>
            <w:r w:rsidRPr="00175A43">
              <w:rPr>
                <w:rFonts w:ascii="GHEA Grapalat" w:hAnsi="GHEA Grapalat"/>
                <w:b/>
                <w:sz w:val="20"/>
                <w:szCs w:val="20"/>
              </w:rPr>
              <w:t>ներ</w:t>
            </w:r>
            <w:proofErr w:type="spellEnd"/>
          </w:p>
        </w:tc>
      </w:tr>
      <w:tr w:rsidR="00175A43" w:rsidRPr="00175A43" w14:paraId="321FFEAF" w14:textId="77777777" w:rsidTr="00F5151E">
        <w:trPr>
          <w:trHeight w:val="841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0A1D" w14:textId="77777777" w:rsidR="00175A43" w:rsidRPr="00175A43" w:rsidRDefault="00175A43" w:rsidP="00F5151E">
            <w:pPr>
              <w:pStyle w:val="NormalWeb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Կատարել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Բարնահուս</w:t>
            </w:r>
            <w:r w:rsidRPr="00175A4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բազմամասնագիտական կենտրոնների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շրջանակում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երեխաների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մասնակցությամբ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իրականացվող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քննչական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վարույթներում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կիրառվող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Style w:val="Strong"/>
                <w:rFonts w:ascii="GHEA Grapalat" w:hAnsi="GHEA Grapalat"/>
                <w:sz w:val="20"/>
                <w:szCs w:val="20"/>
              </w:rPr>
              <w:t>հոգեբանական</w:t>
            </w:r>
            <w:proofErr w:type="spellEnd"/>
            <w:r w:rsidRPr="00175A43">
              <w:rPr>
                <w:rStyle w:val="Strong"/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Style w:val="Strong"/>
                <w:rFonts w:ascii="GHEA Grapalat" w:hAnsi="GHEA Grapalat"/>
                <w:sz w:val="20"/>
                <w:szCs w:val="20"/>
              </w:rPr>
              <w:t>աջակցության</w:t>
            </w:r>
            <w:proofErr w:type="spellEnd"/>
            <w:r w:rsidRPr="00175A43">
              <w:rPr>
                <w:rStyle w:val="Strong"/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Style w:val="Strong"/>
                <w:rFonts w:ascii="GHEA Grapalat" w:hAnsi="GHEA Grapalat"/>
                <w:sz w:val="20"/>
                <w:szCs w:val="20"/>
              </w:rPr>
              <w:t>միջազգային</w:t>
            </w:r>
            <w:proofErr w:type="spellEnd"/>
            <w:r w:rsidRPr="00175A43">
              <w:rPr>
                <w:rStyle w:val="Strong"/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Style w:val="Strong"/>
                <w:rFonts w:ascii="GHEA Grapalat" w:hAnsi="GHEA Grapalat"/>
                <w:sz w:val="20"/>
                <w:szCs w:val="20"/>
              </w:rPr>
              <w:t>փորձի</w:t>
            </w:r>
            <w:proofErr w:type="spellEnd"/>
            <w:r w:rsidRPr="00175A43">
              <w:rPr>
                <w:rStyle w:val="Strong"/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Style w:val="Strong"/>
                <w:rFonts w:ascii="GHEA Grapalat" w:hAnsi="GHEA Grapalat"/>
                <w:sz w:val="20"/>
                <w:szCs w:val="20"/>
              </w:rPr>
              <w:t>ուսումնասիրություն</w:t>
            </w:r>
            <w:proofErr w:type="spellEnd"/>
            <w:r w:rsidRPr="00175A43">
              <w:rPr>
                <w:rStyle w:val="Strong"/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175A43">
              <w:rPr>
                <w:rStyle w:val="Strong"/>
                <w:rFonts w:ascii="GHEA Grapalat" w:hAnsi="GHEA Grapalat"/>
                <w:sz w:val="20"/>
                <w:szCs w:val="20"/>
              </w:rPr>
              <w:t>վերլուծություն</w:t>
            </w:r>
            <w:proofErr w:type="spellEnd"/>
            <w:r w:rsidRPr="00175A43">
              <w:rPr>
                <w:rFonts w:ascii="GHEA Grapalat" w:hAnsi="GHEA Grapalat"/>
                <w:b/>
                <w:sz w:val="20"/>
                <w:szCs w:val="20"/>
              </w:rPr>
              <w:t>՝</w:t>
            </w:r>
            <w:r w:rsidRPr="00175A4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նպատակ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ունենալով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բացահայտել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երեխայակենտրոն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տրավմա-զգայուն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արդյունավետ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մեխանիզմները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որոնք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կարող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են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տեղայնացվել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կիրառվել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75A43">
              <w:rPr>
                <w:rStyle w:val="Strong"/>
                <w:rFonts w:ascii="GHEA Grapalat" w:hAnsi="GHEA Grapalat"/>
                <w:sz w:val="20"/>
                <w:szCs w:val="20"/>
              </w:rPr>
              <w:t xml:space="preserve">Հայաստանյան </w:t>
            </w:r>
            <w:r w:rsidRPr="00175A43">
              <w:rPr>
                <w:rStyle w:val="Strong"/>
                <w:rFonts w:ascii="GHEA Grapalat" w:hAnsi="GHEA Grapalat"/>
                <w:sz w:val="20"/>
                <w:szCs w:val="20"/>
                <w:lang w:val="hy-AM"/>
              </w:rPr>
              <w:t>Բարնահուս</w:t>
            </w:r>
            <w:r w:rsidRPr="00175A43">
              <w:rPr>
                <w:rStyle w:val="Strong"/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Style w:val="Strong"/>
                <w:rFonts w:ascii="GHEA Grapalat" w:hAnsi="GHEA Grapalat"/>
                <w:sz w:val="20"/>
                <w:szCs w:val="20"/>
              </w:rPr>
              <w:t>մոդելի</w:t>
            </w:r>
            <w:proofErr w:type="spellEnd"/>
            <w:r w:rsidRPr="00175A43">
              <w:rPr>
                <w:rStyle w:val="Strong"/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Style w:val="Strong"/>
                <w:rFonts w:ascii="GHEA Grapalat" w:hAnsi="GHEA Grapalat"/>
                <w:sz w:val="20"/>
                <w:szCs w:val="20"/>
              </w:rPr>
              <w:t>հոգեբանական</w:t>
            </w:r>
            <w:proofErr w:type="spellEnd"/>
            <w:r w:rsidRPr="00175A43">
              <w:rPr>
                <w:rStyle w:val="Strong"/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Style w:val="Strong"/>
                <w:rFonts w:ascii="GHEA Grapalat" w:hAnsi="GHEA Grapalat"/>
                <w:sz w:val="20"/>
                <w:szCs w:val="20"/>
              </w:rPr>
              <w:t>բաղադրիչի</w:t>
            </w:r>
            <w:proofErr w:type="spellEnd"/>
            <w:r w:rsidRPr="00175A43">
              <w:rPr>
                <w:rStyle w:val="Strong"/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Style w:val="Strong"/>
                <w:rFonts w:ascii="GHEA Grapalat" w:hAnsi="GHEA Grapalat"/>
                <w:sz w:val="20"/>
                <w:szCs w:val="20"/>
              </w:rPr>
              <w:t>մշակման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ընթացքում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>։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F5F2" w14:textId="77777777" w:rsidR="00175A43" w:rsidRPr="00175A43" w:rsidRDefault="00175A43" w:rsidP="00F5151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Միջազգային փորձի ուսումնասիրություն:</w:t>
            </w:r>
          </w:p>
        </w:tc>
      </w:tr>
      <w:tr w:rsidR="00175A43" w:rsidRPr="00175A43" w14:paraId="4A518696" w14:textId="77777777" w:rsidTr="00F5151E">
        <w:trPr>
          <w:trHeight w:val="841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5B24" w14:textId="77777777" w:rsidR="00175A43" w:rsidRPr="00175A43" w:rsidRDefault="00175A43" w:rsidP="00F5151E">
            <w:pPr>
              <w:spacing w:before="100" w:beforeAutospacing="1" w:after="100" w:afterAutospacing="1"/>
              <w:jc w:val="both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lastRenderedPageBreak/>
              <w:t>Ուսումնասիրել Բարնահուս մոդելի ներդրման փորձը տարբեր երկրներում (մասնավորապես՝ Իսլանդիա, սկանդինավյան և եվրոպական երկրներ), վերլուծել հոգեբանի դերակատարումը, գործառույթները և միջամտության փուլերը քննչական վարույթների ընթացքում,</w:t>
            </w:r>
            <w:r w:rsidRPr="00175A43">
              <w:rPr>
                <w:sz w:val="20"/>
                <w:szCs w:val="20"/>
                <w:lang w:val="hy-AM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ներկայացնել միջազգային փորձից բխող առաջարկություններ՝ Հայաստանի իրավական, ինստիտուցիոնալ և մշակութային համատեքստին համապատասխան։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2635" w14:textId="77777777" w:rsidR="00175A43" w:rsidRPr="00175A43" w:rsidRDefault="00175A43" w:rsidP="00F5151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Հայաստանյան Բարնահուս մոդելի տեսլականի ներկայացում:</w:t>
            </w:r>
          </w:p>
        </w:tc>
      </w:tr>
      <w:tr w:rsidR="00175A43" w:rsidRPr="00175A43" w14:paraId="298696FD" w14:textId="77777777" w:rsidTr="00F5151E">
        <w:trPr>
          <w:trHeight w:val="588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FF56" w14:textId="77777777" w:rsidR="00175A43" w:rsidRPr="00175A43" w:rsidRDefault="00175A43" w:rsidP="00F5151E">
            <w:pPr>
              <w:pStyle w:val="NormalWeb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Ուղեցույցում ներկայացնել   Հայաստանում Բարնահուս մոդելի հոգեբանական բաղադրիչի հայեցակարգը՝ ներառելով հստակ, գործնական և իրագործելի լուծումներ։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4DB9" w14:textId="77777777" w:rsidR="00175A43" w:rsidRPr="00175A43" w:rsidRDefault="00175A43" w:rsidP="00F5151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Ուղեցույցի մշակում:</w:t>
            </w:r>
          </w:p>
        </w:tc>
      </w:tr>
      <w:tr w:rsidR="00175A43" w:rsidRPr="00175A43" w14:paraId="22A11571" w14:textId="77777777" w:rsidTr="00F5151E">
        <w:trPr>
          <w:trHeight w:val="588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2727" w14:textId="77777777" w:rsidR="00175A43" w:rsidRPr="00175A43" w:rsidRDefault="00175A43" w:rsidP="00F5151E">
            <w:pPr>
              <w:spacing w:before="100" w:beforeAutospacing="1" w:after="100" w:afterAutospacing="1"/>
              <w:jc w:val="both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>Վերլուծել հոգեբանի դերակատարումը, գործառույթները և միջամտության փուլերը երեխաների մասնակցությամբ քննչական վարույթների ընթացքում, առանձնացնել կիրառվող հոգեբանական աջակցության արդյունավետ գործիքներն ու տրավմա-զգայուն մեթոդները: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C255" w14:textId="77777777" w:rsidR="00175A43" w:rsidRPr="00175A43" w:rsidRDefault="00175A43" w:rsidP="00F5151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>Հոգեբանի դերակատարման և գործառույթների վերլուծություն:</w:t>
            </w:r>
          </w:p>
        </w:tc>
      </w:tr>
      <w:tr w:rsidR="00175A43" w:rsidRPr="00175A43" w14:paraId="0FD20BF9" w14:textId="77777777" w:rsidTr="00F5151E">
        <w:trPr>
          <w:trHeight w:val="841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4C5F" w14:textId="77777777" w:rsidR="00175A43" w:rsidRPr="00175A43" w:rsidRDefault="00175A43" w:rsidP="00F5151E">
            <w:pPr>
              <w:spacing w:before="100" w:beforeAutospacing="1" w:after="100" w:afterAutospacing="1"/>
              <w:jc w:val="both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>Ներկայացնել երեխայի մասնակցությամբ քննչական վարույթներում հոգեբանական պաշտպանության և աջակցման սկզբունքները, ձևավորել հոգեբանական գնահատման գործիքներ և մեթոդներ՝ հաշվի առնելով տարիքային և հոգեսոցիալական առանձնահատկությունները։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9475" w14:textId="77777777" w:rsidR="00175A43" w:rsidRPr="00175A43" w:rsidRDefault="00175A43" w:rsidP="00F5151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Քննչական վարույթներում գնահատման հոգեբանական գործիքների և մեթոդների ձևավորում:</w:t>
            </w:r>
          </w:p>
        </w:tc>
      </w:tr>
      <w:tr w:rsidR="00175A43" w:rsidRPr="00175A43" w14:paraId="04D673F3" w14:textId="77777777" w:rsidTr="00F5151E">
        <w:trPr>
          <w:trHeight w:val="1556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FD2B" w14:textId="77777777" w:rsidR="00175A43" w:rsidRPr="00175A43" w:rsidRDefault="00175A43" w:rsidP="00F5151E">
            <w:pPr>
              <w:pStyle w:val="NormalWeb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Վերլուծել երեխաների հարցաքննության հոգեբանական ռիսկերը և պաշտպանական մեխանիզմները, հաշվի առնել երեխաների տարիքային, զարգացման և տրավմատիկ առանձնահատկությունները։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0675" w14:textId="77777777" w:rsidR="00175A43" w:rsidRPr="00175A43" w:rsidRDefault="00175A43" w:rsidP="00F5151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Հարցաքննության հոգեբանական ռիսկերի վերլուծություն:</w:t>
            </w:r>
          </w:p>
        </w:tc>
      </w:tr>
      <w:tr w:rsidR="00175A43" w:rsidRPr="00175A43" w14:paraId="45B01078" w14:textId="77777777" w:rsidTr="00F5151E">
        <w:trPr>
          <w:trHeight w:val="26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E2A8" w14:textId="77777777" w:rsidR="00175A43" w:rsidRPr="00175A43" w:rsidRDefault="00175A43" w:rsidP="00F5151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Ներկայացնել </w:t>
            </w:r>
            <w:r w:rsidRPr="00175A43">
              <w:rPr>
                <w:rFonts w:ascii="GHEA Grapalat" w:hAnsi="GHEA Grapalat"/>
                <w:sz w:val="20"/>
                <w:szCs w:val="20"/>
                <w:lang w:val="hy-AM" w:eastAsia="ru-RU"/>
              </w:rPr>
              <w:t>երեխայի հոգեբանության վերաբերելի առանձնահատկությունները, տրավմայի ազդեցությունները և նրա վերականգնման փուլերը, անդրադառնալ  երեխաների հետ հետաքննությունների և հարցազրույցների վարմանը՝ հաշվի առնելով երեխայի լավագույն շահերը՝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ապահովելով  երեխաների նկատմամբ առավել զգայուն և գենդերազգայուն մոտեցումներ: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1568" w14:textId="77777777" w:rsidR="00175A43" w:rsidRPr="00175A43" w:rsidRDefault="00175A43" w:rsidP="00F5151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Տրավմայի ազդեցության և վերականգնողական փուլի մոտեցումների ներկայացում:</w:t>
            </w:r>
          </w:p>
        </w:tc>
      </w:tr>
      <w:tr w:rsidR="00175A43" w:rsidRPr="00175A43" w14:paraId="600E264C" w14:textId="77777777" w:rsidTr="00F5151E">
        <w:trPr>
          <w:trHeight w:val="26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B5B2" w14:textId="77777777" w:rsidR="00175A43" w:rsidRPr="00175A43" w:rsidRDefault="00175A43" w:rsidP="00F5151E">
            <w:pPr>
              <w:pStyle w:val="NormalWeb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Համագործակցել Ուղեցույց մշակող իրավաբան և սոցիալական ոլորտի մասնագետների հետ։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28EF" w14:textId="77777777" w:rsidR="00175A43" w:rsidRPr="00175A43" w:rsidRDefault="00175A43" w:rsidP="00F5151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Համագործակցություն:</w:t>
            </w:r>
          </w:p>
        </w:tc>
      </w:tr>
      <w:tr w:rsidR="00175A43" w:rsidRPr="00175A43" w14:paraId="67F75776" w14:textId="77777777" w:rsidTr="00F5151E">
        <w:trPr>
          <w:trHeight w:val="26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2AC5" w14:textId="77777777" w:rsidR="00175A43" w:rsidRPr="00175A43" w:rsidRDefault="00175A43" w:rsidP="00F5151E">
            <w:pPr>
              <w:pStyle w:val="NormalWeb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5A43">
              <w:rPr>
                <w:rFonts w:ascii="GHEA Grapalat" w:hAnsi="GHEA Grapalat" w:cs="Arian AMU"/>
                <w:sz w:val="20"/>
                <w:szCs w:val="20"/>
                <w:lang w:val="af-ZA"/>
              </w:rPr>
              <w:t>Ներկայացնել հաշվետվություն ծրագրի շրջանակում կատարված աշխատանքների վերաբերյալ: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9664" w14:textId="77777777" w:rsidR="00175A43" w:rsidRPr="00175A43" w:rsidRDefault="00175A43" w:rsidP="00F5151E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75A43">
              <w:rPr>
                <w:rFonts w:ascii="GHEA Grapalat" w:hAnsi="GHEA Grapalat" w:cs="Arian AMU"/>
                <w:sz w:val="20"/>
                <w:szCs w:val="20"/>
                <w:lang w:val="af-ZA" w:eastAsia="ru-RU"/>
              </w:rPr>
              <w:t>Հաշվետվության ներկայացում:</w:t>
            </w:r>
          </w:p>
        </w:tc>
      </w:tr>
      <w:tr w:rsidR="00175A43" w:rsidRPr="00175A43" w14:paraId="69A433EE" w14:textId="77777777" w:rsidTr="00F5151E">
        <w:trPr>
          <w:trHeight w:val="2015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419B" w14:textId="77777777" w:rsidR="00175A43" w:rsidRPr="00175A43" w:rsidRDefault="00175A43" w:rsidP="00175A43">
            <w:pPr>
              <w:pStyle w:val="ListParagraph"/>
              <w:keepNext/>
              <w:keepLines/>
              <w:numPr>
                <w:ilvl w:val="1"/>
                <w:numId w:val="21"/>
              </w:numPr>
              <w:spacing w:before="0"/>
              <w:jc w:val="both"/>
              <w:outlineLvl w:val="0"/>
              <w:rPr>
                <w:rFonts w:ascii="GHEA Grapalat" w:hAnsi="GHEA Grapalat" w:cs="Arial"/>
                <w:b/>
                <w:bCs/>
                <w:sz w:val="20"/>
                <w:szCs w:val="20"/>
                <w:lang w:val="af-ZA"/>
              </w:rPr>
            </w:pPr>
            <w:proofErr w:type="spellStart"/>
            <w:r w:rsidRPr="00175A43">
              <w:rPr>
                <w:rFonts w:ascii="GHEA Grapalat" w:hAnsi="GHEA Grapalat" w:cs="Arial"/>
                <w:b/>
                <w:bCs/>
                <w:sz w:val="20"/>
                <w:szCs w:val="20"/>
              </w:rPr>
              <w:lastRenderedPageBreak/>
              <w:t>Պահանջվող</w:t>
            </w:r>
            <w:proofErr w:type="spellEnd"/>
            <w:r w:rsidRPr="00175A43">
              <w:rPr>
                <w:rFonts w:ascii="GHEA Grapalat" w:hAnsi="GHEA Grapalat" w:cs="Arial"/>
                <w:b/>
                <w:b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75A43">
              <w:rPr>
                <w:rFonts w:ascii="GHEA Grapalat" w:hAnsi="GHEA Grapalat" w:cs="Arial"/>
                <w:b/>
                <w:bCs/>
                <w:sz w:val="20"/>
                <w:szCs w:val="20"/>
              </w:rPr>
              <w:t>որակավորում</w:t>
            </w:r>
            <w:proofErr w:type="spellEnd"/>
            <w:r w:rsidRPr="00175A43">
              <w:rPr>
                <w:rFonts w:ascii="GHEA Grapalat" w:hAnsi="GHEA Grapalat" w:cs="Arial"/>
                <w:b/>
                <w:bCs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175A43">
              <w:rPr>
                <w:rFonts w:ascii="GHEA Grapalat" w:hAnsi="GHEA Grapalat" w:cs="Arial"/>
                <w:b/>
                <w:bCs/>
                <w:sz w:val="20"/>
                <w:szCs w:val="20"/>
              </w:rPr>
              <w:t>փորձ</w:t>
            </w:r>
            <w:proofErr w:type="spellEnd"/>
            <w:r w:rsidRPr="00175A43">
              <w:rPr>
                <w:rFonts w:ascii="GHEA Grapalat" w:hAnsi="GHEA Grapalat" w:cs="Arial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 w:cs="Arial"/>
                <w:b/>
                <w:bCs/>
                <w:sz w:val="20"/>
                <w:szCs w:val="20"/>
              </w:rPr>
              <w:t>և</w:t>
            </w:r>
            <w:r w:rsidRPr="00175A43">
              <w:rPr>
                <w:rFonts w:ascii="GHEA Grapalat" w:hAnsi="GHEA Grapalat" w:cs="Arial"/>
                <w:b/>
                <w:b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75A43">
              <w:rPr>
                <w:rFonts w:ascii="GHEA Grapalat" w:hAnsi="GHEA Grapalat" w:cs="Arial"/>
                <w:b/>
                <w:bCs/>
                <w:sz w:val="20"/>
                <w:szCs w:val="20"/>
              </w:rPr>
              <w:t>կարողություններ</w:t>
            </w:r>
            <w:proofErr w:type="spellEnd"/>
          </w:p>
          <w:p w14:paraId="275894D4" w14:textId="77777777" w:rsidR="00175A43" w:rsidRPr="00175A43" w:rsidRDefault="00175A43" w:rsidP="00F5151E">
            <w:pPr>
              <w:keepNext/>
              <w:keepLines/>
              <w:ind w:left="720"/>
              <w:contextualSpacing/>
              <w:jc w:val="both"/>
              <w:outlineLvl w:val="0"/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</w:pPr>
            <w:r w:rsidRPr="00175A43"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>Կրթություն</w:t>
            </w:r>
          </w:p>
          <w:p w14:paraId="0C52415D" w14:textId="77777777" w:rsidR="00175A43" w:rsidRPr="00175A43" w:rsidRDefault="00175A43" w:rsidP="00175A43">
            <w:pPr>
              <w:pStyle w:val="NormalWeb"/>
              <w:numPr>
                <w:ilvl w:val="0"/>
                <w:numId w:val="21"/>
              </w:numPr>
              <w:spacing w:before="0" w:before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Բարձրագույն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կրթություն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հոգեբանության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ոլորտում</w:t>
            </w:r>
          </w:p>
          <w:p w14:paraId="4AA2570A" w14:textId="77777777" w:rsidR="00175A43" w:rsidRPr="00175A43" w:rsidRDefault="00175A43" w:rsidP="00F5151E">
            <w:pPr>
              <w:pStyle w:val="NormalWeb"/>
              <w:spacing w:before="0" w:beforeAutospacing="0"/>
              <w:ind w:left="1054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75A4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Մասնագիտական փորձ</w:t>
            </w:r>
          </w:p>
          <w:p w14:paraId="50F1F4B2" w14:textId="77777777" w:rsidR="00175A43" w:rsidRPr="00175A43" w:rsidRDefault="00175A43" w:rsidP="00175A43">
            <w:pPr>
              <w:pStyle w:val="NormalWeb"/>
              <w:numPr>
                <w:ilvl w:val="0"/>
                <w:numId w:val="21"/>
              </w:numPr>
              <w:spacing w:before="0" w:before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Առնվազն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տարվա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մասնագիտական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աշխատանքային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փորձ</w:t>
            </w:r>
          </w:p>
          <w:p w14:paraId="6D45373D" w14:textId="77777777" w:rsidR="00175A43" w:rsidRPr="00175A43" w:rsidRDefault="00175A43" w:rsidP="00175A43">
            <w:pPr>
              <w:pStyle w:val="NormalWeb"/>
              <w:numPr>
                <w:ilvl w:val="0"/>
                <w:numId w:val="21"/>
              </w:numPr>
              <w:spacing w:before="0" w:before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Փորձ անչափահասների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կամ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երիտասարդների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հետ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աշխատանքի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մեջ</w:t>
            </w:r>
          </w:p>
          <w:p w14:paraId="1365128E" w14:textId="77777777" w:rsidR="00175A43" w:rsidRPr="00175A43" w:rsidRDefault="00175A43" w:rsidP="00175A43">
            <w:pPr>
              <w:pStyle w:val="NormalWeb"/>
              <w:numPr>
                <w:ilvl w:val="0"/>
                <w:numId w:val="21"/>
              </w:numPr>
              <w:spacing w:before="0" w:before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5A43">
              <w:rPr>
                <w:rFonts w:ascii="GHEA Grapalat" w:hAnsi="GHEA Grapalat" w:cs="Arial"/>
                <w:sz w:val="20"/>
                <w:szCs w:val="20"/>
                <w:shd w:val="clear" w:color="auto" w:fill="FFFFFF"/>
                <w:lang w:val="hy-AM"/>
              </w:rPr>
              <w:t>քրեակատարողական ոլորտի բարեփոխումների և անչափահասների արդարադատության ոլորտին առնչվող քաղաքականությունների և ռազմավարությունների մշակման (պարտադիր)</w:t>
            </w:r>
          </w:p>
          <w:p w14:paraId="27857A93" w14:textId="77777777" w:rsidR="00175A43" w:rsidRPr="00175A43" w:rsidRDefault="00175A43" w:rsidP="00175A43">
            <w:pPr>
              <w:pStyle w:val="NormalWeb"/>
              <w:numPr>
                <w:ilvl w:val="0"/>
                <w:numId w:val="21"/>
              </w:numPr>
              <w:spacing w:before="0" w:before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5A43">
              <w:rPr>
                <w:rFonts w:ascii="GHEA Grapalat" w:hAnsi="GHEA Grapalat" w:cs="Arial"/>
                <w:sz w:val="20"/>
                <w:szCs w:val="20"/>
                <w:shd w:val="clear" w:color="auto" w:fill="FFFFFF"/>
                <w:lang w:val="hy-AM"/>
              </w:rPr>
              <w:t xml:space="preserve"> Հոգեբանական գնահատման գործիքակազմի մշակման փորձ (պարտադիր)</w:t>
            </w:r>
          </w:p>
          <w:p w14:paraId="46BC1A97" w14:textId="77777777" w:rsidR="00175A43" w:rsidRPr="00175A43" w:rsidRDefault="00175A43" w:rsidP="00175A43">
            <w:pPr>
              <w:pStyle w:val="NormalWeb"/>
              <w:numPr>
                <w:ilvl w:val="0"/>
                <w:numId w:val="21"/>
              </w:numPr>
              <w:spacing w:before="0" w:before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Տրավմայի, բռնության կամ երեխայի պաշտպանության ոլորտում փորձ (</w:t>
            </w:r>
            <w:r w:rsidRPr="00175A43">
              <w:rPr>
                <w:rFonts w:ascii="GHEA Grapalat" w:hAnsi="GHEA Grapalat" w:cs="Arial"/>
                <w:sz w:val="20"/>
                <w:szCs w:val="20"/>
                <w:shd w:val="clear" w:color="auto" w:fill="FFFFFF"/>
                <w:lang w:val="hy-AM"/>
              </w:rPr>
              <w:t>նախընտրելի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  <w:p w14:paraId="3954EDBF" w14:textId="77777777" w:rsidR="00175A43" w:rsidRPr="00175A43" w:rsidRDefault="00175A43" w:rsidP="00175A43">
            <w:pPr>
              <w:pStyle w:val="NormalWeb"/>
              <w:numPr>
                <w:ilvl w:val="0"/>
                <w:numId w:val="21"/>
              </w:numPr>
              <w:spacing w:before="0" w:before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Գիտելիքներ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վարքագծային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փոփոխության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խորհրդատվական մոտեցումների վերաբերյալ</w:t>
            </w:r>
          </w:p>
          <w:p w14:paraId="0A317887" w14:textId="77777777" w:rsidR="00175A43" w:rsidRPr="00175A43" w:rsidRDefault="00175A43" w:rsidP="00F5151E">
            <w:pPr>
              <w:pStyle w:val="NormalWeb"/>
              <w:spacing w:before="0" w:beforeAutospacing="0"/>
              <w:ind w:left="72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5A4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Մասնագիտական հմտություններ</w:t>
            </w:r>
            <w:r w:rsidRPr="00175A43"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 xml:space="preserve"> և կարողություններ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26E9991A" w14:textId="77777777" w:rsidR="00175A43" w:rsidRPr="00175A43" w:rsidRDefault="00175A43" w:rsidP="00175A43">
            <w:pPr>
              <w:pStyle w:val="NormalWeb"/>
              <w:numPr>
                <w:ilvl w:val="0"/>
                <w:numId w:val="21"/>
              </w:numPr>
              <w:spacing w:before="0" w:before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Վերլուծական և համակարգված մտածողություն</w:t>
            </w:r>
          </w:p>
          <w:p w14:paraId="6AA34DEA" w14:textId="77777777" w:rsidR="00175A43" w:rsidRPr="00175A43" w:rsidRDefault="00175A43" w:rsidP="00175A43">
            <w:pPr>
              <w:pStyle w:val="NormalWeb"/>
              <w:numPr>
                <w:ilvl w:val="0"/>
                <w:numId w:val="21"/>
              </w:numPr>
              <w:spacing w:before="0" w:beforeAutospacing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Հոգեբանական միջամտությունների գործնական ներկայացման կարո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ղություն</w:t>
            </w:r>
            <w:proofErr w:type="spellEnd"/>
          </w:p>
          <w:p w14:paraId="15F0F130" w14:textId="77777777" w:rsidR="00175A43" w:rsidRPr="00175A43" w:rsidRDefault="00175A43" w:rsidP="00175A43">
            <w:pPr>
              <w:pStyle w:val="NormalWeb"/>
              <w:numPr>
                <w:ilvl w:val="0"/>
                <w:numId w:val="21"/>
              </w:numPr>
              <w:spacing w:before="0" w:beforeAutospacing="0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Թիմային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միջոլորտային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համագործակցության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հմտություններ</w:t>
            </w:r>
            <w:proofErr w:type="spellEnd"/>
          </w:p>
          <w:p w14:paraId="5761767C" w14:textId="77777777" w:rsidR="00175A43" w:rsidRPr="00175A43" w:rsidRDefault="00175A43" w:rsidP="00175A43">
            <w:pPr>
              <w:pStyle w:val="NormalWeb"/>
              <w:numPr>
                <w:ilvl w:val="0"/>
                <w:numId w:val="21"/>
              </w:numPr>
              <w:spacing w:before="0" w:beforeAutospacing="0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Գրավոր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մասնագիտական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նյութերի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մշակման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փորձ</w:t>
            </w:r>
            <w:proofErr w:type="spellEnd"/>
          </w:p>
          <w:p w14:paraId="510B47CA" w14:textId="77777777" w:rsidR="00175A43" w:rsidRPr="00175A43" w:rsidRDefault="00175A43" w:rsidP="00175A43">
            <w:pPr>
              <w:pStyle w:val="NormalWeb"/>
              <w:numPr>
                <w:ilvl w:val="0"/>
                <w:numId w:val="21"/>
              </w:numPr>
              <w:spacing w:before="0" w:beforeAutospacing="0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Կոնֆիդենցիալության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էթիկական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սկզբունքների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պահպանում</w:t>
            </w:r>
            <w:proofErr w:type="spellEnd"/>
          </w:p>
          <w:p w14:paraId="38CDFAEE" w14:textId="77777777" w:rsidR="00175A43" w:rsidRPr="00175A43" w:rsidRDefault="00175A43" w:rsidP="00175A43">
            <w:pPr>
              <w:numPr>
                <w:ilvl w:val="0"/>
                <w:numId w:val="21"/>
              </w:numPr>
              <w:spacing w:before="0" w:after="160" w:line="254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Հ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en-GB"/>
              </w:rPr>
              <w:t>աշվետվություններ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կազմելու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</w:rPr>
              <w:t>և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en-GB"/>
              </w:rPr>
              <w:t>ներկայացնելու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en-GB"/>
              </w:rPr>
              <w:t>հմտություններ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>,</w:t>
            </w:r>
          </w:p>
          <w:p w14:paraId="5120618A" w14:textId="77777777" w:rsidR="00175A43" w:rsidRPr="00175A43" w:rsidRDefault="00175A43" w:rsidP="00175A43">
            <w:pPr>
              <w:numPr>
                <w:ilvl w:val="0"/>
                <w:numId w:val="21"/>
              </w:numPr>
              <w:spacing w:before="0" w:after="120" w:line="254" w:lineRule="auto"/>
              <w:contextualSpacing/>
              <w:jc w:val="both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175A43">
              <w:rPr>
                <w:rFonts w:ascii="GHEA Grapalat" w:hAnsi="GHEA Grapalat"/>
                <w:sz w:val="20"/>
                <w:szCs w:val="20"/>
                <w:lang w:val="hy-AM"/>
              </w:rPr>
              <w:t>Հ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en-GB"/>
              </w:rPr>
              <w:t>այ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>ե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en-GB"/>
              </w:rPr>
              <w:t>րեն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</w:rPr>
              <w:t>ի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75A43">
              <w:rPr>
                <w:rFonts w:ascii="GHEA Grapalat" w:hAnsi="GHEA Grapalat"/>
                <w:sz w:val="20"/>
                <w:szCs w:val="20"/>
                <w:lang w:val="en-GB"/>
              </w:rPr>
              <w:t>և</w:t>
            </w:r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անգլերենի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</w:rPr>
              <w:t>գերազանց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75A43">
              <w:rPr>
                <w:rFonts w:ascii="GHEA Grapalat" w:hAnsi="GHEA Grapalat"/>
                <w:sz w:val="20"/>
                <w:szCs w:val="20"/>
                <w:lang w:val="en-GB"/>
              </w:rPr>
              <w:t>իմացություն</w:t>
            </w:r>
            <w:proofErr w:type="spellEnd"/>
            <w:r w:rsidRPr="00175A43">
              <w:rPr>
                <w:rFonts w:ascii="GHEA Grapalat" w:hAnsi="GHEA Grapalat"/>
                <w:sz w:val="20"/>
                <w:szCs w:val="20"/>
                <w:lang w:val="af-ZA"/>
              </w:rPr>
              <w:t>,</w:t>
            </w:r>
          </w:p>
          <w:p w14:paraId="624AC63E" w14:textId="77777777" w:rsidR="00175A43" w:rsidRPr="00175A43" w:rsidRDefault="00175A43" w:rsidP="00175A43">
            <w:pPr>
              <w:numPr>
                <w:ilvl w:val="0"/>
                <w:numId w:val="21"/>
              </w:numPr>
              <w:spacing w:before="0" w:after="120" w:line="254" w:lineRule="auto"/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175A43">
              <w:rPr>
                <w:rFonts w:ascii="GHEA Grapalat" w:hAnsi="GHEA Grapalat" w:cs="Arian AMU"/>
                <w:sz w:val="20"/>
                <w:szCs w:val="20"/>
                <w:lang w:val="hy-AM"/>
              </w:rPr>
              <w:t>Հ</w:t>
            </w:r>
            <w:proofErr w:type="spellStart"/>
            <w:r w:rsidRPr="00175A43">
              <w:rPr>
                <w:rFonts w:ascii="GHEA Grapalat" w:hAnsi="GHEA Grapalat" w:cs="Arian AMU"/>
                <w:sz w:val="20"/>
                <w:szCs w:val="20"/>
              </w:rPr>
              <w:t>ամակարգչային</w:t>
            </w:r>
            <w:proofErr w:type="spellEnd"/>
            <w:r w:rsidRPr="00175A43">
              <w:rPr>
                <w:rFonts w:ascii="GHEA Grapalat" w:hAnsi="GHEA Grapalat" w:cs="Arian AMU"/>
                <w:sz w:val="20"/>
                <w:szCs w:val="20"/>
              </w:rPr>
              <w:t xml:space="preserve"> </w:t>
            </w:r>
            <w:proofErr w:type="spellStart"/>
            <w:r w:rsidRPr="00175A43">
              <w:rPr>
                <w:rFonts w:ascii="GHEA Grapalat" w:hAnsi="GHEA Grapalat" w:cs="Arian AMU"/>
                <w:sz w:val="20"/>
                <w:szCs w:val="20"/>
              </w:rPr>
              <w:t>գիտելիքներ</w:t>
            </w:r>
            <w:proofErr w:type="spellEnd"/>
            <w:r w:rsidRPr="00175A43">
              <w:rPr>
                <w:rFonts w:ascii="GHEA Grapalat" w:hAnsi="GHEA Grapalat" w:cs="Arian AMU"/>
                <w:sz w:val="20"/>
                <w:szCs w:val="20"/>
              </w:rPr>
              <w:t xml:space="preserve"> (MS Word, Excel, PowerPoint; web applications):</w:t>
            </w:r>
          </w:p>
        </w:tc>
      </w:tr>
    </w:tbl>
    <w:p w14:paraId="5D9F66E6" w14:textId="723861E9" w:rsidR="00A52A09" w:rsidRPr="00652C53" w:rsidRDefault="00B375B8" w:rsidP="009C5E0F">
      <w:pPr>
        <w:tabs>
          <w:tab w:val="left" w:pos="9829"/>
        </w:tabs>
        <w:ind w:left="0" w:firstLine="0"/>
        <w:rPr>
          <w:rFonts w:ascii="GHEA Mariam" w:hAnsi="GHEA Mariam"/>
          <w:b/>
          <w:bCs/>
          <w:sz w:val="18"/>
          <w:szCs w:val="18"/>
          <w:lang w:val="af-ZA"/>
        </w:rPr>
      </w:pPr>
      <w:r w:rsidRPr="00652C53">
        <w:rPr>
          <w:rFonts w:ascii="GHEA Grapalat" w:hAnsi="GHEA Grapalat"/>
          <w:b/>
          <w:bCs/>
          <w:sz w:val="18"/>
          <w:szCs w:val="18"/>
          <w:lang w:val="af-ZA"/>
        </w:rPr>
        <w:t>Պատվիրատու</w:t>
      </w:r>
      <w:r w:rsidR="0097333A">
        <w:rPr>
          <w:rFonts w:ascii="GHEA Grapalat" w:hAnsi="GHEA Grapalat"/>
          <w:b/>
          <w:bCs/>
          <w:sz w:val="18"/>
          <w:szCs w:val="18"/>
          <w:lang w:val="af-ZA"/>
        </w:rPr>
        <w:t>`</w:t>
      </w:r>
      <w:r w:rsidRPr="00652C53">
        <w:rPr>
          <w:rFonts w:ascii="GHEA Grapalat" w:hAnsi="GHEA Grapalat"/>
          <w:b/>
          <w:bCs/>
          <w:sz w:val="18"/>
          <w:szCs w:val="18"/>
          <w:lang w:val="af-ZA"/>
        </w:rPr>
        <w:t xml:space="preserve"> «</w:t>
      </w:r>
      <w:r w:rsidRPr="00652C53">
        <w:rPr>
          <w:rFonts w:ascii="GHEA Grapalat" w:hAnsi="GHEA Grapalat"/>
          <w:b/>
          <w:bCs/>
          <w:sz w:val="18"/>
          <w:szCs w:val="18"/>
          <w:lang w:val="hy-AM"/>
        </w:rPr>
        <w:t>Իրավական կրթության և վերականգնողական ծրագրերի իրականացման կենտրոն</w:t>
      </w:r>
      <w:r w:rsidRPr="00652C53">
        <w:rPr>
          <w:rFonts w:ascii="GHEA Grapalat" w:hAnsi="GHEA Grapalat"/>
          <w:b/>
          <w:bCs/>
          <w:sz w:val="18"/>
          <w:szCs w:val="18"/>
          <w:lang w:val="af-ZA"/>
        </w:rPr>
        <w:t>»</w:t>
      </w:r>
      <w:r w:rsidRPr="00652C53">
        <w:rPr>
          <w:rFonts w:ascii="GHEA Grapalat" w:hAnsi="GHEA Grapalat"/>
          <w:b/>
          <w:bCs/>
          <w:sz w:val="18"/>
          <w:szCs w:val="18"/>
          <w:lang w:val="hy-AM"/>
        </w:rPr>
        <w:t xml:space="preserve"> ՊՈԱԿ</w:t>
      </w:r>
    </w:p>
    <w:sectPr w:rsidR="00A52A09" w:rsidRPr="00652C53" w:rsidSect="00992AD6">
      <w:pgSz w:w="11907" w:h="16840" w:code="9"/>
      <w:pgMar w:top="432" w:right="864" w:bottom="432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E4D7A" w14:textId="77777777" w:rsidR="000E447B" w:rsidRDefault="000E447B" w:rsidP="0022631D">
      <w:pPr>
        <w:spacing w:before="0" w:after="0"/>
      </w:pPr>
      <w:r>
        <w:separator/>
      </w:r>
    </w:p>
  </w:endnote>
  <w:endnote w:type="continuationSeparator" w:id="0">
    <w:p w14:paraId="625C26EE" w14:textId="77777777" w:rsidR="000E447B" w:rsidRDefault="000E447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n AMU">
    <w:altName w:val="Microsoft Sans Serif"/>
    <w:charset w:val="00"/>
    <w:family w:val="auto"/>
    <w:pitch w:val="variable"/>
    <w:sig w:usb0="A1002EAF" w:usb1="5000000A" w:usb2="00000000" w:usb3="00000000" w:csb0="000101FF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6C203" w14:textId="77777777" w:rsidR="000E447B" w:rsidRDefault="000E447B" w:rsidP="0022631D">
      <w:pPr>
        <w:spacing w:before="0" w:after="0"/>
      </w:pPr>
      <w:r>
        <w:separator/>
      </w:r>
    </w:p>
  </w:footnote>
  <w:footnote w:type="continuationSeparator" w:id="0">
    <w:p w14:paraId="60301637" w14:textId="77777777" w:rsidR="000E447B" w:rsidRDefault="000E447B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32342"/>
    <w:multiLevelType w:val="hybridMultilevel"/>
    <w:tmpl w:val="AEA6C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51B99"/>
    <w:multiLevelType w:val="multilevel"/>
    <w:tmpl w:val="0162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DF572A"/>
    <w:multiLevelType w:val="hybridMultilevel"/>
    <w:tmpl w:val="8858F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E01FA"/>
    <w:multiLevelType w:val="multilevel"/>
    <w:tmpl w:val="293A1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720F19"/>
    <w:multiLevelType w:val="multilevel"/>
    <w:tmpl w:val="E6D89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BF6D64"/>
    <w:multiLevelType w:val="multilevel"/>
    <w:tmpl w:val="5520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927" w:hanging="360"/>
      </w:pPr>
      <w:rPr>
        <w:rFonts w:eastAsia="Calibri" w:cs="Sylfaen" w:hint="default"/>
        <w:b/>
        <w:sz w:val="24"/>
        <w:szCs w:val="24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603854"/>
    <w:multiLevelType w:val="multilevel"/>
    <w:tmpl w:val="3D762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F13A37"/>
    <w:multiLevelType w:val="multilevel"/>
    <w:tmpl w:val="FCD8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227DFC"/>
    <w:multiLevelType w:val="hybridMultilevel"/>
    <w:tmpl w:val="13BC8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C48F7"/>
    <w:multiLevelType w:val="hybridMultilevel"/>
    <w:tmpl w:val="D48A5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59082A"/>
    <w:multiLevelType w:val="hybridMultilevel"/>
    <w:tmpl w:val="8912FCEC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2" w15:restartNumberingAfterBreak="0">
    <w:nsid w:val="47956FA9"/>
    <w:multiLevelType w:val="hybridMultilevel"/>
    <w:tmpl w:val="EC02A9F0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3" w15:restartNumberingAfterBreak="0">
    <w:nsid w:val="49546DAD"/>
    <w:multiLevelType w:val="hybridMultilevel"/>
    <w:tmpl w:val="BB9E2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C53CA"/>
    <w:multiLevelType w:val="hybridMultilevel"/>
    <w:tmpl w:val="BF50F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E75B60"/>
    <w:multiLevelType w:val="hybridMultilevel"/>
    <w:tmpl w:val="4B6490B0"/>
    <w:lvl w:ilvl="0" w:tplc="0419000F">
      <w:start w:val="5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599451EB"/>
    <w:multiLevelType w:val="hybridMultilevel"/>
    <w:tmpl w:val="CE44C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585903"/>
    <w:multiLevelType w:val="hybridMultilevel"/>
    <w:tmpl w:val="D48A5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76505"/>
    <w:multiLevelType w:val="multilevel"/>
    <w:tmpl w:val="D068C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eastAsia="Calibri" w:cs="Sylfae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7A04FA"/>
    <w:multiLevelType w:val="hybridMultilevel"/>
    <w:tmpl w:val="1C94A8B6"/>
    <w:lvl w:ilvl="0" w:tplc="CFE65CF4">
      <w:start w:val="1"/>
      <w:numFmt w:val="decimal"/>
      <w:lvlText w:val="%1."/>
      <w:lvlJc w:val="left"/>
      <w:pPr>
        <w:ind w:left="675" w:hanging="360"/>
      </w:pPr>
      <w:rPr>
        <w:rFonts w:eastAsia="Calibri" w:cs="Sylfaen"/>
        <w:b/>
      </w:rPr>
    </w:lvl>
    <w:lvl w:ilvl="1" w:tplc="04190019">
      <w:start w:val="1"/>
      <w:numFmt w:val="lowerLetter"/>
      <w:lvlText w:val="%2."/>
      <w:lvlJc w:val="left"/>
      <w:pPr>
        <w:ind w:left="1395" w:hanging="360"/>
      </w:pPr>
    </w:lvl>
    <w:lvl w:ilvl="2" w:tplc="0419001B">
      <w:start w:val="1"/>
      <w:numFmt w:val="lowerRoman"/>
      <w:lvlText w:val="%3."/>
      <w:lvlJc w:val="right"/>
      <w:pPr>
        <w:ind w:left="2115" w:hanging="180"/>
      </w:pPr>
    </w:lvl>
    <w:lvl w:ilvl="3" w:tplc="0419000F">
      <w:start w:val="1"/>
      <w:numFmt w:val="decimal"/>
      <w:lvlText w:val="%4."/>
      <w:lvlJc w:val="left"/>
      <w:pPr>
        <w:ind w:left="2835" w:hanging="360"/>
      </w:pPr>
    </w:lvl>
    <w:lvl w:ilvl="4" w:tplc="04190019">
      <w:start w:val="1"/>
      <w:numFmt w:val="lowerLetter"/>
      <w:lvlText w:val="%5."/>
      <w:lvlJc w:val="left"/>
      <w:pPr>
        <w:ind w:left="3555" w:hanging="360"/>
      </w:pPr>
    </w:lvl>
    <w:lvl w:ilvl="5" w:tplc="0419001B">
      <w:start w:val="1"/>
      <w:numFmt w:val="lowerRoman"/>
      <w:lvlText w:val="%6."/>
      <w:lvlJc w:val="right"/>
      <w:pPr>
        <w:ind w:left="4275" w:hanging="180"/>
      </w:pPr>
    </w:lvl>
    <w:lvl w:ilvl="6" w:tplc="0419000F">
      <w:start w:val="1"/>
      <w:numFmt w:val="decimal"/>
      <w:lvlText w:val="%7."/>
      <w:lvlJc w:val="left"/>
      <w:pPr>
        <w:ind w:left="4995" w:hanging="360"/>
      </w:pPr>
    </w:lvl>
    <w:lvl w:ilvl="7" w:tplc="04190019">
      <w:start w:val="1"/>
      <w:numFmt w:val="lowerLetter"/>
      <w:lvlText w:val="%8."/>
      <w:lvlJc w:val="left"/>
      <w:pPr>
        <w:ind w:left="5715" w:hanging="360"/>
      </w:pPr>
    </w:lvl>
    <w:lvl w:ilvl="8" w:tplc="0419001B">
      <w:start w:val="1"/>
      <w:numFmt w:val="lowerRoman"/>
      <w:lvlText w:val="%9."/>
      <w:lvlJc w:val="right"/>
      <w:pPr>
        <w:ind w:left="6435" w:hanging="180"/>
      </w:pPr>
    </w:lvl>
  </w:abstractNum>
  <w:abstractNum w:abstractNumId="20" w15:restartNumberingAfterBreak="0">
    <w:nsid w:val="627579BE"/>
    <w:multiLevelType w:val="hybridMultilevel"/>
    <w:tmpl w:val="EECEF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6E2E54"/>
    <w:multiLevelType w:val="hybridMultilevel"/>
    <w:tmpl w:val="3468E06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1409F9"/>
    <w:multiLevelType w:val="hybridMultilevel"/>
    <w:tmpl w:val="73AAB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ED7D1E"/>
    <w:multiLevelType w:val="hybridMultilevel"/>
    <w:tmpl w:val="52088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1"/>
  </w:num>
  <w:num w:numId="4">
    <w:abstractNumId w:val="0"/>
  </w:num>
  <w:num w:numId="5">
    <w:abstractNumId w:val="17"/>
  </w:num>
  <w:num w:numId="6">
    <w:abstractNumId w:val="23"/>
  </w:num>
  <w:num w:numId="7">
    <w:abstractNumId w:val="16"/>
  </w:num>
  <w:num w:numId="8">
    <w:abstractNumId w:val="14"/>
  </w:num>
  <w:num w:numId="9">
    <w:abstractNumId w:val="20"/>
  </w:num>
  <w:num w:numId="10">
    <w:abstractNumId w:val="13"/>
  </w:num>
  <w:num w:numId="11">
    <w:abstractNumId w:val="3"/>
  </w:num>
  <w:num w:numId="12">
    <w:abstractNumId w:val="3"/>
  </w:num>
  <w:num w:numId="13">
    <w:abstractNumId w:val="5"/>
  </w:num>
  <w:num w:numId="14">
    <w:abstractNumId w:val="8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4"/>
  </w:num>
  <w:num w:numId="19">
    <w:abstractNumId w:val="7"/>
  </w:num>
  <w:num w:numId="20">
    <w:abstractNumId w:val="1"/>
  </w:num>
  <w:num w:numId="21">
    <w:abstractNumId w:val="18"/>
  </w:num>
  <w:num w:numId="22">
    <w:abstractNumId w:val="6"/>
  </w:num>
  <w:num w:numId="23">
    <w:abstractNumId w:val="2"/>
  </w:num>
  <w:num w:numId="24">
    <w:abstractNumId w:val="22"/>
  </w:num>
  <w:num w:numId="25">
    <w:abstractNumId w:val="11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407E"/>
    <w:rsid w:val="00007A7E"/>
    <w:rsid w:val="00010325"/>
    <w:rsid w:val="00012170"/>
    <w:rsid w:val="00034387"/>
    <w:rsid w:val="00037C5E"/>
    <w:rsid w:val="000433A1"/>
    <w:rsid w:val="00044EA8"/>
    <w:rsid w:val="00046CCF"/>
    <w:rsid w:val="00047E3E"/>
    <w:rsid w:val="00051ECE"/>
    <w:rsid w:val="00055D72"/>
    <w:rsid w:val="00056168"/>
    <w:rsid w:val="00060076"/>
    <w:rsid w:val="0007090E"/>
    <w:rsid w:val="00073D66"/>
    <w:rsid w:val="00075D9D"/>
    <w:rsid w:val="00080E19"/>
    <w:rsid w:val="0008504A"/>
    <w:rsid w:val="000917D2"/>
    <w:rsid w:val="000A2A3B"/>
    <w:rsid w:val="000A4ADD"/>
    <w:rsid w:val="000A61C2"/>
    <w:rsid w:val="000B0199"/>
    <w:rsid w:val="000D605F"/>
    <w:rsid w:val="000D696B"/>
    <w:rsid w:val="000E20CD"/>
    <w:rsid w:val="000E447B"/>
    <w:rsid w:val="000E4FF1"/>
    <w:rsid w:val="000F376D"/>
    <w:rsid w:val="001021B0"/>
    <w:rsid w:val="001061E6"/>
    <w:rsid w:val="0011148A"/>
    <w:rsid w:val="00111E14"/>
    <w:rsid w:val="00123EC2"/>
    <w:rsid w:val="00147B67"/>
    <w:rsid w:val="00147B9D"/>
    <w:rsid w:val="00153E13"/>
    <w:rsid w:val="00156509"/>
    <w:rsid w:val="001648F3"/>
    <w:rsid w:val="00175A43"/>
    <w:rsid w:val="00182736"/>
    <w:rsid w:val="0018422F"/>
    <w:rsid w:val="001A1999"/>
    <w:rsid w:val="001A4611"/>
    <w:rsid w:val="001B078F"/>
    <w:rsid w:val="001B1CA7"/>
    <w:rsid w:val="001B1FA8"/>
    <w:rsid w:val="001B4E76"/>
    <w:rsid w:val="001C00B9"/>
    <w:rsid w:val="001C15FE"/>
    <w:rsid w:val="001C1BE1"/>
    <w:rsid w:val="001C6951"/>
    <w:rsid w:val="001D0819"/>
    <w:rsid w:val="001E0091"/>
    <w:rsid w:val="002077E4"/>
    <w:rsid w:val="0021722F"/>
    <w:rsid w:val="00217911"/>
    <w:rsid w:val="0022631D"/>
    <w:rsid w:val="0023741A"/>
    <w:rsid w:val="0025716E"/>
    <w:rsid w:val="00295B92"/>
    <w:rsid w:val="002970FD"/>
    <w:rsid w:val="002A2AAC"/>
    <w:rsid w:val="002A5DE7"/>
    <w:rsid w:val="002B22EC"/>
    <w:rsid w:val="002B34EC"/>
    <w:rsid w:val="002C1228"/>
    <w:rsid w:val="002D06F0"/>
    <w:rsid w:val="002E4E6F"/>
    <w:rsid w:val="002F16CC"/>
    <w:rsid w:val="002F1FEB"/>
    <w:rsid w:val="002F276D"/>
    <w:rsid w:val="002F2CAB"/>
    <w:rsid w:val="002F4090"/>
    <w:rsid w:val="003031DA"/>
    <w:rsid w:val="00303B44"/>
    <w:rsid w:val="00325066"/>
    <w:rsid w:val="00331262"/>
    <w:rsid w:val="00331E5A"/>
    <w:rsid w:val="003354C6"/>
    <w:rsid w:val="00335816"/>
    <w:rsid w:val="003505E6"/>
    <w:rsid w:val="00350E31"/>
    <w:rsid w:val="003636BA"/>
    <w:rsid w:val="00371B1D"/>
    <w:rsid w:val="003800EC"/>
    <w:rsid w:val="003842F0"/>
    <w:rsid w:val="003854CC"/>
    <w:rsid w:val="00391252"/>
    <w:rsid w:val="003A32F7"/>
    <w:rsid w:val="003B1338"/>
    <w:rsid w:val="003B2758"/>
    <w:rsid w:val="003B2AE6"/>
    <w:rsid w:val="003D067A"/>
    <w:rsid w:val="003E37C0"/>
    <w:rsid w:val="003E3D40"/>
    <w:rsid w:val="003E4526"/>
    <w:rsid w:val="003E57A6"/>
    <w:rsid w:val="003E6978"/>
    <w:rsid w:val="003E6AD8"/>
    <w:rsid w:val="003F70AC"/>
    <w:rsid w:val="00403B99"/>
    <w:rsid w:val="00407464"/>
    <w:rsid w:val="0042091A"/>
    <w:rsid w:val="00421508"/>
    <w:rsid w:val="00424549"/>
    <w:rsid w:val="00433E3C"/>
    <w:rsid w:val="00434868"/>
    <w:rsid w:val="004350CB"/>
    <w:rsid w:val="00443B59"/>
    <w:rsid w:val="004500D6"/>
    <w:rsid w:val="004502EC"/>
    <w:rsid w:val="004562B8"/>
    <w:rsid w:val="004611D1"/>
    <w:rsid w:val="00461631"/>
    <w:rsid w:val="0046213D"/>
    <w:rsid w:val="00464F68"/>
    <w:rsid w:val="00472069"/>
    <w:rsid w:val="00474C2F"/>
    <w:rsid w:val="004764CD"/>
    <w:rsid w:val="00477F00"/>
    <w:rsid w:val="00481044"/>
    <w:rsid w:val="0048221D"/>
    <w:rsid w:val="00482B50"/>
    <w:rsid w:val="004875E0"/>
    <w:rsid w:val="00493744"/>
    <w:rsid w:val="00493F58"/>
    <w:rsid w:val="004A5720"/>
    <w:rsid w:val="004B2006"/>
    <w:rsid w:val="004B29B4"/>
    <w:rsid w:val="004B7C60"/>
    <w:rsid w:val="004C6A71"/>
    <w:rsid w:val="004D078F"/>
    <w:rsid w:val="004D0FB6"/>
    <w:rsid w:val="004D6710"/>
    <w:rsid w:val="004E36BC"/>
    <w:rsid w:val="004E376E"/>
    <w:rsid w:val="004F1B22"/>
    <w:rsid w:val="004F41AD"/>
    <w:rsid w:val="004F4802"/>
    <w:rsid w:val="004F48EF"/>
    <w:rsid w:val="00503BCC"/>
    <w:rsid w:val="00507CC4"/>
    <w:rsid w:val="00510E32"/>
    <w:rsid w:val="00541506"/>
    <w:rsid w:val="00546023"/>
    <w:rsid w:val="005623A3"/>
    <w:rsid w:val="005631E8"/>
    <w:rsid w:val="005665C8"/>
    <w:rsid w:val="00572CD0"/>
    <w:rsid w:val="005737F9"/>
    <w:rsid w:val="0057674B"/>
    <w:rsid w:val="00590637"/>
    <w:rsid w:val="005A2D27"/>
    <w:rsid w:val="005A510F"/>
    <w:rsid w:val="005B6029"/>
    <w:rsid w:val="005B6DDD"/>
    <w:rsid w:val="005D02AA"/>
    <w:rsid w:val="005D37AC"/>
    <w:rsid w:val="005D5FBD"/>
    <w:rsid w:val="005D7897"/>
    <w:rsid w:val="005E422A"/>
    <w:rsid w:val="00606ABF"/>
    <w:rsid w:val="00607C9A"/>
    <w:rsid w:val="00617B96"/>
    <w:rsid w:val="0063559C"/>
    <w:rsid w:val="00645D8C"/>
    <w:rsid w:val="00646760"/>
    <w:rsid w:val="00646DC8"/>
    <w:rsid w:val="00651F97"/>
    <w:rsid w:val="00652C53"/>
    <w:rsid w:val="006530F1"/>
    <w:rsid w:val="006545C4"/>
    <w:rsid w:val="00654C46"/>
    <w:rsid w:val="00657E78"/>
    <w:rsid w:val="006600FB"/>
    <w:rsid w:val="006647C5"/>
    <w:rsid w:val="00681C9A"/>
    <w:rsid w:val="00682BCD"/>
    <w:rsid w:val="00690ECB"/>
    <w:rsid w:val="006A38B4"/>
    <w:rsid w:val="006B2E21"/>
    <w:rsid w:val="006C0266"/>
    <w:rsid w:val="006C210C"/>
    <w:rsid w:val="006C66F1"/>
    <w:rsid w:val="006D1290"/>
    <w:rsid w:val="006D53F4"/>
    <w:rsid w:val="006E0D92"/>
    <w:rsid w:val="006E1A83"/>
    <w:rsid w:val="006F17FA"/>
    <w:rsid w:val="006F2779"/>
    <w:rsid w:val="0070183C"/>
    <w:rsid w:val="007060FC"/>
    <w:rsid w:val="00720202"/>
    <w:rsid w:val="0072376E"/>
    <w:rsid w:val="00732189"/>
    <w:rsid w:val="00751542"/>
    <w:rsid w:val="00755006"/>
    <w:rsid w:val="00757D9D"/>
    <w:rsid w:val="00766782"/>
    <w:rsid w:val="00767BFB"/>
    <w:rsid w:val="00770E2F"/>
    <w:rsid w:val="007732E7"/>
    <w:rsid w:val="00786432"/>
    <w:rsid w:val="0078682E"/>
    <w:rsid w:val="00790EDD"/>
    <w:rsid w:val="00792797"/>
    <w:rsid w:val="007952A0"/>
    <w:rsid w:val="007A2834"/>
    <w:rsid w:val="007A4DEA"/>
    <w:rsid w:val="007A6CF1"/>
    <w:rsid w:val="007B07EC"/>
    <w:rsid w:val="007B2698"/>
    <w:rsid w:val="007B36CE"/>
    <w:rsid w:val="007B6F19"/>
    <w:rsid w:val="007C1788"/>
    <w:rsid w:val="007C790D"/>
    <w:rsid w:val="007D0E96"/>
    <w:rsid w:val="007D33FE"/>
    <w:rsid w:val="007D6527"/>
    <w:rsid w:val="007F7349"/>
    <w:rsid w:val="007F76D6"/>
    <w:rsid w:val="0080188F"/>
    <w:rsid w:val="00802F24"/>
    <w:rsid w:val="00810DB3"/>
    <w:rsid w:val="0081420B"/>
    <w:rsid w:val="00821E21"/>
    <w:rsid w:val="00825101"/>
    <w:rsid w:val="0082707B"/>
    <w:rsid w:val="0084175E"/>
    <w:rsid w:val="008505C1"/>
    <w:rsid w:val="00850983"/>
    <w:rsid w:val="00853A57"/>
    <w:rsid w:val="008668F5"/>
    <w:rsid w:val="00883C18"/>
    <w:rsid w:val="00887D87"/>
    <w:rsid w:val="008920F2"/>
    <w:rsid w:val="00897BA8"/>
    <w:rsid w:val="008A3229"/>
    <w:rsid w:val="008A3840"/>
    <w:rsid w:val="008B1DB8"/>
    <w:rsid w:val="008B587E"/>
    <w:rsid w:val="008C38BA"/>
    <w:rsid w:val="008C4E62"/>
    <w:rsid w:val="008D009F"/>
    <w:rsid w:val="008D3730"/>
    <w:rsid w:val="008E493A"/>
    <w:rsid w:val="008E6AB6"/>
    <w:rsid w:val="00911F35"/>
    <w:rsid w:val="00912573"/>
    <w:rsid w:val="009141CF"/>
    <w:rsid w:val="009278B9"/>
    <w:rsid w:val="00950507"/>
    <w:rsid w:val="009568CF"/>
    <w:rsid w:val="0096765D"/>
    <w:rsid w:val="0097333A"/>
    <w:rsid w:val="00975ED4"/>
    <w:rsid w:val="00992AD6"/>
    <w:rsid w:val="009973A7"/>
    <w:rsid w:val="009A0012"/>
    <w:rsid w:val="009A3AC6"/>
    <w:rsid w:val="009A6EC9"/>
    <w:rsid w:val="009A7631"/>
    <w:rsid w:val="009B144A"/>
    <w:rsid w:val="009C164D"/>
    <w:rsid w:val="009C5E0F"/>
    <w:rsid w:val="009D1EE8"/>
    <w:rsid w:val="009D26E4"/>
    <w:rsid w:val="009D2E43"/>
    <w:rsid w:val="009D3AF7"/>
    <w:rsid w:val="009D3C92"/>
    <w:rsid w:val="009D7767"/>
    <w:rsid w:val="009E4C9B"/>
    <w:rsid w:val="009E75FF"/>
    <w:rsid w:val="009F5C0C"/>
    <w:rsid w:val="00A01724"/>
    <w:rsid w:val="00A14362"/>
    <w:rsid w:val="00A1745C"/>
    <w:rsid w:val="00A2072A"/>
    <w:rsid w:val="00A306F5"/>
    <w:rsid w:val="00A30770"/>
    <w:rsid w:val="00A31820"/>
    <w:rsid w:val="00A32489"/>
    <w:rsid w:val="00A34D91"/>
    <w:rsid w:val="00A34F2D"/>
    <w:rsid w:val="00A447F1"/>
    <w:rsid w:val="00A45389"/>
    <w:rsid w:val="00A51FAF"/>
    <w:rsid w:val="00A52A09"/>
    <w:rsid w:val="00A63426"/>
    <w:rsid w:val="00A73CCD"/>
    <w:rsid w:val="00A95892"/>
    <w:rsid w:val="00AA32E4"/>
    <w:rsid w:val="00AA54D6"/>
    <w:rsid w:val="00AA6ED7"/>
    <w:rsid w:val="00AB1F54"/>
    <w:rsid w:val="00AC2E09"/>
    <w:rsid w:val="00AC61BE"/>
    <w:rsid w:val="00AD07B9"/>
    <w:rsid w:val="00AD59DC"/>
    <w:rsid w:val="00AE311D"/>
    <w:rsid w:val="00AE432A"/>
    <w:rsid w:val="00B009BB"/>
    <w:rsid w:val="00B06D94"/>
    <w:rsid w:val="00B12472"/>
    <w:rsid w:val="00B221D2"/>
    <w:rsid w:val="00B338E2"/>
    <w:rsid w:val="00B33B1E"/>
    <w:rsid w:val="00B375B8"/>
    <w:rsid w:val="00B451F6"/>
    <w:rsid w:val="00B45498"/>
    <w:rsid w:val="00B478A5"/>
    <w:rsid w:val="00B5364B"/>
    <w:rsid w:val="00B53C8B"/>
    <w:rsid w:val="00B717AD"/>
    <w:rsid w:val="00B75762"/>
    <w:rsid w:val="00B75A46"/>
    <w:rsid w:val="00B91DE2"/>
    <w:rsid w:val="00B94EA2"/>
    <w:rsid w:val="00BA03B0"/>
    <w:rsid w:val="00BB0A93"/>
    <w:rsid w:val="00BB13F5"/>
    <w:rsid w:val="00BB748B"/>
    <w:rsid w:val="00BC6B69"/>
    <w:rsid w:val="00BC7012"/>
    <w:rsid w:val="00BC7940"/>
    <w:rsid w:val="00BD0209"/>
    <w:rsid w:val="00BD3D4E"/>
    <w:rsid w:val="00BD5DA3"/>
    <w:rsid w:val="00BE155C"/>
    <w:rsid w:val="00BE32CE"/>
    <w:rsid w:val="00BE3BA4"/>
    <w:rsid w:val="00BF1465"/>
    <w:rsid w:val="00BF4745"/>
    <w:rsid w:val="00C032C3"/>
    <w:rsid w:val="00C07FCA"/>
    <w:rsid w:val="00C1306C"/>
    <w:rsid w:val="00C17ACC"/>
    <w:rsid w:val="00C301B9"/>
    <w:rsid w:val="00C44D25"/>
    <w:rsid w:val="00C51179"/>
    <w:rsid w:val="00C517F0"/>
    <w:rsid w:val="00C5254C"/>
    <w:rsid w:val="00C55C8E"/>
    <w:rsid w:val="00C67FEC"/>
    <w:rsid w:val="00C71362"/>
    <w:rsid w:val="00C7384D"/>
    <w:rsid w:val="00C74BE8"/>
    <w:rsid w:val="00C84DF7"/>
    <w:rsid w:val="00C96337"/>
    <w:rsid w:val="00C96BED"/>
    <w:rsid w:val="00CA317C"/>
    <w:rsid w:val="00CB44D2"/>
    <w:rsid w:val="00CB46D2"/>
    <w:rsid w:val="00CC1F23"/>
    <w:rsid w:val="00CD29BE"/>
    <w:rsid w:val="00CD306B"/>
    <w:rsid w:val="00CF1F70"/>
    <w:rsid w:val="00CF229A"/>
    <w:rsid w:val="00D002DA"/>
    <w:rsid w:val="00D06041"/>
    <w:rsid w:val="00D129B2"/>
    <w:rsid w:val="00D239C8"/>
    <w:rsid w:val="00D240A4"/>
    <w:rsid w:val="00D350DE"/>
    <w:rsid w:val="00D36189"/>
    <w:rsid w:val="00D55172"/>
    <w:rsid w:val="00D5702C"/>
    <w:rsid w:val="00D80C64"/>
    <w:rsid w:val="00D82BE8"/>
    <w:rsid w:val="00D90C3B"/>
    <w:rsid w:val="00DC00A0"/>
    <w:rsid w:val="00DD334F"/>
    <w:rsid w:val="00DD48CA"/>
    <w:rsid w:val="00DE06F1"/>
    <w:rsid w:val="00DE37DF"/>
    <w:rsid w:val="00E243EA"/>
    <w:rsid w:val="00E2761A"/>
    <w:rsid w:val="00E33A25"/>
    <w:rsid w:val="00E4188B"/>
    <w:rsid w:val="00E503CD"/>
    <w:rsid w:val="00E54C4D"/>
    <w:rsid w:val="00E56328"/>
    <w:rsid w:val="00E815A7"/>
    <w:rsid w:val="00E83222"/>
    <w:rsid w:val="00E84CF8"/>
    <w:rsid w:val="00E93836"/>
    <w:rsid w:val="00E9610F"/>
    <w:rsid w:val="00EA01A2"/>
    <w:rsid w:val="00EA3BC4"/>
    <w:rsid w:val="00EA568C"/>
    <w:rsid w:val="00EA65AF"/>
    <w:rsid w:val="00EA767F"/>
    <w:rsid w:val="00EB49C3"/>
    <w:rsid w:val="00EB59EE"/>
    <w:rsid w:val="00ED3097"/>
    <w:rsid w:val="00EE2553"/>
    <w:rsid w:val="00EE26C4"/>
    <w:rsid w:val="00EE2EFF"/>
    <w:rsid w:val="00EE2F55"/>
    <w:rsid w:val="00EF15E7"/>
    <w:rsid w:val="00EF16D0"/>
    <w:rsid w:val="00EF525A"/>
    <w:rsid w:val="00F10AFE"/>
    <w:rsid w:val="00F21058"/>
    <w:rsid w:val="00F266CB"/>
    <w:rsid w:val="00F26F8A"/>
    <w:rsid w:val="00F31004"/>
    <w:rsid w:val="00F333DC"/>
    <w:rsid w:val="00F348E5"/>
    <w:rsid w:val="00F42AF2"/>
    <w:rsid w:val="00F45E46"/>
    <w:rsid w:val="00F62085"/>
    <w:rsid w:val="00F64167"/>
    <w:rsid w:val="00F6634D"/>
    <w:rsid w:val="00F6673B"/>
    <w:rsid w:val="00F73F7D"/>
    <w:rsid w:val="00F77AAD"/>
    <w:rsid w:val="00F81F7C"/>
    <w:rsid w:val="00F84F69"/>
    <w:rsid w:val="00F8564B"/>
    <w:rsid w:val="00F916C4"/>
    <w:rsid w:val="00FB097B"/>
    <w:rsid w:val="00FB7DFA"/>
    <w:rsid w:val="00FC1C9F"/>
    <w:rsid w:val="00FD10FF"/>
    <w:rsid w:val="00FD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F4AE14DA-0C21-4E11-B4A6-B2FAD0375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840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unhideWhenUsed/>
    <w:qFormat/>
    <w:rsid w:val="008920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B7DFA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6F17FA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3E6AD8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3E6AD8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Hyperlink">
    <w:name w:val="Hyperlink"/>
    <w:rsid w:val="003E6AD8"/>
    <w:rPr>
      <w:u w:val="single"/>
    </w:rPr>
  </w:style>
  <w:style w:type="character" w:customStyle="1" w:styleId="Heading3Char">
    <w:name w:val="Heading 3 Char"/>
    <w:basedOn w:val="DefaultParagraphFont"/>
    <w:link w:val="Heading3"/>
    <w:rsid w:val="008920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FB7DFA"/>
    <w:rPr>
      <w:rFonts w:ascii="Arial LatArm" w:eastAsia="Times New Roman" w:hAnsi="Arial LatArm" w:cs="Times New Roman"/>
      <w:i/>
      <w:sz w:val="18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52A0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52A09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52A0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52A09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52A0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52A09"/>
    <w:rPr>
      <w:rFonts w:ascii="Calibri" w:eastAsia="Calibri" w:hAnsi="Calibri" w:cs="Times New Roman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077E4"/>
    <w:rPr>
      <w:color w:val="605E5C"/>
      <w:shd w:val="clear" w:color="auto" w:fill="E1DFDD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175A43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175A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B6A21-2FCF-4C70-917D-F535E01C4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10</Pages>
  <Words>3417</Words>
  <Characters>19479</Characters>
  <Application>Microsoft Office Word</Application>
  <DocSecurity>0</DocSecurity>
  <Lines>162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155</cp:revision>
  <cp:lastPrinted>2024-03-13T13:23:00Z</cp:lastPrinted>
  <dcterms:created xsi:type="dcterms:W3CDTF">2023-04-26T07:28:00Z</dcterms:created>
  <dcterms:modified xsi:type="dcterms:W3CDTF">2026-03-12T09:44:00Z</dcterms:modified>
</cp:coreProperties>
</file>