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516886">
        <w:rPr>
          <w:rFonts w:ascii="GHEA Grapalat" w:hAnsi="GHEA Grapalat"/>
          <w:i w:val="0"/>
          <w:color w:val="000000"/>
          <w:lang w:val="hy-AM"/>
        </w:rPr>
        <w:t>դեկտեմբերի 01</w:t>
      </w:r>
      <w:r w:rsidRPr="003E7207">
        <w:rPr>
          <w:rFonts w:ascii="GHEA Grapalat" w:hAnsi="GHEA Grapalat"/>
          <w:i w:val="0"/>
          <w:color w:val="000000"/>
          <w:lang w:val="hy-AM"/>
        </w:rPr>
        <w:t>-ի թիվ 1</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516886">
        <w:rPr>
          <w:rFonts w:ascii="GHEA Grapalat" w:hAnsi="GHEA Grapalat"/>
          <w:b/>
          <w:i w:val="0"/>
          <w:lang w:val="af-ZA"/>
        </w:rPr>
        <w:t>ԳՀԱՊՁԲ-ՀՀԿ-25/41</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lang w:val="af-ZA"/>
        </w:rPr>
        <w:tab/>
      </w:r>
      <w:bookmarkStart w:id="0" w:name="_Hlk23167417"/>
      <w:r w:rsidRPr="006C4662">
        <w:rPr>
          <w:rFonts w:ascii="GHEA Grapalat" w:hAnsi="GHEA Grapalat"/>
          <w:i w:val="0"/>
          <w:color w:val="000000" w:themeColor="text1"/>
          <w:lang w:val="af-ZA"/>
        </w:rPr>
        <w:t>Սույն ընթացակարգի</w:t>
      </w:r>
      <w:bookmarkEnd w:id="0"/>
      <w:r w:rsidRPr="006C4662">
        <w:rPr>
          <w:rFonts w:ascii="GHEA Grapalat" w:hAnsi="GHEA Grapalat"/>
          <w:i w:val="0"/>
          <w:color w:val="000000" w:themeColor="text1"/>
          <w:lang w:val="af-ZA"/>
        </w:rPr>
        <w:t xml:space="preserve"> արդյունքում </w:t>
      </w:r>
      <w:r w:rsidRPr="006C4662">
        <w:rPr>
          <w:rFonts w:ascii="GHEA Grapalat" w:hAnsi="GHEA Grapalat"/>
          <w:i w:val="0"/>
          <w:color w:val="000000" w:themeColor="text1"/>
          <w:lang w:val="hy-AM"/>
        </w:rPr>
        <w:t>ընտրված</w:t>
      </w:r>
      <w:r w:rsidRPr="006C4662">
        <w:rPr>
          <w:rFonts w:ascii="GHEA Grapalat" w:hAnsi="GHEA Grapalat"/>
          <w:i w:val="0"/>
          <w:color w:val="000000" w:themeColor="text1"/>
          <w:lang w:val="af-ZA"/>
        </w:rPr>
        <w:t xml:space="preserve"> մասնակցին սահմանված կարգով կառաջարկվի կնքել </w:t>
      </w:r>
      <w:bookmarkStart w:id="1" w:name="_GoBack"/>
      <w:r w:rsidR="005236F9">
        <w:rPr>
          <w:rFonts w:ascii="GHEA Grapalat" w:hAnsi="GHEA Grapalat" w:cs="Sylfaen"/>
          <w:b/>
          <w:i w:val="0"/>
          <w:color w:val="000000" w:themeColor="text1"/>
          <w:lang w:val="hy-AM"/>
        </w:rPr>
        <w:t>օրացույցների</w:t>
      </w:r>
      <w:bookmarkEnd w:id="1"/>
      <w:r w:rsidR="00053D9A">
        <w:rPr>
          <w:rFonts w:ascii="GHEA Grapalat" w:hAnsi="GHEA Grapalat" w:cs="Sylfaen"/>
          <w:b/>
          <w:i w:val="0"/>
          <w:color w:val="000000" w:themeColor="text1"/>
          <w:lang w:val="hy-AM"/>
        </w:rPr>
        <w:t xml:space="preserve"> </w:t>
      </w:r>
      <w:r w:rsidRPr="006C4662">
        <w:rPr>
          <w:rFonts w:ascii="GHEA Grapalat" w:hAnsi="GHEA Grapalat"/>
          <w:i w:val="0"/>
          <w:color w:val="000000" w:themeColor="text1"/>
          <w:lang w:val="af-ZA"/>
        </w:rPr>
        <w:t xml:space="preserve">մատակարարման պայմանագիր (այսուհետ` պայմանագիր)։ </w:t>
      </w:r>
    </w:p>
    <w:p w:rsidR="00CD568A" w:rsidRPr="006C4662" w:rsidRDefault="00CD568A" w:rsidP="00CD568A">
      <w:pPr>
        <w:pStyle w:val="a3"/>
        <w:spacing w:line="240" w:lineRule="auto"/>
        <w:ind w:firstLine="0"/>
        <w:rPr>
          <w:rFonts w:ascii="GHEA Grapalat" w:hAnsi="GHEA Grapalat"/>
          <w:i w:val="0"/>
          <w:color w:val="000000" w:themeColor="text1"/>
          <w:lang w:val="af-ZA"/>
        </w:rPr>
      </w:pPr>
      <w:r w:rsidRPr="006C4662">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6C4662" w:rsidRDefault="00CD568A" w:rsidP="00CD568A">
      <w:pPr>
        <w:ind w:firstLine="720"/>
        <w:jc w:val="both"/>
        <w:rPr>
          <w:rFonts w:ascii="GHEA Grapalat" w:hAnsi="GHEA Grapalat"/>
          <w:color w:val="000000" w:themeColor="text1"/>
          <w:sz w:val="20"/>
          <w:szCs w:val="20"/>
          <w:lang w:val="af-ZA"/>
        </w:rPr>
      </w:pPr>
      <w:r w:rsidRPr="006C4662">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6C4662">
        <w:rPr>
          <w:rFonts w:ascii="GHEA Grapalat" w:hAnsi="GHEA Grapalat"/>
          <w:i w:val="0"/>
          <w:color w:val="000000" w:themeColor="text1"/>
          <w:lang w:val="af-ZA"/>
        </w:rPr>
        <w:t xml:space="preserve">Ընտրված մասնակիցը որոշվում է </w:t>
      </w:r>
      <w:bookmarkStart w:id="2" w:name="_Hlk23167512"/>
      <w:r w:rsidRPr="006C4662">
        <w:rPr>
          <w:rFonts w:ascii="GHEA Grapalat" w:hAnsi="GHEA Grapalat"/>
          <w:i w:val="0"/>
          <w:color w:val="000000" w:themeColor="text1"/>
          <w:lang w:val="af-ZA"/>
        </w:rPr>
        <w:t>ոչ գնային պայմաններով</w:t>
      </w:r>
      <w:r w:rsidRPr="00362336">
        <w:rPr>
          <w:rFonts w:ascii="GHEA Grapalat" w:hAnsi="GHEA Grapalat"/>
          <w:i w:val="0"/>
          <w:lang w:val="af-ZA"/>
        </w:rPr>
        <w:t xml:space="preserve"> բավարար գնահատված </w:t>
      </w:r>
      <w:bookmarkEnd w:id="2"/>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516886">
        <w:rPr>
          <w:rFonts w:ascii="GHEA Grapalat" w:hAnsi="GHEA Grapalat"/>
          <w:b/>
          <w:i w:val="0"/>
          <w:lang w:val="hy-AM"/>
        </w:rPr>
        <w:t>07</w:t>
      </w:r>
      <w:r w:rsidRPr="00362336">
        <w:rPr>
          <w:rFonts w:ascii="GHEA Grapalat" w:hAnsi="GHEA Grapalat"/>
          <w:b/>
          <w:i w:val="0"/>
          <w:lang w:val="af-ZA"/>
        </w:rPr>
        <w:t xml:space="preserve">-րդ օրվա ժամը </w:t>
      </w:r>
      <w:r w:rsidR="00053D9A">
        <w:rPr>
          <w:rFonts w:ascii="GHEA Grapalat" w:hAnsi="GHEA Grapalat"/>
          <w:b/>
          <w:i w:val="0"/>
          <w:lang w:val="hy-AM"/>
        </w:rPr>
        <w:t>11:00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516886">
        <w:rPr>
          <w:rFonts w:ascii="GHEA Grapalat" w:hAnsi="GHEA Grapalat"/>
          <w:b/>
          <w:i w:val="0"/>
          <w:color w:val="000000"/>
          <w:lang w:val="hy-AM"/>
        </w:rPr>
        <w:t>դեկտեմբերի 08</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053D9A">
        <w:rPr>
          <w:rFonts w:ascii="GHEA Grapalat" w:hAnsi="GHEA Grapalat"/>
          <w:b/>
          <w:i w:val="0"/>
          <w:color w:val="000000"/>
          <w:lang w:val="hy-AM"/>
        </w:rPr>
        <w:t>11:00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516886">
        <w:rPr>
          <w:rFonts w:ascii="GHEA Grapalat" w:hAnsi="GHEA Grapalat"/>
          <w:b/>
          <w:sz w:val="20"/>
          <w:szCs w:val="20"/>
          <w:lang w:val="af-ZA"/>
        </w:rPr>
        <w:t>ԳՀԱՊՁԲ-ՀՀԿ-25/41</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00516886">
        <w:rPr>
          <w:rFonts w:ascii="GHEA Grapalat" w:hAnsi="GHEA Grapalat" w:cs="Times Armenian"/>
          <w:color w:val="000000"/>
          <w:sz w:val="20"/>
          <w:szCs w:val="20"/>
          <w:lang w:val="hy-AM"/>
        </w:rPr>
        <w:t xml:space="preserve"> Դեկտեմբերի 0</w:t>
      </w:r>
      <w:r w:rsidR="006C4662">
        <w:rPr>
          <w:rFonts w:ascii="GHEA Grapalat" w:hAnsi="GHEA Grapalat" w:cs="Times Armenian"/>
          <w:color w:val="000000"/>
          <w:sz w:val="20"/>
          <w:szCs w:val="20"/>
          <w:lang w:val="hy-AM"/>
        </w:rPr>
        <w:t>1</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1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B531AF" w:rsidRDefault="00B531AF" w:rsidP="00B531AF">
      <w:pPr>
        <w:spacing w:after="120"/>
        <w:ind w:right="-7" w:firstLine="567"/>
        <w:jc w:val="center"/>
        <w:rPr>
          <w:rFonts w:ascii="GHEA Grapalat" w:hAnsi="GHEA Grapalat" w:cs="Sylfaen"/>
          <w:color w:val="000000"/>
          <w:lang w:val="af-ZA"/>
        </w:rPr>
      </w:pPr>
    </w:p>
    <w:p w:rsidR="00404D44" w:rsidRPr="001304AC" w:rsidRDefault="00B531AF" w:rsidP="00B531AF">
      <w:pPr>
        <w:pStyle w:val="aa"/>
        <w:ind w:right="-7"/>
        <w:jc w:val="center"/>
        <w:rPr>
          <w:rFonts w:ascii="GHEA Grapalat" w:hAnsi="GHEA Grapalat"/>
          <w:b/>
          <w:szCs w:val="22"/>
          <w:lang w:val="af-ZA"/>
        </w:rPr>
      </w:pPr>
      <w:r w:rsidRPr="00B531AF">
        <w:rPr>
          <w:rFonts w:ascii="GHEA Grapalat" w:hAnsi="GHEA Grapalat" w:cs="Sylfaen"/>
          <w:b/>
          <w:color w:val="000000"/>
          <w:lang w:val="hy-AM"/>
        </w:rPr>
        <w:t>ԲՏԱՆ</w:t>
      </w:r>
      <w:r w:rsidRPr="00B531AF">
        <w:rPr>
          <w:rFonts w:ascii="GHEA Grapalat" w:hAnsi="GHEA Grapalat" w:cs="Sylfae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Sylfaen"/>
          <w:b/>
          <w:color w:val="000000"/>
          <w:lang w:val="af-ZA"/>
        </w:rPr>
        <w:t>» ՊՈԱԿ-Ի</w:t>
      </w:r>
      <w:r>
        <w:rPr>
          <w:rFonts w:ascii="GHEA Grapalat" w:hAnsi="GHEA Grapalat" w:cs="Sylfaen"/>
          <w:b/>
          <w:lang w:val="af-ZA"/>
        </w:rPr>
        <w:t xml:space="preserve"> </w:t>
      </w:r>
      <w:r w:rsidR="00404D44" w:rsidRPr="001304AC">
        <w:rPr>
          <w:rFonts w:ascii="GHEA Grapalat" w:hAnsi="GHEA Grapalat" w:cs="Sylfaen"/>
          <w:b/>
        </w:rPr>
        <w:t>ԿԱՐԻՔՆԵՐԻ</w:t>
      </w:r>
      <w:r w:rsidR="00404D44" w:rsidRPr="001304AC">
        <w:rPr>
          <w:rFonts w:ascii="GHEA Grapalat" w:hAnsi="GHEA Grapalat" w:cs="Times Armenian"/>
          <w:b/>
          <w:lang w:val="af-ZA"/>
        </w:rPr>
        <w:t xml:space="preserve"> </w:t>
      </w:r>
      <w:r w:rsidR="00404D44" w:rsidRPr="007937A3">
        <w:rPr>
          <w:rFonts w:ascii="GHEA Grapalat" w:hAnsi="GHEA Grapalat" w:cs="Sylfaen"/>
          <w:b/>
        </w:rPr>
        <w:t>ՀԱՄԱՐ</w:t>
      </w:r>
      <w:r w:rsidR="00404D44" w:rsidRPr="007937A3">
        <w:rPr>
          <w:rFonts w:ascii="GHEA Grapalat" w:hAnsi="GHEA Grapalat" w:cs="Times Armenian"/>
          <w:b/>
          <w:lang w:val="af-ZA"/>
        </w:rPr>
        <w:t xml:space="preserve">` </w:t>
      </w:r>
      <w:r w:rsidR="005236F9">
        <w:rPr>
          <w:rFonts w:ascii="GHEA Grapalat" w:hAnsi="GHEA Grapalat" w:cs="Sylfaen"/>
          <w:b/>
          <w:color w:val="000000" w:themeColor="text1"/>
          <w:lang w:val="hy-AM"/>
        </w:rPr>
        <w:t>ՕՐԱՑՈՒՅՑՆԵՐԻ</w:t>
      </w:r>
      <w:r w:rsidR="00BC04A6" w:rsidRPr="00A174C1">
        <w:rPr>
          <w:rFonts w:ascii="GHEA Grapalat" w:hAnsi="GHEA Grapalat" w:cs="Sylfaen"/>
          <w:b/>
          <w:lang w:val="hy-AM"/>
        </w:rPr>
        <w:t xml:space="preserve"> </w:t>
      </w:r>
      <w:r w:rsidR="00404D44" w:rsidRPr="007937A3">
        <w:rPr>
          <w:rFonts w:ascii="GHEA Grapalat" w:hAnsi="GHEA Grapalat" w:cs="Sylfaen"/>
          <w:b/>
        </w:rPr>
        <w:t>ՁԵՌՔԲԵՐՄԱՆ</w:t>
      </w:r>
      <w:r w:rsidR="00404D44" w:rsidRPr="001304AC">
        <w:rPr>
          <w:rFonts w:ascii="GHEA Grapalat" w:hAnsi="GHEA Grapalat" w:cs="Times Armenian"/>
          <w:b/>
          <w:lang w:val="af-ZA"/>
        </w:rPr>
        <w:t xml:space="preserve"> </w:t>
      </w:r>
      <w:r w:rsidR="00404D44" w:rsidRPr="001304AC">
        <w:rPr>
          <w:rFonts w:ascii="GHEA Grapalat" w:hAnsi="GHEA Grapalat" w:cs="Sylfaen"/>
          <w:b/>
        </w:rPr>
        <w:t>ՆՊԱՏԱԿՈՎ</w:t>
      </w:r>
      <w:r w:rsidR="00404D44" w:rsidRPr="001304AC">
        <w:rPr>
          <w:rFonts w:ascii="GHEA Grapalat" w:hAnsi="GHEA Grapalat" w:cs="Sylfaen"/>
          <w:b/>
          <w:lang w:val="af-ZA"/>
        </w:rPr>
        <w:t xml:space="preserve"> </w:t>
      </w:r>
      <w:r w:rsidR="00404D44" w:rsidRPr="001304AC">
        <w:rPr>
          <w:rFonts w:ascii="GHEA Grapalat" w:hAnsi="GHEA Grapalat" w:cs="Sylfaen"/>
          <w:b/>
        </w:rPr>
        <w:t>ՀԱՅՏԱՐԱՐՎԱԾ</w:t>
      </w:r>
      <w:r w:rsidR="00404D44" w:rsidRPr="001304AC">
        <w:rPr>
          <w:rFonts w:ascii="GHEA Grapalat" w:hAnsi="GHEA Grapalat" w:cs="Times Armenian"/>
          <w:b/>
          <w:lang w:val="af-ZA"/>
        </w:rPr>
        <w:t xml:space="preserve"> </w:t>
      </w:r>
      <w:r w:rsidR="00404D44" w:rsidRPr="001304AC">
        <w:rPr>
          <w:rFonts w:ascii="GHEA Grapalat" w:hAnsi="GHEA Grapalat" w:cs="Sylfaen"/>
          <w:b/>
        </w:rPr>
        <w:t>ԳՆԱՆՇՄԱՆ</w:t>
      </w:r>
      <w:r w:rsidR="00404D44" w:rsidRPr="001304AC">
        <w:rPr>
          <w:rFonts w:ascii="GHEA Grapalat" w:hAnsi="GHEA Grapalat" w:cs="Sylfaen"/>
          <w:b/>
          <w:lang w:val="af-ZA"/>
        </w:rPr>
        <w:t xml:space="preserve"> </w:t>
      </w:r>
      <w:r w:rsidR="00404D44"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B531AF"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ԲՏԱՆ</w:t>
      </w:r>
      <w:r w:rsidRPr="00C745FA">
        <w:rPr>
          <w:rFonts w:ascii="GHEA Grapalat" w:hAnsi="GHEA Grapalat" w:cs="Sylfaen"/>
          <w:b/>
          <w:color w:val="000000"/>
          <w:sz w:val="20"/>
          <w:szCs w:val="20"/>
          <w:lang w:val="af-ZA"/>
        </w:rPr>
        <w:t xml:space="preserve"> «</w:t>
      </w:r>
      <w:r w:rsidRPr="00C745FA">
        <w:rPr>
          <w:rFonts w:ascii="GHEA Grapalat" w:hAnsi="GHEA Grapalat" w:cs="Sylfaen"/>
          <w:b/>
          <w:color w:val="000000"/>
          <w:sz w:val="20"/>
          <w:szCs w:val="20"/>
          <w:lang w:val="pt-BR"/>
        </w:rPr>
        <w:t xml:space="preserve">ՀԵՌԱՀԱՂՈՐԴԱԿՑՈՒԹՅԱՆ </w:t>
      </w:r>
      <w:r w:rsidRPr="00BC04A6">
        <w:rPr>
          <w:rFonts w:ascii="GHEA Grapalat" w:hAnsi="GHEA Grapalat" w:cs="Sylfaen"/>
          <w:b/>
          <w:color w:val="000000"/>
          <w:sz w:val="20"/>
          <w:szCs w:val="20"/>
          <w:lang w:val="pt-BR"/>
        </w:rPr>
        <w:t>ՀԱՆՐԱՊԵՏԱԿԱՆ ԿԵՆՏՐՈՆ</w:t>
      </w:r>
      <w:r w:rsidRPr="00BC04A6">
        <w:rPr>
          <w:rFonts w:ascii="GHEA Grapalat" w:hAnsi="GHEA Grapalat" w:cs="Sylfaen"/>
          <w:b/>
          <w:color w:val="000000"/>
          <w:sz w:val="20"/>
          <w:szCs w:val="20"/>
          <w:lang w:val="af-ZA"/>
        </w:rPr>
        <w:t xml:space="preserve">» ՊՈԱԿ-Ի </w:t>
      </w:r>
      <w:r w:rsidRPr="00BC04A6">
        <w:rPr>
          <w:rFonts w:ascii="GHEA Grapalat" w:hAnsi="GHEA Grapalat" w:cs="Sylfaen"/>
          <w:b/>
          <w:color w:val="000000"/>
          <w:sz w:val="20"/>
          <w:szCs w:val="20"/>
          <w:lang w:val="hy-AM"/>
        </w:rPr>
        <w:t>ԿԱՐԻՔՆԵՐԻ</w:t>
      </w:r>
      <w:r w:rsidR="001E6077" w:rsidRPr="00BC04A6">
        <w:rPr>
          <w:rFonts w:ascii="GHEA Grapalat" w:hAnsi="GHEA Grapalat" w:cs="Times Armenian"/>
          <w:b/>
          <w:sz w:val="20"/>
          <w:szCs w:val="20"/>
          <w:lang w:val="af-ZA"/>
        </w:rPr>
        <w:t xml:space="preserve"> </w:t>
      </w:r>
      <w:r w:rsidR="001E6077" w:rsidRPr="00BC04A6">
        <w:rPr>
          <w:rFonts w:ascii="GHEA Grapalat" w:hAnsi="GHEA Grapalat" w:cs="Sylfaen"/>
          <w:b/>
          <w:sz w:val="20"/>
          <w:szCs w:val="20"/>
          <w:lang w:val="af-ZA"/>
        </w:rPr>
        <w:t xml:space="preserve">ՀԱՄԱՐ` </w:t>
      </w:r>
      <w:r w:rsidR="005236F9">
        <w:rPr>
          <w:rFonts w:ascii="GHEA Grapalat" w:hAnsi="GHEA Grapalat" w:cs="Sylfaen"/>
          <w:b/>
          <w:color w:val="000000" w:themeColor="text1"/>
          <w:sz w:val="20"/>
          <w:szCs w:val="20"/>
          <w:lang w:val="hy-AM"/>
        </w:rPr>
        <w:t>ՕՐԱՑՈՒՅՑՆԵՐԻ</w:t>
      </w:r>
      <w:r w:rsidR="002B31D0" w:rsidRPr="00BC04A6">
        <w:rPr>
          <w:rFonts w:ascii="GHEA Grapalat" w:hAnsi="GHEA Grapalat" w:cs="Sylfaen"/>
          <w:b/>
          <w:sz w:val="20"/>
          <w:szCs w:val="20"/>
          <w:lang w:val="af-ZA"/>
        </w:rPr>
        <w:t xml:space="preserve"> </w:t>
      </w:r>
      <w:r w:rsidR="001E6077" w:rsidRPr="00BC04A6">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516886">
        <w:rPr>
          <w:rFonts w:ascii="GHEA Grapalat" w:hAnsi="GHEA Grapalat"/>
          <w:b/>
          <w:sz w:val="20"/>
          <w:szCs w:val="20"/>
          <w:lang w:val="af-ZA"/>
        </w:rPr>
        <w:t>ԳՀԱՊՁԲ-ՀՀԿ-25/41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5236F9">
        <w:rPr>
          <w:rFonts w:ascii="GHEA Grapalat" w:hAnsi="GHEA Grapalat" w:cs="Sylfaen"/>
          <w:b/>
          <w:i w:val="0"/>
          <w:color w:val="000000" w:themeColor="text1"/>
          <w:lang w:val="hy-AM"/>
        </w:rPr>
        <w:t>օրացույցների</w:t>
      </w:r>
      <w:r w:rsidR="00666CE9">
        <w:rPr>
          <w:rFonts w:ascii="GHEA Grapalat" w:hAnsi="GHEA Grapalat" w:cs="Sylfaen"/>
          <w:b/>
          <w:i w:val="0"/>
          <w:color w:val="000000" w:themeColor="text1"/>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9E2EFE">
        <w:rPr>
          <w:rFonts w:ascii="GHEA Grapalat" w:hAnsi="GHEA Grapalat"/>
          <w:b/>
          <w:i w:val="0"/>
          <w:lang w:val="hy-AM"/>
        </w:rPr>
        <w:t>1</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w:t>
      </w:r>
      <w:r w:rsidR="009E2EFE">
        <w:rPr>
          <w:rFonts w:ascii="GHEA Grapalat" w:hAnsi="GHEA Grapalat" w:cs="Sylfaen"/>
          <w:i w:val="0"/>
          <w:lang w:val="hy-AM"/>
        </w:rPr>
        <w:t>ն</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666CE9" w:rsidRPr="00D87DD7" w:rsidTr="00881927">
        <w:tc>
          <w:tcPr>
            <w:tcW w:w="709" w:type="dxa"/>
            <w:vAlign w:val="center"/>
          </w:tcPr>
          <w:p w:rsidR="00666CE9" w:rsidRPr="009E2EFE" w:rsidRDefault="009E2EFE" w:rsidP="00666CE9">
            <w:pPr>
              <w:pStyle w:val="23"/>
              <w:spacing w:line="240" w:lineRule="auto"/>
              <w:ind w:firstLine="0"/>
              <w:jc w:val="center"/>
              <w:rPr>
                <w:rFonts w:ascii="GHEA Grapalat" w:hAnsi="GHEA Grapalat"/>
                <w:lang w:val="hy-AM"/>
              </w:rPr>
            </w:pPr>
            <w:r>
              <w:rPr>
                <w:rFonts w:ascii="GHEA Grapalat" w:hAnsi="GHEA Grapalat"/>
                <w:lang w:val="hy-AM"/>
              </w:rPr>
              <w:t>1</w:t>
            </w:r>
          </w:p>
        </w:tc>
        <w:tc>
          <w:tcPr>
            <w:tcW w:w="1276" w:type="dxa"/>
            <w:vAlign w:val="center"/>
          </w:tcPr>
          <w:p w:rsidR="00666CE9" w:rsidRPr="00666CE9" w:rsidRDefault="00516886" w:rsidP="00666CE9">
            <w:pPr>
              <w:ind w:left="-108" w:right="-109"/>
              <w:jc w:val="center"/>
              <w:rPr>
                <w:rFonts w:ascii="GHEA Grapalat" w:hAnsi="GHEA Grapalat"/>
                <w:color w:val="000000" w:themeColor="text1"/>
                <w:sz w:val="20"/>
                <w:szCs w:val="20"/>
                <w:lang w:val="hy-AM"/>
              </w:rPr>
            </w:pPr>
            <w:r>
              <w:rPr>
                <w:rFonts w:ascii="GHEA Grapalat" w:hAnsi="GHEA Grapalat"/>
                <w:color w:val="000000" w:themeColor="text1"/>
                <w:sz w:val="20"/>
                <w:szCs w:val="20"/>
                <w:lang w:val="hy-AM"/>
              </w:rPr>
              <w:t>150</w:t>
            </w:r>
            <w:r w:rsidR="009E2EFE">
              <w:rPr>
                <w:rFonts w:ascii="GHEA Grapalat" w:hAnsi="GHEA Grapalat"/>
                <w:color w:val="000000" w:themeColor="text1"/>
                <w:sz w:val="20"/>
                <w:szCs w:val="20"/>
                <w:lang w:val="hy-AM"/>
              </w:rPr>
              <w:t>,000</w:t>
            </w:r>
          </w:p>
        </w:tc>
        <w:tc>
          <w:tcPr>
            <w:tcW w:w="8365" w:type="dxa"/>
            <w:vAlign w:val="center"/>
          </w:tcPr>
          <w:p w:rsidR="00666CE9" w:rsidRPr="00516886" w:rsidRDefault="00516886" w:rsidP="00666CE9">
            <w:pPr>
              <w:autoSpaceDE w:val="0"/>
              <w:autoSpaceDN w:val="0"/>
              <w:adjustRightInd w:val="0"/>
              <w:rPr>
                <w:rFonts w:ascii="GHEA Grapalat" w:hAnsi="GHEA Grapalat" w:cs="Arial"/>
                <w:sz w:val="20"/>
                <w:szCs w:val="20"/>
                <w:lang w:val="hy-AM"/>
              </w:rPr>
            </w:pPr>
            <w:r>
              <w:rPr>
                <w:rFonts w:ascii="GHEA Grapalat" w:hAnsi="GHEA Grapalat" w:cs="Arial"/>
                <w:sz w:val="20"/>
                <w:szCs w:val="20"/>
                <w:lang w:val="hy-AM"/>
              </w:rPr>
              <w:t>Օրացույց պատի, 2026 թվական</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516886">
        <w:rPr>
          <w:rFonts w:ascii="GHEA Grapalat" w:hAnsi="GHEA Grapalat" w:cs="Sylfaen"/>
          <w:b/>
          <w:szCs w:val="24"/>
          <w:lang w:val="hy-AM"/>
        </w:rPr>
        <w:t>07</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053D9A">
        <w:rPr>
          <w:rFonts w:ascii="GHEA Grapalat" w:hAnsi="GHEA Grapalat" w:cs="Sylfaen"/>
          <w:b/>
          <w:szCs w:val="24"/>
          <w:lang w:val="hy-AM"/>
        </w:rPr>
        <w:t>11:00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4"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5" w:name="_Hlk9261892"/>
      <w:bookmarkEnd w:id="4"/>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5"/>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6"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516886">
        <w:rPr>
          <w:rFonts w:ascii="GHEA Grapalat" w:hAnsi="GHEA Grapalat" w:cs="Sylfaen"/>
          <w:b/>
          <w:szCs w:val="24"/>
          <w:lang w:val="hy-AM"/>
        </w:rPr>
        <w:t>07-</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053D9A">
        <w:rPr>
          <w:rFonts w:ascii="GHEA Grapalat" w:hAnsi="GHEA Grapalat" w:cs="Sylfaen"/>
          <w:b/>
          <w:szCs w:val="24"/>
          <w:lang w:val="hy-AM"/>
        </w:rPr>
        <w:t>11:00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7"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7"/>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9" w:name="_Hlk23147299"/>
      <w:r w:rsidRPr="00A71D81">
        <w:rPr>
          <w:rFonts w:ascii="GHEA Grapalat" w:hAnsi="GHEA Grapalat" w:cs="Sylfaen"/>
          <w:vertAlign w:val="superscript"/>
          <w:lang w:val="hy-AM"/>
        </w:rPr>
        <w:t xml:space="preserve">                                                                                     մասնակցի անվանումը</w:t>
      </w:r>
    </w:p>
    <w:bookmarkEnd w:id="9"/>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236F9"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236F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5236F9"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5236F9"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221648"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221648">
              <w:rPr>
                <w:rFonts w:ascii="GHEA Grapalat" w:hAnsi="GHEA Grapalat"/>
                <w:b/>
                <w:color w:val="000000" w:themeColor="text1"/>
                <w:sz w:val="20"/>
                <w:szCs w:val="20"/>
                <w:lang w:val="hy-AM"/>
              </w:rPr>
              <w:t>ՀՀ ՖՆ գործա</w:t>
            </w:r>
            <w:r w:rsidR="008B3B15">
              <w:rPr>
                <w:rFonts w:ascii="GHEA Grapalat" w:hAnsi="GHEA Grapalat"/>
                <w:b/>
                <w:color w:val="000000" w:themeColor="text1"/>
                <w:sz w:val="20"/>
                <w:szCs w:val="20"/>
                <w:lang w:val="hy-AM"/>
              </w:rPr>
              <w:t>ռ</w:t>
            </w:r>
            <w:r w:rsidR="00221648">
              <w:rPr>
                <w:rFonts w:ascii="GHEA Grapalat" w:hAnsi="GHEA Grapalat"/>
                <w:b/>
                <w:color w:val="000000" w:themeColor="text1"/>
                <w:sz w:val="20"/>
                <w:szCs w:val="20"/>
                <w:lang w:val="hy-AM"/>
              </w:rPr>
              <w:t>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236F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236F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236F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5236F9"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5236F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516886">
        <w:rPr>
          <w:rFonts w:ascii="GHEA Grapalat" w:hAnsi="GHEA Grapalat"/>
          <w:b/>
          <w:color w:val="000000"/>
          <w:sz w:val="20"/>
          <w:szCs w:val="20"/>
          <w:lang w:val="hy-AM"/>
        </w:rPr>
        <w:t>ԳՀԱՊՁԲ-ՀՀԿ-25/41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8B3B15" w:rsidRDefault="00D2609D" w:rsidP="008B3B15">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8B3B15">
              <w:rPr>
                <w:rFonts w:ascii="GHEA Grapalat" w:hAnsi="GHEA Grapalat"/>
                <w:b/>
                <w:color w:val="000000" w:themeColor="text1"/>
                <w:sz w:val="20"/>
                <w:szCs w:val="20"/>
                <w:lang w:val="hy-AM"/>
              </w:rPr>
              <w:t>ՀՀ ՖՆ գործառնական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236F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236F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236F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5236F9"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5236F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516886">
        <w:rPr>
          <w:rFonts w:ascii="GHEA Grapalat" w:hAnsi="GHEA Grapalat"/>
          <w:b/>
          <w:color w:val="000000"/>
          <w:lang w:val="hy-AM"/>
        </w:rPr>
        <w:t>ԳՀԱՊՁԲ-ՀՀԿ-25/41</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w:t>
      </w:r>
      <w:r>
        <w:rPr>
          <w:rFonts w:ascii="GHEA Grapalat" w:hAnsi="GHEA Grapalat"/>
          <w:sz w:val="20"/>
          <w:lang w:val="pt-BR"/>
        </w:rPr>
        <w:lastRenderedPageBreak/>
        <w:t xml:space="preserve">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236F9" w:rsidTr="007A2020">
        <w:trPr>
          <w:tblCellSpacing w:w="7" w:type="dxa"/>
          <w:jc w:val="center"/>
        </w:trPr>
        <w:tc>
          <w:tcPr>
            <w:tcW w:w="0" w:type="auto"/>
            <w:vAlign w:val="center"/>
          </w:tcPr>
          <w:p w:rsidR="0038400D" w:rsidRPr="00A71D81" w:rsidRDefault="00233E55"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E55" w:rsidRDefault="00233E55">
      <w:r>
        <w:separator/>
      </w:r>
    </w:p>
  </w:endnote>
  <w:endnote w:type="continuationSeparator" w:id="0">
    <w:p w:rsidR="00233E55" w:rsidRDefault="0023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E55" w:rsidRDefault="00233E55">
      <w:r>
        <w:separator/>
      </w:r>
    </w:p>
  </w:footnote>
  <w:footnote w:type="continuationSeparator" w:id="0">
    <w:p w:rsidR="00233E55" w:rsidRDefault="00233E55">
      <w:r>
        <w:continuationSeparator/>
      </w:r>
    </w:p>
  </w:footnote>
  <w:footnote w:id="1">
    <w:p w:rsidR="00053D9A" w:rsidRPr="006F2A6C" w:rsidRDefault="00053D9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53D9A" w:rsidRPr="00FD4E69" w:rsidRDefault="00053D9A"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53D9A" w:rsidRPr="000B7538" w:rsidRDefault="00053D9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53D9A" w:rsidRPr="00253C84" w:rsidRDefault="00053D9A"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053D9A" w:rsidRPr="00253C84" w:rsidRDefault="00053D9A">
      <w:pPr>
        <w:pStyle w:val="af2"/>
        <w:rPr>
          <w:rFonts w:asciiTheme="minorHAnsi" w:hAnsiTheme="minorHAnsi"/>
          <w:lang w:val="hy-AM"/>
        </w:rPr>
      </w:pPr>
    </w:p>
  </w:footnote>
  <w:footnote w:id="4">
    <w:p w:rsidR="00053D9A" w:rsidRPr="00002A8F" w:rsidRDefault="00053D9A">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053D9A" w:rsidRPr="00151EB5" w:rsidRDefault="00053D9A"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053D9A" w:rsidRPr="00253C84" w:rsidRDefault="00053D9A">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053D9A" w:rsidRPr="00E34F95" w:rsidRDefault="00053D9A"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3D9A"/>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2C7"/>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CBE"/>
    <w:rsid w:val="00210F0C"/>
    <w:rsid w:val="00211425"/>
    <w:rsid w:val="002115A9"/>
    <w:rsid w:val="00211682"/>
    <w:rsid w:val="00213637"/>
    <w:rsid w:val="002137E6"/>
    <w:rsid w:val="00213EB8"/>
    <w:rsid w:val="0021514F"/>
    <w:rsid w:val="00217710"/>
    <w:rsid w:val="00220491"/>
    <w:rsid w:val="00220ACB"/>
    <w:rsid w:val="00220C7C"/>
    <w:rsid w:val="00221648"/>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3E55"/>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92D"/>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886"/>
    <w:rsid w:val="00516DDC"/>
    <w:rsid w:val="005170F3"/>
    <w:rsid w:val="0052053A"/>
    <w:rsid w:val="005209B0"/>
    <w:rsid w:val="005209FA"/>
    <w:rsid w:val="00520BDB"/>
    <w:rsid w:val="005215E3"/>
    <w:rsid w:val="005216EB"/>
    <w:rsid w:val="005230A8"/>
    <w:rsid w:val="00523563"/>
    <w:rsid w:val="005236F9"/>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6CE9"/>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662"/>
    <w:rsid w:val="006C47F0"/>
    <w:rsid w:val="006C679A"/>
    <w:rsid w:val="006C727E"/>
    <w:rsid w:val="006C778B"/>
    <w:rsid w:val="006C7B6E"/>
    <w:rsid w:val="006C7FE2"/>
    <w:rsid w:val="006D086B"/>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6F7299"/>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B15"/>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271"/>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9789A"/>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2EFE"/>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4A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74"/>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6856"/>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CAD"/>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118A"/>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0DF6"/>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26E6C6F-2965-492E-BEE5-57AD4C71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1FCF4-9587-4A4D-8C86-AFEFC0E8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20615</Words>
  <Characters>117510</Characters>
  <Application>Microsoft Office Word</Application>
  <DocSecurity>0</DocSecurity>
  <Lines>979</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137850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Karmela</cp:lastModifiedBy>
  <cp:revision>130</cp:revision>
  <cp:lastPrinted>2018-02-16T07:12:00Z</cp:lastPrinted>
  <dcterms:created xsi:type="dcterms:W3CDTF">2024-07-29T09:30:00Z</dcterms:created>
  <dcterms:modified xsi:type="dcterms:W3CDTF">2025-12-01T10:21:00Z</dcterms:modified>
</cp:coreProperties>
</file>