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D7EF0" w14:textId="77777777" w:rsidR="00DB2700" w:rsidRDefault="00DB2700" w:rsidP="002D2D32">
      <w:pPr>
        <w:spacing w:after="0"/>
        <w:jc w:val="center"/>
        <w:rPr>
          <w:b/>
          <w:bCs/>
          <w:lang w:val="hy-AM"/>
        </w:rPr>
      </w:pPr>
    </w:p>
    <w:p w14:paraId="75BC5B88" w14:textId="2331DE65" w:rsidR="002D2D32" w:rsidRPr="00D3058C" w:rsidRDefault="006F4F32" w:rsidP="002D2D32">
      <w:pPr>
        <w:spacing w:after="0"/>
        <w:jc w:val="center"/>
        <w:rPr>
          <w:b/>
          <w:bCs/>
          <w:lang w:val="ru-RU"/>
        </w:rPr>
      </w:pPr>
      <w:r w:rsidRPr="006F4F32">
        <w:rPr>
          <w:b/>
          <w:bCs/>
          <w:lang w:val="ru-RU"/>
        </w:rPr>
        <w:t>ОБЪЯВЛЕНИЕ</w:t>
      </w:r>
    </w:p>
    <w:p w14:paraId="1CA61E4B" w14:textId="04B6D956" w:rsidR="006F4F32" w:rsidRPr="006F4F32" w:rsidRDefault="006F4F32" w:rsidP="002D2D32">
      <w:pPr>
        <w:spacing w:after="0"/>
        <w:jc w:val="center"/>
        <w:rPr>
          <w:lang w:val="ru-RU"/>
        </w:rPr>
      </w:pPr>
      <w:r w:rsidRPr="006F4F32">
        <w:rPr>
          <w:lang w:val="ru-RU"/>
        </w:rPr>
        <w:t>о разъяснении приглашения</w:t>
      </w:r>
    </w:p>
    <w:p w14:paraId="2BE4EE7A" w14:textId="3F255553" w:rsidR="006F4F32" w:rsidRPr="00D3058C" w:rsidRDefault="006F4F32" w:rsidP="006F4F32">
      <w:pPr>
        <w:jc w:val="center"/>
        <w:rPr>
          <w:lang w:val="ru-RU"/>
        </w:rPr>
      </w:pPr>
      <w:r w:rsidRPr="006F4F32">
        <w:rPr>
          <w:lang w:val="ru-RU"/>
        </w:rPr>
        <w:t xml:space="preserve">Настоящий текст объявления утвержден решением оценочной комиссии № </w:t>
      </w:r>
      <w:r w:rsidR="00D56C81">
        <w:rPr>
          <w:lang w:val="hy-AM"/>
        </w:rPr>
        <w:t>2</w:t>
      </w:r>
      <w:r w:rsidRPr="006F4F32">
        <w:rPr>
          <w:lang w:val="ru-RU"/>
        </w:rPr>
        <w:t xml:space="preserve"> от </w:t>
      </w:r>
      <w:r w:rsidR="00D56C81">
        <w:rPr>
          <w:lang w:val="hy-AM"/>
        </w:rPr>
        <w:t>15</w:t>
      </w:r>
      <w:r w:rsidRPr="006F4F32">
        <w:rPr>
          <w:lang w:val="ru-RU"/>
        </w:rPr>
        <w:t xml:space="preserve"> </w:t>
      </w:r>
      <w:r w:rsidR="00D56C81">
        <w:rPr>
          <w:lang w:val="ru-RU"/>
        </w:rPr>
        <w:t>июня 2026</w:t>
      </w:r>
      <w:r w:rsidRPr="006F4F32">
        <w:rPr>
          <w:lang w:val="ru-RU"/>
        </w:rPr>
        <w:t xml:space="preserve"> года и публикуется в соответствии со статьей 29 Закона Республики Армения «О закупках».</w:t>
      </w:r>
      <w:r w:rsidR="00614C61">
        <w:rPr>
          <w:lang w:val="ru-RU"/>
        </w:rPr>
        <w:t xml:space="preserve"> </w:t>
      </w:r>
      <w:r w:rsidRPr="006F4F32">
        <w:rPr>
          <w:lang w:val="ru-RU"/>
        </w:rPr>
        <w:t>Код процедуры: «</w:t>
      </w:r>
      <w:r w:rsidR="00D56C81">
        <w:rPr>
          <w:rFonts w:ascii="GHEA Grapalat" w:hAnsi="GHEA Grapalat"/>
          <w:b/>
          <w:sz w:val="20"/>
          <w:lang w:val="af-ZA"/>
        </w:rPr>
        <w:t>ԿՄՀՔ-ԳՀԱՇՁԲ-26/49</w:t>
      </w:r>
      <w:r w:rsidRPr="006F4F32">
        <w:rPr>
          <w:lang w:val="ru-RU"/>
        </w:rPr>
        <w:t>»</w:t>
      </w:r>
    </w:p>
    <w:p w14:paraId="2927057B" w14:textId="7F8BC5B8" w:rsidR="00D56C81" w:rsidRPr="00D56C81" w:rsidRDefault="00D56C81" w:rsidP="00D56C81">
      <w:pPr>
        <w:spacing w:after="0" w:line="240" w:lineRule="auto"/>
        <w:ind w:firstLine="720"/>
        <w:jc w:val="both"/>
        <w:rPr>
          <w:lang w:val="ru-RU"/>
        </w:rPr>
      </w:pPr>
      <w:r w:rsidRPr="00D56C81">
        <w:rPr>
          <w:lang w:val="ru-RU"/>
        </w:rPr>
        <w:t>Оценочная комиссия процедуры закупки с кодом «</w:t>
      </w:r>
      <w:r>
        <w:rPr>
          <w:lang w:val="ru-RU"/>
        </w:rPr>
        <w:t>ԿՄՀՔ-ԳՀԱՇՁԲ-26/49</w:t>
      </w:r>
      <w:r w:rsidRPr="00D56C81">
        <w:rPr>
          <w:lang w:val="ru-RU"/>
        </w:rPr>
        <w:t>», организованной для нужд Мэрии общины Раздан с целью выполнения работ по восстановлению искусственного покрытия пяти футбольных полей города Раздана, ниже представляет вопросы, полученные 13 июня 2026 года в отношении приглашения с тем же кодом, а также разъяснения, предоставленные по ним 15 июня 2026 года:</w:t>
      </w:r>
    </w:p>
    <w:p w14:paraId="096F6A3D" w14:textId="77777777" w:rsidR="00D3058C" w:rsidRDefault="008F2D12" w:rsidP="00D3727E">
      <w:pPr>
        <w:spacing w:after="0"/>
        <w:ind w:firstLine="720"/>
        <w:jc w:val="both"/>
        <w:rPr>
          <w:b/>
          <w:bCs/>
          <w:lang w:val="ru-RU"/>
        </w:rPr>
      </w:pPr>
      <w:r w:rsidRPr="008F2D12">
        <w:rPr>
          <w:b/>
          <w:bCs/>
          <w:lang w:val="ru-RU"/>
        </w:rPr>
        <w:t>Вопрос №1</w:t>
      </w:r>
    </w:p>
    <w:p w14:paraId="43360F2B" w14:textId="77777777" w:rsidR="00D56C81" w:rsidRPr="00D56C81" w:rsidRDefault="00D56C81" w:rsidP="00D56C81">
      <w:pPr>
        <w:spacing w:after="0" w:line="240" w:lineRule="auto"/>
        <w:ind w:firstLine="720"/>
        <w:jc w:val="both"/>
        <w:rPr>
          <w:lang w:val="ru-RU"/>
        </w:rPr>
      </w:pPr>
      <w:r w:rsidRPr="00D56C81">
        <w:rPr>
          <w:lang w:val="ru-RU"/>
        </w:rPr>
        <w:t>Уважаемая оценочная комиссия,</w:t>
      </w:r>
    </w:p>
    <w:p w14:paraId="0BF0AF7A" w14:textId="77777777" w:rsidR="00D56C81" w:rsidRPr="00D56C81" w:rsidRDefault="00D56C81" w:rsidP="00D56C81">
      <w:pPr>
        <w:spacing w:after="0" w:line="240" w:lineRule="auto"/>
        <w:ind w:firstLine="720"/>
        <w:jc w:val="both"/>
        <w:rPr>
          <w:lang w:val="ru-RU"/>
        </w:rPr>
      </w:pPr>
      <w:r w:rsidRPr="00D56C81">
        <w:rPr>
          <w:lang w:val="ru-RU"/>
        </w:rPr>
        <w:t>Просим разъяснить:</w:t>
      </w:r>
    </w:p>
    <w:p w14:paraId="2B88A068" w14:textId="77777777" w:rsidR="00D56C81" w:rsidRPr="00D56C81" w:rsidRDefault="00D56C81" w:rsidP="00D56C81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Металлическая решетка 100x400 см — необходимо знать, из труб какого размера должна быть изготовлена решетка, а также должны ли трубы быть круглыми или квадратными. </w:t>
      </w:r>
    </w:p>
    <w:p w14:paraId="337E7B64" w14:textId="77777777" w:rsidR="00D56C81" w:rsidRPr="00D56C81" w:rsidRDefault="00D56C81" w:rsidP="00D56C81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Восстановление базальтового песка — сколько кубических метров базальтовой пыли необходимо восстановить? </w:t>
      </w:r>
    </w:p>
    <w:p w14:paraId="16507B5B" w14:textId="77777777" w:rsidR="00D56C81" w:rsidRPr="00D56C81" w:rsidRDefault="00D56C81" w:rsidP="00D56C81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Укладка искусственного газона высотой 24 мм — указана только укладка; относится ли это только к работам по укладке или также включает необходимые материалы: искусственный газон, клей и т. д.? </w:t>
      </w:r>
    </w:p>
    <w:p w14:paraId="2899053D" w14:textId="77777777" w:rsidR="00D56C81" w:rsidRPr="00D56C81" w:rsidRDefault="00D56C81" w:rsidP="00D56C81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Работы по разметке — каким образом необходимо выполнить разметку: краской или белым газоном? </w:t>
      </w:r>
    </w:p>
    <w:p w14:paraId="116AAAF6" w14:textId="77777777" w:rsidR="00D56C81" w:rsidRPr="00D56C81" w:rsidRDefault="00D56C81" w:rsidP="00D56C81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>Укладка кварцевого песка толщиной 12 мм — просим указать фракцию кварцевого песка.</w:t>
      </w:r>
    </w:p>
    <w:p w14:paraId="00DECB17" w14:textId="77777777" w:rsidR="002D2D32" w:rsidRDefault="008F2D12" w:rsidP="004745FC">
      <w:pPr>
        <w:spacing w:after="0"/>
        <w:ind w:firstLine="720"/>
        <w:jc w:val="both"/>
        <w:rPr>
          <w:b/>
          <w:bCs/>
          <w:lang w:val="ru-RU"/>
        </w:rPr>
      </w:pPr>
      <w:r w:rsidRPr="00D3058C">
        <w:rPr>
          <w:b/>
          <w:bCs/>
          <w:lang w:val="ru-RU"/>
        </w:rPr>
        <w:t>Разъяснение №1</w:t>
      </w:r>
    </w:p>
    <w:p w14:paraId="1F7B2A7F" w14:textId="70560ADA" w:rsidR="00D56C81" w:rsidRPr="00D56C81" w:rsidRDefault="00D56C81" w:rsidP="00D56C81">
      <w:pPr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            </w:t>
      </w:r>
      <w:r w:rsidRPr="00D56C81">
        <w:rPr>
          <w:lang w:val="ru-RU"/>
        </w:rPr>
        <w:t>Уважаемый партнер,</w:t>
      </w:r>
    </w:p>
    <w:p w14:paraId="5319FDC3" w14:textId="77777777" w:rsidR="00D56C81" w:rsidRPr="00D56C81" w:rsidRDefault="00D56C81" w:rsidP="00D56C81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Размер стоек металлической решетки: из трубы квадратного сечения 80x80 мм, толщина стенки — не менее 3 мм. Для части решетки использовать трубу прямоугольного сечения 20x30 мм, толщина стенки — не менее 2 мм. </w:t>
      </w:r>
    </w:p>
    <w:p w14:paraId="27290173" w14:textId="77777777" w:rsidR="00D56C81" w:rsidRPr="00D56C81" w:rsidRDefault="00D56C81" w:rsidP="00D56C81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Объем восстановления базальтовой пыли составляет 40–50 кубических метров, в зависимости от местности. </w:t>
      </w:r>
    </w:p>
    <w:p w14:paraId="6B2969EC" w14:textId="77777777" w:rsidR="00D56C81" w:rsidRPr="00D56C81" w:rsidRDefault="00D56C81" w:rsidP="00D56C81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Все необходимые материалы и работы по установке выполняются поставщиком, в том числе: искусственный газон высотой 24 мм с соответствующими сертификатами, клей, специальный текстильный материал для приклеивания и т. д. </w:t>
      </w:r>
    </w:p>
    <w:p w14:paraId="2ED17813" w14:textId="77777777" w:rsidR="00D56C81" w:rsidRPr="00D56C81" w:rsidRDefault="00D56C81" w:rsidP="00D56C81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Работы по разметке выполняются исключительно белым газоном, также высотой 24 мм, согласно эскизу разметки, предоставляемому заказчиком. </w:t>
      </w:r>
    </w:p>
    <w:p w14:paraId="34F835C3" w14:textId="77777777" w:rsidR="00D56C81" w:rsidRDefault="00D56C81" w:rsidP="00D56C81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 xml:space="preserve">Укладка слоя кварцевого песка выполняется толщиной не менее 12 мм, размер фракции — до 1 мм. </w:t>
      </w:r>
    </w:p>
    <w:p w14:paraId="6D369F91" w14:textId="77777777" w:rsidR="00D56C81" w:rsidRPr="00D56C81" w:rsidRDefault="00D56C81" w:rsidP="00D56C81">
      <w:pPr>
        <w:spacing w:after="0" w:line="240" w:lineRule="auto"/>
        <w:ind w:left="720"/>
        <w:jc w:val="both"/>
        <w:rPr>
          <w:lang w:val="ru-RU"/>
        </w:rPr>
      </w:pPr>
    </w:p>
    <w:p w14:paraId="6BF0764A" w14:textId="7248FFF2" w:rsidR="002D2D32" w:rsidRPr="00D56C81" w:rsidRDefault="00D56C81" w:rsidP="00D56C81">
      <w:pPr>
        <w:spacing w:after="0" w:line="240" w:lineRule="auto"/>
        <w:jc w:val="both"/>
        <w:rPr>
          <w:lang w:val="ru-RU"/>
        </w:rPr>
      </w:pPr>
      <w:r w:rsidRPr="00D56C81">
        <w:rPr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процедуры с кодом «</w:t>
      </w:r>
      <w:r>
        <w:rPr>
          <w:lang w:val="ru-RU"/>
        </w:rPr>
        <w:t>ԿՄՀՔ-ԳՀԱՇՁԲ-26/49</w:t>
      </w:r>
      <w:r w:rsidRPr="00D56C81">
        <w:rPr>
          <w:lang w:val="ru-RU"/>
        </w:rPr>
        <w:t xml:space="preserve">» Астхик </w:t>
      </w:r>
      <w:proofErr w:type="spellStart"/>
      <w:r w:rsidRPr="00D56C81">
        <w:rPr>
          <w:lang w:val="ru-RU"/>
        </w:rPr>
        <w:t>Гюрджян</w:t>
      </w:r>
      <w:proofErr w:type="spellEnd"/>
      <w:r w:rsidRPr="00D56C81">
        <w:rPr>
          <w:lang w:val="ru-RU"/>
        </w:rPr>
        <w:t>.</w:t>
      </w:r>
    </w:p>
    <w:p w14:paraId="6AAC8A21" w14:textId="77777777" w:rsidR="002D2D32" w:rsidRPr="002D2D32" w:rsidRDefault="008F2D12" w:rsidP="002D2D32">
      <w:pPr>
        <w:spacing w:after="0"/>
        <w:jc w:val="both"/>
        <w:rPr>
          <w:lang w:val="ru-RU"/>
        </w:rPr>
      </w:pPr>
      <w:r w:rsidRPr="002D2D32">
        <w:rPr>
          <w:lang w:val="ru-RU"/>
        </w:rPr>
        <w:t>Телефон: 093 455493</w:t>
      </w:r>
    </w:p>
    <w:p w14:paraId="0E7EAD91" w14:textId="5AE3A7E3" w:rsidR="008F2D12" w:rsidRPr="002D2D32" w:rsidRDefault="008F2D12" w:rsidP="002D2D32">
      <w:pPr>
        <w:spacing w:after="0"/>
        <w:jc w:val="both"/>
        <w:rPr>
          <w:lang w:val="ru-RU"/>
        </w:rPr>
      </w:pPr>
      <w:r w:rsidRPr="002D2D32">
        <w:rPr>
          <w:lang w:val="ru-RU"/>
        </w:rPr>
        <w:t>Электронная почта: a.gyurjyan@keystone.am</w:t>
      </w:r>
    </w:p>
    <w:p w14:paraId="62BFFD28" w14:textId="77777777" w:rsidR="008F2D12" w:rsidRPr="008F2D12" w:rsidRDefault="008F2D12" w:rsidP="002D2D32">
      <w:pPr>
        <w:jc w:val="both"/>
        <w:rPr>
          <w:lang w:val="ru-RU"/>
        </w:rPr>
      </w:pPr>
    </w:p>
    <w:sectPr w:rsidR="008F2D12" w:rsidRPr="008F2D12" w:rsidSect="002D2D32">
      <w:type w:val="continuous"/>
      <w:pgSz w:w="10800" w:h="19200"/>
      <w:pgMar w:top="288" w:right="1080" w:bottom="288" w:left="99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94248"/>
    <w:multiLevelType w:val="multilevel"/>
    <w:tmpl w:val="FDA8B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635CB6"/>
    <w:multiLevelType w:val="multilevel"/>
    <w:tmpl w:val="18BEB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81A2D"/>
    <w:multiLevelType w:val="multilevel"/>
    <w:tmpl w:val="AFFAA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9101682">
    <w:abstractNumId w:val="0"/>
  </w:num>
  <w:num w:numId="2" w16cid:durableId="55589414">
    <w:abstractNumId w:val="1"/>
  </w:num>
  <w:num w:numId="3" w16cid:durableId="1505971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22"/>
    <w:rsid w:val="000856CB"/>
    <w:rsid w:val="0014528B"/>
    <w:rsid w:val="001B7496"/>
    <w:rsid w:val="0025136B"/>
    <w:rsid w:val="002D2D32"/>
    <w:rsid w:val="004745FC"/>
    <w:rsid w:val="004C001F"/>
    <w:rsid w:val="00535106"/>
    <w:rsid w:val="00614C61"/>
    <w:rsid w:val="006F4F32"/>
    <w:rsid w:val="0081721B"/>
    <w:rsid w:val="008F2D12"/>
    <w:rsid w:val="00AA322A"/>
    <w:rsid w:val="00AA484F"/>
    <w:rsid w:val="00B47622"/>
    <w:rsid w:val="00C2035A"/>
    <w:rsid w:val="00CF1031"/>
    <w:rsid w:val="00D3058C"/>
    <w:rsid w:val="00D3727E"/>
    <w:rsid w:val="00D56C81"/>
    <w:rsid w:val="00DB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837B7"/>
  <w15:chartTrackingRefBased/>
  <w15:docId w15:val="{5ECBB9FE-0497-4141-8B53-5DC5AC501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76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7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762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6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762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76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76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76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76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62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76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762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7622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7622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76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76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76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76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76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7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76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76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76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76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76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7622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762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7622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B47622"/>
    <w:rPr>
      <w:b/>
      <w:bCs/>
      <w:smallCaps/>
      <w:color w:val="2E74B5" w:themeColor="accent1" w:themeShade="BF"/>
      <w:spacing w:val="5"/>
    </w:rPr>
  </w:style>
  <w:style w:type="character" w:styleId="ac">
    <w:name w:val="Strong"/>
    <w:basedOn w:val="a0"/>
    <w:uiPriority w:val="22"/>
    <w:qFormat/>
    <w:rsid w:val="008F2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Elibekyan</dc:creator>
  <cp:keywords/>
  <dc:description/>
  <cp:lastModifiedBy>Mariam Elibekyan</cp:lastModifiedBy>
  <cp:revision>12</cp:revision>
  <dcterms:created xsi:type="dcterms:W3CDTF">2025-04-22T13:47:00Z</dcterms:created>
  <dcterms:modified xsi:type="dcterms:W3CDTF">2026-06-17T12:19:00Z</dcterms:modified>
</cp:coreProperties>
</file>