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231B4ED" w:rsidR="0022631D" w:rsidRPr="001739EF" w:rsidRDefault="0022631D" w:rsidP="001739EF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A6F80CD" w:rsidR="0022631D" w:rsidRPr="0022631D" w:rsidRDefault="00E51722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արդարադատության նախարարությունը, որը գտնվում է ՀՀ ք. Երևան, Վ. Սարգսյան 3/8 հասցեում</w:t>
      </w:r>
      <w:r w:rsidR="0022631D"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22631D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իր</w:t>
      </w:r>
      <w:r w:rsidR="001D5AF0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453396" w:rsidRPr="0045339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ՀԾ-Ձեռնարկություն հաշվապահական ծրագրային համակարգի սպասարկման ծառայությունների</w:t>
      </w:r>
      <w:r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496C7D">
        <w:rPr>
          <w:rFonts w:ascii="GHEA Grapalat" w:eastAsia="Times New Roman" w:hAnsi="GHEA Grapalat" w:cs="GHEA Grapalat"/>
          <w:spacing w:val="8"/>
          <w:sz w:val="20"/>
          <w:szCs w:val="20"/>
          <w:lang w:val="hy-AM" w:eastAsia="ru-RU"/>
        </w:rPr>
        <w:t>ՀՀԱՆ-ՄԱԾՁԲ-ՀԾ-</w:t>
      </w:r>
      <w:r w:rsidR="001739EF">
        <w:rPr>
          <w:rFonts w:ascii="GHEA Grapalat" w:eastAsia="Times New Roman" w:hAnsi="GHEA Grapalat" w:cs="GHEA Grapalat"/>
          <w:spacing w:val="8"/>
          <w:sz w:val="20"/>
          <w:szCs w:val="20"/>
          <w:lang w:val="hy-AM" w:eastAsia="ru-RU"/>
        </w:rPr>
        <w:t>26/06</w:t>
      </w:r>
      <w:r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8"/>
        <w:gridCol w:w="190"/>
        <w:gridCol w:w="603"/>
        <w:gridCol w:w="8"/>
        <w:gridCol w:w="170"/>
        <w:gridCol w:w="588"/>
        <w:gridCol w:w="437"/>
        <w:gridCol w:w="67"/>
        <w:gridCol w:w="14"/>
        <w:gridCol w:w="519"/>
        <w:gridCol w:w="391"/>
        <w:gridCol w:w="132"/>
        <w:gridCol w:w="22"/>
        <w:gridCol w:w="273"/>
        <w:gridCol w:w="459"/>
        <w:gridCol w:w="39"/>
        <w:gridCol w:w="636"/>
        <w:gridCol w:w="208"/>
        <w:gridCol w:w="26"/>
        <w:gridCol w:w="321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3A7A8FE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02EBBCA" w:rsidR="000A23FA" w:rsidRPr="008804AD" w:rsidRDefault="008804AD" w:rsidP="00E51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804AD">
              <w:rPr>
                <w:rFonts w:ascii="GHEA Grapalat" w:hAnsi="GHEA Grapalat" w:cs="GHEA Grapalat"/>
                <w:spacing w:val="8"/>
                <w:sz w:val="18"/>
                <w:szCs w:val="18"/>
                <w:lang w:val="ru-RU"/>
              </w:rPr>
              <w:t>ՀԾ</w:t>
            </w:r>
            <w:r w:rsidRPr="00B30911">
              <w:rPr>
                <w:rFonts w:ascii="GHEA Grapalat" w:hAnsi="GHEA Grapalat" w:cs="GHEA Grapalat"/>
                <w:spacing w:val="8"/>
                <w:sz w:val="18"/>
                <w:szCs w:val="18"/>
              </w:rPr>
              <w:t>-</w:t>
            </w:r>
            <w:r w:rsidRPr="008804AD">
              <w:rPr>
                <w:rFonts w:ascii="GHEA Grapalat" w:hAnsi="GHEA Grapalat" w:cs="GHEA Grapalat"/>
                <w:spacing w:val="8"/>
                <w:sz w:val="18"/>
                <w:szCs w:val="18"/>
                <w:lang w:val="ru-RU"/>
              </w:rPr>
              <w:t>Ձեռնարկություն</w:t>
            </w:r>
            <w:r w:rsidRPr="00B30911">
              <w:rPr>
                <w:rFonts w:ascii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 w:rsidRPr="008804AD">
              <w:rPr>
                <w:rFonts w:ascii="GHEA Grapalat" w:hAnsi="GHEA Grapalat" w:cs="GHEA Grapalat"/>
                <w:spacing w:val="8"/>
                <w:sz w:val="18"/>
                <w:szCs w:val="18"/>
                <w:lang w:val="ru-RU"/>
              </w:rPr>
              <w:t>հաշվապահական</w:t>
            </w:r>
            <w:r w:rsidRPr="00B30911">
              <w:rPr>
                <w:rFonts w:ascii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 w:rsidRPr="008804AD">
              <w:rPr>
                <w:rFonts w:ascii="GHEA Grapalat" w:hAnsi="GHEA Grapalat" w:cs="GHEA Grapalat"/>
                <w:spacing w:val="8"/>
                <w:sz w:val="18"/>
                <w:szCs w:val="18"/>
                <w:lang w:val="ru-RU"/>
              </w:rPr>
              <w:t>ծրագրային</w:t>
            </w:r>
            <w:r w:rsidRPr="00B30911">
              <w:rPr>
                <w:rFonts w:ascii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 w:rsidRPr="008804AD">
              <w:rPr>
                <w:rFonts w:ascii="GHEA Grapalat" w:hAnsi="GHEA Grapalat" w:cs="GHEA Grapalat"/>
                <w:spacing w:val="8"/>
                <w:sz w:val="18"/>
                <w:szCs w:val="18"/>
                <w:lang w:val="ru-RU"/>
              </w:rPr>
              <w:t>համակարգի</w:t>
            </w:r>
            <w:r w:rsidRPr="00B30911">
              <w:rPr>
                <w:rFonts w:ascii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 w:rsidRPr="008804AD">
              <w:rPr>
                <w:rFonts w:ascii="GHEA Grapalat" w:hAnsi="GHEA Grapalat" w:cs="GHEA Grapalat"/>
                <w:spacing w:val="8"/>
                <w:sz w:val="18"/>
                <w:szCs w:val="18"/>
                <w:lang w:val="ru-RU"/>
              </w:rPr>
              <w:t>սպասարկման</w:t>
            </w:r>
            <w:r w:rsidRPr="00B30911">
              <w:rPr>
                <w:rFonts w:ascii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 w:rsidRPr="008804AD">
              <w:rPr>
                <w:rFonts w:ascii="GHEA Grapalat" w:hAnsi="GHEA Grapalat" w:cs="GHEA Grapalat"/>
                <w:spacing w:val="8"/>
                <w:sz w:val="18"/>
                <w:szCs w:val="18"/>
                <w:lang w:val="ru-RU"/>
              </w:rPr>
              <w:t>ծառայություննե</w:t>
            </w:r>
            <w:r w:rsidRPr="008804AD">
              <w:rPr>
                <w:rFonts w:ascii="GHEA Grapalat" w:hAnsi="GHEA Grapalat" w:cs="GHEA Grapalat"/>
                <w:spacing w:val="8"/>
                <w:sz w:val="18"/>
                <w:szCs w:val="18"/>
              </w:rPr>
              <w:t>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7B242D3" w:rsidR="000A23FA" w:rsidRPr="000A23FA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0A23FA">
              <w:rPr>
                <w:rFonts w:ascii="GHEA Grapalat" w:hAnsi="GHEA Grapalat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CBA5112" w:rsidR="000A23FA" w:rsidRPr="000A23FA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0A23F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2C51721" w:rsidR="000A23FA" w:rsidRPr="000A23FA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0A23F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A0DD893" w:rsidR="000A23FA" w:rsidRPr="00694BEA" w:rsidRDefault="001739EF" w:rsidP="00496C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1"/>
                <w:szCs w:val="21"/>
                <w:lang w:val="hy-AM"/>
              </w:rPr>
              <w:t>2 944 800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5D19880" w:rsidR="000A23FA" w:rsidRPr="00694BEA" w:rsidRDefault="001739EF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1"/>
                <w:szCs w:val="21"/>
                <w:lang w:val="hy-AM"/>
              </w:rPr>
              <w:t>2 944 800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3D7DADE" w:rsidR="000A23FA" w:rsidRPr="00E51722" w:rsidRDefault="00E51722" w:rsidP="00E51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E51722">
              <w:rPr>
                <w:rFonts w:ascii="GHEA Grapalat" w:hAnsi="GHEA Grapalat" w:cs="Calibri"/>
                <w:sz w:val="20"/>
                <w:szCs w:val="20"/>
              </w:rPr>
              <w:t>Հավելված</w:t>
            </w:r>
            <w:proofErr w:type="spellEnd"/>
            <w:r w:rsidRPr="00E51722">
              <w:rPr>
                <w:rFonts w:ascii="GHEA Grapalat" w:hAnsi="GHEA Grapalat" w:cs="Calibri"/>
                <w:sz w:val="20"/>
                <w:szCs w:val="20"/>
              </w:rPr>
              <w:t xml:space="preserve"> 1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1EDAFC9" w:rsidR="000A23FA" w:rsidRPr="00E51722" w:rsidRDefault="00E51722" w:rsidP="00E51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E51722">
              <w:rPr>
                <w:rFonts w:ascii="GHEA Grapalat" w:hAnsi="GHEA Grapalat" w:cs="Calibri"/>
                <w:sz w:val="20"/>
                <w:szCs w:val="20"/>
              </w:rPr>
              <w:t>Հավելված</w:t>
            </w:r>
            <w:proofErr w:type="spellEnd"/>
            <w:r w:rsidRPr="00E51722">
              <w:rPr>
                <w:rFonts w:ascii="GHEA Grapalat" w:hAnsi="GHEA Grapalat" w:cs="Calibri"/>
                <w:sz w:val="20"/>
                <w:szCs w:val="20"/>
              </w:rPr>
              <w:t xml:space="preserve"> 1</w:t>
            </w:r>
          </w:p>
        </w:tc>
      </w:tr>
      <w:tr w:rsidR="000A23FA" w:rsidRPr="0022631D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22681F3" w:rsidR="000A23FA" w:rsidRPr="00B30911" w:rsidRDefault="008804AD" w:rsidP="00B309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026EBF">
              <w:rPr>
                <w:rFonts w:ascii="GHEA Grapalat" w:hAnsi="GHEA Grapalat" w:cs="Sylfaen"/>
                <w:sz w:val="20"/>
                <w:lang w:val="pt-BR"/>
              </w:rPr>
              <w:t xml:space="preserve">&lt;&lt;Գնումների մասին&gt;&gt; ՀՀ օրենքի </w:t>
            </w:r>
            <w:r w:rsidRPr="00026EBF">
              <w:rPr>
                <w:rFonts w:ascii="GHEA Grapalat" w:hAnsi="GHEA Grapalat"/>
                <w:sz w:val="20"/>
                <w:lang w:val="pt-BR"/>
              </w:rPr>
              <w:t>23-</w:t>
            </w:r>
            <w:proofErr w:type="spellStart"/>
            <w:r w:rsidRPr="00026EBF">
              <w:rPr>
                <w:rFonts w:ascii="GHEA Grapalat" w:hAnsi="GHEA Grapalat"/>
                <w:sz w:val="20"/>
              </w:rPr>
              <w:t>րդ</w:t>
            </w:r>
            <w:proofErr w:type="spellEnd"/>
            <w:r w:rsidRPr="00026EB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026EBF">
              <w:rPr>
                <w:rFonts w:ascii="GHEA Grapalat" w:hAnsi="GHEA Grapalat"/>
                <w:sz w:val="20"/>
              </w:rPr>
              <w:t>հոդվածի</w:t>
            </w:r>
            <w:proofErr w:type="spellEnd"/>
            <w:r w:rsidRPr="00026EBF">
              <w:rPr>
                <w:rFonts w:ascii="GHEA Grapalat" w:hAnsi="GHEA Grapalat"/>
                <w:sz w:val="20"/>
                <w:lang w:val="pt-BR"/>
              </w:rPr>
              <w:t xml:space="preserve"> 1-ին մասի 1-ին </w:t>
            </w:r>
            <w:proofErr w:type="spellStart"/>
            <w:r w:rsidRPr="00026EBF">
              <w:rPr>
                <w:rFonts w:ascii="GHEA Grapalat" w:hAnsi="GHEA Grapalat"/>
                <w:sz w:val="20"/>
              </w:rPr>
              <w:t>կետ</w:t>
            </w:r>
            <w:proofErr w:type="spellEnd"/>
            <w:r w:rsidRPr="00026EBF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026EBF">
              <w:rPr>
                <w:rFonts w:ascii="GHEA Grapalat" w:hAnsi="GHEA Grapalat" w:cs="Sylfaen"/>
                <w:sz w:val="20"/>
              </w:rPr>
              <w:t>ՀՀ</w:t>
            </w:r>
            <w:r w:rsidRPr="00026EB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026EBF">
              <w:rPr>
                <w:rFonts w:ascii="GHEA Grapalat" w:hAnsi="GHEA Grapalat" w:cs="Sylfaen"/>
                <w:sz w:val="20"/>
              </w:rPr>
              <w:t>կառավարության</w:t>
            </w:r>
            <w:proofErr w:type="spellEnd"/>
            <w:r w:rsidRPr="00026EBF">
              <w:rPr>
                <w:rFonts w:ascii="GHEA Grapalat" w:hAnsi="GHEA Grapalat" w:cs="Sylfaen"/>
                <w:sz w:val="20"/>
                <w:lang w:val="pt-BR"/>
              </w:rPr>
              <w:t xml:space="preserve"> 04.05.2017</w:t>
            </w:r>
            <w:r w:rsidRPr="00026EBF">
              <w:rPr>
                <w:rFonts w:ascii="GHEA Grapalat" w:hAnsi="GHEA Grapalat" w:cs="Sylfaen"/>
                <w:sz w:val="20"/>
              </w:rPr>
              <w:t>թ</w:t>
            </w:r>
            <w:r w:rsidRPr="00026EBF">
              <w:rPr>
                <w:rFonts w:ascii="GHEA Grapalat" w:hAnsi="GHEA Grapalat" w:cs="Sylfaen"/>
                <w:sz w:val="20"/>
                <w:lang w:val="pt-BR"/>
              </w:rPr>
              <w:t xml:space="preserve">. </w:t>
            </w:r>
            <w:proofErr w:type="spellStart"/>
            <w:r w:rsidRPr="00026EBF">
              <w:rPr>
                <w:rFonts w:ascii="GHEA Grapalat" w:hAnsi="GHEA Grapalat" w:cs="Sylfaen"/>
                <w:sz w:val="20"/>
              </w:rPr>
              <w:t>թիվ</w:t>
            </w:r>
            <w:proofErr w:type="spellEnd"/>
            <w:r w:rsidRPr="00026EBF">
              <w:rPr>
                <w:rFonts w:ascii="GHEA Grapalat" w:hAnsi="GHEA Grapalat" w:cs="Sylfaen"/>
                <w:sz w:val="20"/>
                <w:lang w:val="pt-BR"/>
              </w:rPr>
              <w:t xml:space="preserve"> 526-</w:t>
            </w:r>
            <w:r w:rsidRPr="00026EBF">
              <w:rPr>
                <w:rFonts w:ascii="GHEA Grapalat" w:hAnsi="GHEA Grapalat" w:cs="Sylfaen"/>
                <w:sz w:val="20"/>
              </w:rPr>
              <w:t>Ն</w:t>
            </w:r>
            <w:r w:rsidRPr="00026EB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026EBF">
              <w:rPr>
                <w:rFonts w:ascii="GHEA Grapalat" w:hAnsi="GHEA Grapalat" w:cs="Sylfaen"/>
                <w:sz w:val="20"/>
              </w:rPr>
              <w:t>որոշմամբ</w:t>
            </w:r>
            <w:proofErr w:type="spellEnd"/>
            <w:r w:rsidRPr="00026EB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026EBF">
              <w:rPr>
                <w:rFonts w:ascii="GHEA Grapalat" w:hAnsi="GHEA Grapalat"/>
                <w:sz w:val="20"/>
              </w:rPr>
              <w:t>Կարգի</w:t>
            </w:r>
            <w:proofErr w:type="spellEnd"/>
            <w:r w:rsidRPr="00026EBF">
              <w:rPr>
                <w:rFonts w:ascii="GHEA Grapalat" w:hAnsi="GHEA Grapalat" w:cs="Sylfaen"/>
                <w:sz w:val="20"/>
                <w:lang w:val="pt-BR"/>
              </w:rPr>
              <w:t xml:space="preserve">  23-րդ կետի 4-րդ ենթակետով հաստատված աղյուսակի </w:t>
            </w:r>
            <w:r w:rsidR="00B30911">
              <w:rPr>
                <w:rFonts w:ascii="GHEA Grapalat" w:hAnsi="GHEA Grapalat" w:cs="Sylfaen"/>
                <w:sz w:val="20"/>
                <w:lang w:val="hy-AM"/>
              </w:rPr>
              <w:t>15</w:t>
            </w:r>
            <w:r w:rsidRPr="00026EBF">
              <w:rPr>
                <w:rFonts w:ascii="GHEA Grapalat" w:hAnsi="GHEA Grapalat" w:cs="Sylfaen"/>
                <w:sz w:val="20"/>
                <w:lang w:val="pt-BR"/>
              </w:rPr>
              <w:t>-րդ տող</w:t>
            </w:r>
            <w:r>
              <w:rPr>
                <w:rFonts w:ascii="GHEA Grapalat" w:hAnsi="GHEA Grapalat" w:cs="Sylfaen"/>
                <w:sz w:val="20"/>
                <w:lang w:val="pt-BR"/>
              </w:rPr>
              <w:t>:</w:t>
            </w:r>
          </w:p>
        </w:tc>
      </w:tr>
      <w:tr w:rsidR="000A23FA" w:rsidRPr="0022631D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14:paraId="681596E8" w14:textId="77777777" w:rsidTr="00632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E2F1960" w:rsidR="000A23FA" w:rsidRPr="003351D9" w:rsidRDefault="00104FA2" w:rsidP="00496C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24</w:t>
            </w:r>
            <w:r w:rsidR="003351D9" w:rsidRPr="003351D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</w:t>
            </w:r>
            <w:r w:rsidR="003351D9" w:rsidRPr="003351D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="003351D9" w:rsidRPr="003351D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թ. </w:t>
            </w:r>
          </w:p>
        </w:tc>
      </w:tr>
      <w:tr w:rsidR="000A23FA" w:rsidRPr="0022631D" w14:paraId="199F948A" w14:textId="77777777" w:rsidTr="00632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14:paraId="6EE9B008" w14:textId="77777777" w:rsidTr="00632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14:paraId="13FE412E" w14:textId="77777777" w:rsidTr="00632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A23FA" w:rsidRPr="0022631D" w14:paraId="321D26CF" w14:textId="77777777" w:rsidTr="00632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14:paraId="68E691E2" w14:textId="77777777" w:rsidTr="00632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A23FA" w:rsidRPr="0022631D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A23FA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A23FA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0A23FA" w:rsidRPr="0022631D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5578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F3EA928" w:rsidR="0025578B" w:rsidRPr="009C3B91" w:rsidRDefault="001739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5172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="008804AD" w:rsidRPr="009C3B91">
              <w:rPr>
                <w:rFonts w:ascii="GHEA Grapalat" w:hAnsi="GHEA Grapalat"/>
                <w:sz w:val="20"/>
                <w:szCs w:val="20"/>
                <w:lang w:val="hy-AM"/>
              </w:rPr>
              <w:t>Հայկական Ծրագրեր</w:t>
            </w:r>
            <w:r w:rsidRPr="00E5172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 w:rsidR="008804AD" w:rsidRPr="009C3B9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5520970" w:rsidR="0025578B" w:rsidRPr="0025578B" w:rsidRDefault="001739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2 454 000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740DD0A" w:rsidR="0025578B" w:rsidRPr="0025578B" w:rsidRDefault="001739EF" w:rsidP="00694B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490 800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04F0182E" w:rsidR="0025578B" w:rsidRPr="0025578B" w:rsidRDefault="001739EF" w:rsidP="00694B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2 944 800</w:t>
            </w:r>
          </w:p>
        </w:tc>
      </w:tr>
      <w:tr w:rsidR="0025578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5578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5578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5578B" w:rsidRPr="0022631D" w:rsidRDefault="0025578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5578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5578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083C7A8" w:rsidR="0025578B" w:rsidRPr="001C39A5" w:rsidRDefault="00104FA2" w:rsidP="00496C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25</w:t>
            </w:r>
            <w:r w:rsidR="001C39A5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  <w:r w:rsidR="001C39A5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="001C39A5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5578B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E5D973A" w:rsidR="0025578B" w:rsidRPr="00453396" w:rsidRDefault="0025578B" w:rsidP="00496C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1C39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764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25</w:t>
            </w:r>
            <w:r w:rsidR="008943DF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 w:rsidR="00764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  <w:r w:rsidR="008943DF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764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="008943DF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59BEB3A" w:rsidR="0025578B" w:rsidRPr="0022631D" w:rsidRDefault="007648BE" w:rsidP="00496C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27</w:t>
            </w:r>
            <w:r w:rsidR="008943DF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  <w:r w:rsidR="008943DF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en-GB" w:eastAsia="ru-RU"/>
              </w:rPr>
              <w:t>6</w:t>
            </w:r>
            <w:r w:rsidR="008943DF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5578B" w:rsidRPr="0022631D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3008A1D" w:rsidR="0025578B" w:rsidRPr="0022631D" w:rsidRDefault="007648BE" w:rsidP="00496C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27</w:t>
            </w:r>
            <w:r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  <w:r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en-GB" w:eastAsia="ru-RU"/>
              </w:rPr>
              <w:t>6</w:t>
            </w:r>
            <w:r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5578B" w:rsidRPr="0022631D" w14:paraId="11F19FA1" w14:textId="77777777" w:rsidTr="00D4642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5578B" w:rsidRPr="0022631D" w14:paraId="4DC53241" w14:textId="77777777" w:rsidTr="00D4642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/>
            <w:shd w:val="clear" w:color="auto" w:fill="auto"/>
            <w:vAlign w:val="center"/>
          </w:tcPr>
          <w:p w14:paraId="67FA13FC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7FDD9C22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14:paraId="73BBD2A3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vMerge/>
            <w:shd w:val="clear" w:color="auto" w:fill="auto"/>
            <w:vAlign w:val="center"/>
          </w:tcPr>
          <w:p w14:paraId="078CB506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5578B" w:rsidRPr="0022631D" w14:paraId="75FDA7D8" w14:textId="77777777" w:rsidTr="00D4642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5578B" w:rsidRPr="0022631D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5578B" w:rsidRPr="0022631D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C39A5" w:rsidRPr="0022631D" w14:paraId="1E28D31D" w14:textId="77777777" w:rsidTr="00D4642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A0F95DF" w:rsidR="001C39A5" w:rsidRPr="001C39A5" w:rsidRDefault="007648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172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Pr="009C3B91">
              <w:rPr>
                <w:rFonts w:ascii="GHEA Grapalat" w:hAnsi="GHEA Grapalat"/>
                <w:sz w:val="20"/>
                <w:szCs w:val="20"/>
                <w:lang w:val="hy-AM"/>
              </w:rPr>
              <w:t>Հայկական Ծրագրեր</w:t>
            </w:r>
            <w:r w:rsidRPr="00E5172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 w:rsidRPr="009C3B9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48" w:type="dxa"/>
            <w:gridSpan w:val="8"/>
            <w:shd w:val="clear" w:color="auto" w:fill="auto"/>
            <w:vAlign w:val="center"/>
          </w:tcPr>
          <w:p w14:paraId="2183B64C" w14:textId="3FD79E35" w:rsidR="001C39A5" w:rsidRPr="00453396" w:rsidRDefault="008804AD" w:rsidP="007648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3396">
              <w:rPr>
                <w:rFonts w:ascii="GHEA Grapalat" w:hAnsi="GHEA Grapalat"/>
                <w:sz w:val="20"/>
                <w:lang w:val="hy-AM"/>
              </w:rPr>
              <w:t>«</w:t>
            </w:r>
            <w:r w:rsidR="00496C7D">
              <w:rPr>
                <w:rFonts w:ascii="GHEA Grapalat" w:eastAsia="Times New Roman" w:hAnsi="GHEA Grapalat" w:cs="GHEA Grapalat"/>
                <w:spacing w:val="8"/>
                <w:sz w:val="20"/>
                <w:szCs w:val="20"/>
                <w:lang w:val="hy-AM" w:eastAsia="ru-RU"/>
              </w:rPr>
              <w:t>ՀՀԱՆ-ՄԱԾՁԲ-ՀԾ-</w:t>
            </w:r>
            <w:r w:rsidR="007648BE">
              <w:rPr>
                <w:rFonts w:ascii="GHEA Grapalat" w:eastAsia="Times New Roman" w:hAnsi="GHEA Grapalat" w:cs="GHEA Grapalat"/>
                <w:spacing w:val="8"/>
                <w:sz w:val="20"/>
                <w:szCs w:val="20"/>
                <w:lang w:val="en-GB" w:eastAsia="ru-RU"/>
              </w:rPr>
              <w:t>26/06</w:t>
            </w:r>
            <w:r w:rsidRPr="00453396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4F54951" w14:textId="19D5EA1E" w:rsidR="001C39A5" w:rsidRPr="00496C7D" w:rsidRDefault="007648BE" w:rsidP="00496C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27.02</w:t>
            </w:r>
            <w:r w:rsidR="008943DF" w:rsidRPr="00496C7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6</w:t>
            </w:r>
            <w:r w:rsidR="008943DF" w:rsidRPr="00496C7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610A7BBF" w14:textId="00ED6EEC" w:rsidR="001C39A5" w:rsidRPr="00496C7D" w:rsidRDefault="007648BE" w:rsidP="00496C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29</w:t>
            </w:r>
            <w:r w:rsidR="001C39A5" w:rsidRPr="00496C7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.12.202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6</w:t>
            </w:r>
            <w:r w:rsidR="001C39A5" w:rsidRPr="00496C7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14:paraId="6A3A27A0" w14:textId="63CA2E3D" w:rsidR="001C39A5" w:rsidRPr="00496C7D" w:rsidRDefault="006717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152EC015" w:rsidR="001C39A5" w:rsidRPr="00496C7D" w:rsidRDefault="007648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2944800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7D18D8EE" w:rsidR="001C39A5" w:rsidRPr="00496C7D" w:rsidRDefault="007648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2944800</w:t>
            </w:r>
          </w:p>
        </w:tc>
      </w:tr>
      <w:tr w:rsidR="001C39A5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39A5" w:rsidRPr="0022631D" w14:paraId="1F657639" w14:textId="77777777" w:rsidTr="008943D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C39A5" w:rsidRPr="0022631D" w14:paraId="20BC55B9" w14:textId="77777777" w:rsidTr="008943D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B654CF7" w:rsidR="001C39A5" w:rsidRPr="009C3B91" w:rsidRDefault="007648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E5172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Pr="009C3B91">
              <w:rPr>
                <w:rFonts w:ascii="GHEA Grapalat" w:hAnsi="GHEA Grapalat"/>
                <w:sz w:val="20"/>
                <w:szCs w:val="20"/>
                <w:lang w:val="hy-AM"/>
              </w:rPr>
              <w:t>Հայկական Ծրագրեր</w:t>
            </w:r>
            <w:r w:rsidRPr="00E5172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 w:rsidRPr="009C3B9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A5B1" w14:textId="31EA0553" w:rsidR="008943DF" w:rsidRDefault="008943D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1"/>
                <w:szCs w:val="21"/>
                <w:lang w:val="es-ES"/>
              </w:rPr>
            </w:pPr>
            <w:r w:rsidRPr="00F06650">
              <w:rPr>
                <w:rFonts w:ascii="GHEA Grapalat" w:hAnsi="GHEA Grapalat" w:cs="Sylfaen"/>
                <w:sz w:val="21"/>
                <w:szCs w:val="21"/>
                <w:lang w:val="es-ES"/>
              </w:rPr>
              <w:t xml:space="preserve">ք. </w:t>
            </w:r>
            <w:proofErr w:type="spellStart"/>
            <w:r w:rsidRPr="00F06650">
              <w:rPr>
                <w:rFonts w:ascii="GHEA Grapalat" w:hAnsi="GHEA Grapalat" w:cs="Sylfaen"/>
                <w:sz w:val="21"/>
                <w:szCs w:val="21"/>
                <w:lang w:val="es-ES"/>
              </w:rPr>
              <w:t>Երևան</w:t>
            </w:r>
            <w:proofErr w:type="spellEnd"/>
            <w:r w:rsidRPr="00F06650">
              <w:rPr>
                <w:rFonts w:ascii="GHEA Grapalat" w:hAnsi="GHEA Grapalat" w:cs="Sylfaen"/>
                <w:sz w:val="21"/>
                <w:szCs w:val="21"/>
                <w:lang w:val="es-ES"/>
              </w:rPr>
              <w:t xml:space="preserve">, </w:t>
            </w:r>
            <w:r w:rsidR="001B1E5B" w:rsidRPr="00A0644D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Չարենցի</w:t>
            </w:r>
            <w:r w:rsidR="001B1E5B" w:rsidRPr="00A0644D">
              <w:rPr>
                <w:rFonts w:ascii="GHEA Grapalat" w:hAnsi="GHEA Grapalat" w:cs="Sylfaen"/>
                <w:color w:val="000000"/>
                <w:sz w:val="21"/>
                <w:szCs w:val="21"/>
                <w:lang w:val="nb-NO"/>
              </w:rPr>
              <w:t xml:space="preserve"> 1</w:t>
            </w:r>
            <w:r>
              <w:rPr>
                <w:rFonts w:ascii="GHEA Grapalat" w:hAnsi="GHEA Grapalat" w:cs="Sylfaen"/>
                <w:sz w:val="21"/>
                <w:szCs w:val="21"/>
                <w:lang w:val="es-ES"/>
              </w:rPr>
              <w:t xml:space="preserve">, </w:t>
            </w:r>
          </w:p>
          <w:p w14:paraId="4916BA54" w14:textId="4E06AF47" w:rsidR="001C39A5" w:rsidRPr="0022631D" w:rsidRDefault="008943DF" w:rsidP="001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8943DF">
              <w:rPr>
                <w:rFonts w:ascii="GHEA Grapalat" w:hAnsi="GHEA Grapalat" w:cs="Sylfaen"/>
                <w:sz w:val="20"/>
                <w:szCs w:val="20"/>
                <w:lang w:val="es-ES"/>
              </w:rPr>
              <w:t>Հեռ</w:t>
            </w:r>
            <w:proofErr w:type="spellEnd"/>
            <w:r w:rsidRPr="008943D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. </w:t>
            </w:r>
            <w:r w:rsidR="001B1E5B" w:rsidRPr="00096F63">
              <w:rPr>
                <w:rFonts w:ascii="GHEA Grapalat" w:hAnsi="GHEA Grapalat"/>
                <w:sz w:val="21"/>
                <w:szCs w:val="21"/>
                <w:lang w:val="es-ES"/>
              </w:rPr>
              <w:t>0</w:t>
            </w:r>
            <w:r w:rsidR="001B1E5B">
              <w:rPr>
                <w:rFonts w:ascii="GHEA Grapalat" w:hAnsi="GHEA Grapalat"/>
                <w:sz w:val="21"/>
                <w:szCs w:val="21"/>
                <w:lang w:val="es-ES"/>
              </w:rPr>
              <w:t>93438405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BD50FE2" w:rsidR="001C39A5" w:rsidRPr="001C39A5" w:rsidRDefault="001B1E5B" w:rsidP="001C3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es-ES"/>
              </w:rPr>
              <w:t>adrine.mkrtchyan</w:t>
            </w:r>
            <w:r w:rsidRPr="00096F63">
              <w:rPr>
                <w:rFonts w:ascii="GHEA Grapalat" w:hAnsi="GHEA Grapalat"/>
                <w:sz w:val="21"/>
                <w:szCs w:val="21"/>
                <w:lang w:val="es-ES"/>
              </w:rPr>
              <w:t>@</w:t>
            </w:r>
            <w:r>
              <w:rPr>
                <w:rFonts w:ascii="GHEA Grapalat" w:hAnsi="GHEA Grapalat"/>
                <w:sz w:val="21"/>
                <w:szCs w:val="21"/>
                <w:lang w:val="es-ES"/>
              </w:rPr>
              <w:t>armsoft.am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4C6E65A" w:rsidR="001C39A5" w:rsidRPr="008943DF" w:rsidRDefault="001B1E5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90AC2B8" w:rsidR="001C39A5" w:rsidRPr="008943DF" w:rsidRDefault="001B1E5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0644D">
              <w:rPr>
                <w:rFonts w:ascii="GHEA Grapalat" w:hAnsi="GHEA Grapalat" w:cs="Sylfaen"/>
                <w:color w:val="000000"/>
                <w:sz w:val="21"/>
                <w:szCs w:val="21"/>
                <w:lang w:val="nb-NO"/>
              </w:rPr>
              <w:t>00807555</w:t>
            </w:r>
          </w:p>
        </w:tc>
      </w:tr>
      <w:tr w:rsidR="001C39A5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9A5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C39A5" w:rsidRPr="0022631D" w:rsidRDefault="001C39A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C39A5" w:rsidRPr="0022631D" w:rsidRDefault="001C39A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C39A5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9A5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1C76CD46" w:rsidR="001C39A5" w:rsidRPr="00E4188B" w:rsidRDefault="001C39A5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C39A5" w:rsidRPr="004D078F" w:rsidRDefault="001C39A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C39A5" w:rsidRPr="004D078F" w:rsidRDefault="001C39A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C39A5" w:rsidRPr="004D078F" w:rsidRDefault="001C39A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C39A5" w:rsidRPr="004D078F" w:rsidRDefault="001C39A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17F2802" w:rsidR="001C39A5" w:rsidRPr="004D078F" w:rsidRDefault="001C39A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C39A5" w:rsidRPr="004D078F" w:rsidRDefault="001C39A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C39A5" w:rsidRPr="004D078F" w:rsidRDefault="001C39A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77B5856" w:rsidR="001C39A5" w:rsidRPr="004D078F" w:rsidRDefault="001C39A5" w:rsidP="009C3B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9C3B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zara.margaryan</w:t>
            </w:r>
            <w:r w:rsidR="009C3B91" w:rsidRPr="009C3B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@moj.am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C39A5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1739E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3D482378"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309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ուղարկվել է կազմակերպության էլ. հասցեին</w:t>
            </w:r>
          </w:p>
        </w:tc>
      </w:tr>
      <w:tr w:rsidR="001C39A5" w:rsidRPr="001739EF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1739EF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FF21645" w:rsidR="001C39A5" w:rsidRPr="0022631D" w:rsidRDefault="008515C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--</w:t>
            </w:r>
          </w:p>
        </w:tc>
      </w:tr>
      <w:tr w:rsidR="001C39A5" w:rsidRPr="001739EF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1739EF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C39A5" w:rsidRPr="00E56328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09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9CE9154" w:rsidR="001C39A5" w:rsidRPr="00E56328" w:rsidRDefault="008515C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--</w:t>
            </w:r>
            <w:bookmarkStart w:id="0" w:name="_GoBack"/>
            <w:bookmarkEnd w:id="0"/>
          </w:p>
        </w:tc>
      </w:tr>
      <w:tr w:rsidR="001C39A5" w:rsidRPr="001739EF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C39A5" w:rsidRPr="00E56328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9A5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C39A5" w:rsidRPr="0022631D" w:rsidRDefault="001C39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C39A5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C39A5" w:rsidRPr="0022631D" w:rsidRDefault="001C3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9A5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39A5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C39A5" w:rsidRPr="0022631D" w:rsidRDefault="001C39A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39A5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08D2F6E" w:rsidR="001C39A5" w:rsidRPr="00A43412" w:rsidRDefault="00A43412" w:rsidP="001C3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Անի Ահարոնյան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9F890AC" w:rsidR="001C39A5" w:rsidRPr="00A43412" w:rsidRDefault="008943DF" w:rsidP="00A434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836F3">
              <w:rPr>
                <w:rFonts w:ascii="GHEA Grapalat" w:hAnsi="GHEA Grapalat" w:cs="Sylfaen"/>
                <w:b/>
                <w:lang w:val="af-ZA"/>
              </w:rPr>
              <w:t>010</w:t>
            </w:r>
            <w:r w:rsidR="0064293A">
              <w:rPr>
                <w:rFonts w:ascii="GHEA Grapalat" w:hAnsi="GHEA Grapalat" w:cs="Sylfaen"/>
                <w:b/>
                <w:lang w:val="af-ZA"/>
              </w:rPr>
              <w:t>-</w:t>
            </w:r>
            <w:r w:rsidRPr="001836F3">
              <w:rPr>
                <w:rFonts w:ascii="GHEA Grapalat" w:hAnsi="GHEA Grapalat" w:cs="Sylfaen"/>
                <w:b/>
                <w:lang w:val="af-ZA"/>
              </w:rPr>
              <w:t>59</w:t>
            </w:r>
            <w:r w:rsidR="00A43412">
              <w:rPr>
                <w:rFonts w:ascii="GHEA Grapalat" w:hAnsi="GHEA Grapalat" w:cs="Sylfaen"/>
                <w:b/>
                <w:lang w:val="hy-AM"/>
              </w:rPr>
              <w:t>3945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2624B29B" w:rsidR="001C39A5" w:rsidRPr="0022631D" w:rsidRDefault="0064293A" w:rsidP="001C3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A1A74">
              <w:rPr>
                <w:rFonts w:ascii="GHEA Grapalat" w:hAnsi="GHEA Grapalat"/>
                <w:b/>
                <w:lang w:val="af-ZA"/>
              </w:rPr>
              <w:t>gnumner</w:t>
            </w:r>
            <w:r w:rsidR="008943DF" w:rsidRPr="001836F3">
              <w:rPr>
                <w:rFonts w:ascii="GHEA Grapalat" w:hAnsi="GHEA Grapalat" w:cs="Sylfaen"/>
                <w:b/>
                <w:lang w:val="af-ZA"/>
              </w:rPr>
              <w:t>@moj.am</w:t>
            </w:r>
          </w:p>
        </w:tc>
      </w:tr>
    </w:tbl>
    <w:p w14:paraId="031DB051" w14:textId="77777777" w:rsidR="008943DF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58DE2DC1" w:rsidR="0022631D" w:rsidRDefault="008943DF" w:rsidP="0065569F">
      <w:pPr>
        <w:spacing w:before="0" w:line="360" w:lineRule="auto"/>
        <w:ind w:left="0" w:firstLine="0"/>
        <w:jc w:val="right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*Հավելված 1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943DF" w:rsidRPr="008943DF" w14:paraId="78097D4E" w14:textId="77777777" w:rsidTr="00A919FC">
        <w:trPr>
          <w:trHeight w:val="311"/>
        </w:trPr>
        <w:tc>
          <w:tcPr>
            <w:tcW w:w="10632" w:type="dxa"/>
            <w:shd w:val="clear" w:color="auto" w:fill="D5DCE4"/>
            <w:vAlign w:val="center"/>
          </w:tcPr>
          <w:p w14:paraId="0C5D72CB" w14:textId="77777777" w:rsidR="008943DF" w:rsidRPr="008943DF" w:rsidRDefault="008943DF" w:rsidP="008943DF">
            <w:pPr>
              <w:spacing w:before="0" w:after="200" w:line="276" w:lineRule="auto"/>
              <w:ind w:left="0" w:firstLine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pt-BR"/>
              </w:rPr>
            </w:pPr>
            <w:proofErr w:type="spellStart"/>
            <w:r w:rsidRPr="008943DF">
              <w:rPr>
                <w:rFonts w:ascii="GHEA Grapalat" w:eastAsia="Times New Roman" w:hAnsi="GHEA Grapalat" w:cs="Calibri"/>
                <w:sz w:val="18"/>
              </w:rPr>
              <w:t>տեխնիկական</w:t>
            </w:r>
            <w:proofErr w:type="spellEnd"/>
            <w:r w:rsidRPr="008943DF">
              <w:rPr>
                <w:rFonts w:ascii="GHEA Grapalat" w:eastAsia="Times New Roman" w:hAnsi="GHEA Grapalat" w:cs="Calibri"/>
                <w:sz w:val="18"/>
              </w:rPr>
              <w:t xml:space="preserve"> </w:t>
            </w:r>
            <w:proofErr w:type="spellStart"/>
            <w:r w:rsidRPr="008943DF">
              <w:rPr>
                <w:rFonts w:ascii="GHEA Grapalat" w:eastAsia="Times New Roman" w:hAnsi="GHEA Grapalat" w:cs="Calibri"/>
                <w:sz w:val="18"/>
              </w:rPr>
              <w:t>բնութագիրը</w:t>
            </w:r>
            <w:proofErr w:type="spellEnd"/>
          </w:p>
        </w:tc>
      </w:tr>
      <w:tr w:rsidR="008943DF" w:rsidRPr="001739EF" w14:paraId="23BCC37E" w14:textId="77777777" w:rsidTr="00A919FC">
        <w:trPr>
          <w:trHeight w:val="4339"/>
        </w:trPr>
        <w:tc>
          <w:tcPr>
            <w:tcW w:w="10632" w:type="dxa"/>
          </w:tcPr>
          <w:p w14:paraId="29CB1281" w14:textId="77777777" w:rsidR="00F25981" w:rsidRPr="00F25981" w:rsidRDefault="00F25981" w:rsidP="00F25981">
            <w:pPr>
              <w:spacing w:after="0"/>
              <w:ind w:left="0" w:firstLine="0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hy-AM"/>
              </w:rPr>
            </w:pPr>
            <w:r w:rsidRPr="00B475FE">
              <w:rPr>
                <w:rFonts w:ascii="GHEA Grapalat" w:eastAsia="Times New Roman" w:hAnsi="GHEA Grapalat"/>
                <w:b/>
                <w:i/>
                <w:sz w:val="24"/>
                <w:szCs w:val="24"/>
                <w:lang w:val="hy-AM" w:eastAsia="hy-AM"/>
              </w:rPr>
              <w:t>«</w:t>
            </w:r>
            <w:r w:rsidRPr="00F25981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hy-AM"/>
              </w:rPr>
              <w:t>ՀԾ-Ձեռնարկություն» համակարգի սպասարկման ծառայություն 6 օգտագործման լիցենզիայի համար  ՝</w:t>
            </w:r>
          </w:p>
          <w:p w14:paraId="6E91A3A5" w14:textId="77777777" w:rsidR="00F25981" w:rsidRPr="00F25981" w:rsidRDefault="00F25981" w:rsidP="00F25981">
            <w:pPr>
              <w:spacing w:after="0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hy-AM"/>
              </w:rPr>
            </w:pPr>
            <w:r w:rsidRPr="00F25981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hy-AM"/>
              </w:rPr>
              <w:t>Սպասարկվում են &lt;&lt;ՀԾ-Ձեռնարկություն&gt;&gt; համակարգի հետևյալ ենթահամակարգերը`</w:t>
            </w:r>
          </w:p>
          <w:p w14:paraId="643FE767" w14:textId="77777777" w:rsidR="00F25981" w:rsidRPr="00F25981" w:rsidRDefault="00F25981" w:rsidP="00F25981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val="hy-AM" w:eastAsia="hy-AM"/>
              </w:rPr>
            </w:pPr>
            <w:r w:rsidRPr="00F25981">
              <w:rPr>
                <w:rFonts w:ascii="GHEA Grapalat" w:eastAsia="Times New Roman" w:hAnsi="GHEA Grapalat"/>
                <w:sz w:val="20"/>
                <w:szCs w:val="20"/>
                <w:lang w:val="af-ZA" w:eastAsia="hy-AM"/>
              </w:rPr>
              <w:t>-</w:t>
            </w:r>
            <w:r w:rsidRPr="00F25981">
              <w:rPr>
                <w:rFonts w:ascii="Times New Roman" w:eastAsia="Times New Roman" w:hAnsi="Times New Roman"/>
                <w:sz w:val="20"/>
                <w:szCs w:val="20"/>
                <w:lang w:val="af-ZA" w:eastAsia="hy-AM"/>
              </w:rPr>
              <w:t xml:space="preserve"> </w:t>
            </w:r>
            <w:r w:rsidRPr="00F25981">
              <w:rPr>
                <w:rFonts w:ascii="GHEA Grapalat" w:eastAsia="Times New Roman" w:hAnsi="GHEA Grapalat"/>
                <w:sz w:val="20"/>
                <w:szCs w:val="20"/>
                <w:lang w:val="af-ZA" w:eastAsia="hy-AM"/>
              </w:rPr>
              <w:t>Հաշվապահություն</w:t>
            </w:r>
          </w:p>
          <w:p w14:paraId="029D3B01" w14:textId="77777777" w:rsidR="00F25981" w:rsidRPr="00F25981" w:rsidRDefault="00F25981" w:rsidP="00F25981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val="hy-AM" w:eastAsia="hy-AM"/>
              </w:rPr>
            </w:pPr>
            <w:r w:rsidRPr="00F25981">
              <w:rPr>
                <w:rFonts w:ascii="GHEA Grapalat" w:eastAsia="Times New Roman" w:hAnsi="GHEA Grapalat"/>
                <w:sz w:val="20"/>
                <w:szCs w:val="20"/>
                <w:lang w:val="af-ZA" w:eastAsia="hy-AM"/>
              </w:rPr>
              <w:t>-</w:t>
            </w:r>
            <w:r w:rsidRPr="00F25981">
              <w:rPr>
                <w:rFonts w:ascii="Times New Roman" w:eastAsia="Times New Roman" w:hAnsi="Times New Roman"/>
                <w:sz w:val="20"/>
                <w:szCs w:val="20"/>
                <w:lang w:val="af-ZA" w:eastAsia="hy-AM"/>
              </w:rPr>
              <w:t> </w:t>
            </w:r>
            <w:r w:rsidRPr="00F25981">
              <w:rPr>
                <w:rFonts w:ascii="GHEA Grapalat" w:eastAsia="Times New Roman" w:hAnsi="GHEA Grapalat"/>
                <w:sz w:val="20"/>
                <w:szCs w:val="20"/>
                <w:lang w:val="af-ZA" w:eastAsia="hy-AM"/>
              </w:rPr>
              <w:t>Հիմնական միջոցներ հաշվառում</w:t>
            </w:r>
          </w:p>
          <w:p w14:paraId="64ED4E02" w14:textId="77777777" w:rsidR="00F25981" w:rsidRPr="00F25981" w:rsidRDefault="00F25981" w:rsidP="00F25981">
            <w:pPr>
              <w:spacing w:after="0"/>
              <w:contextualSpacing/>
              <w:rPr>
                <w:rFonts w:ascii="GHEA Grapalat" w:eastAsia="Times New Roman" w:hAnsi="GHEA Grapalat"/>
                <w:sz w:val="20"/>
                <w:szCs w:val="20"/>
                <w:lang w:val="af-ZA" w:eastAsia="hy-AM"/>
              </w:rPr>
            </w:pPr>
            <w:r w:rsidRPr="00F25981">
              <w:rPr>
                <w:rFonts w:ascii="GHEA Grapalat" w:eastAsia="Times New Roman" w:hAnsi="GHEA Grapalat"/>
                <w:sz w:val="20"/>
                <w:szCs w:val="20"/>
                <w:lang w:val="af-ZA" w:eastAsia="hy-AM"/>
              </w:rPr>
              <w:t>-</w:t>
            </w:r>
            <w:r w:rsidRPr="00F25981">
              <w:rPr>
                <w:rFonts w:ascii="Times New Roman" w:eastAsia="Times New Roman" w:hAnsi="Times New Roman"/>
                <w:sz w:val="20"/>
                <w:szCs w:val="20"/>
                <w:lang w:val="af-ZA" w:eastAsia="hy-AM"/>
              </w:rPr>
              <w:t> </w:t>
            </w:r>
            <w:r w:rsidRPr="00F25981">
              <w:rPr>
                <w:rFonts w:ascii="GHEA Grapalat" w:eastAsia="Times New Roman" w:hAnsi="GHEA Grapalat"/>
                <w:sz w:val="20"/>
                <w:szCs w:val="20"/>
                <w:lang w:val="af-ZA" w:eastAsia="hy-AM"/>
              </w:rPr>
              <w:t>Ապրանքանյութական արժեքներ</w:t>
            </w:r>
          </w:p>
          <w:p w14:paraId="7ED688DA" w14:textId="77777777" w:rsidR="00F25981" w:rsidRPr="00F25981" w:rsidRDefault="00F25981" w:rsidP="00F25981">
            <w:pPr>
              <w:spacing w:after="0"/>
              <w:contextualSpacing/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</w:pPr>
            <w:r w:rsidRPr="00F25981">
              <w:rPr>
                <w:rFonts w:ascii="GHEA Grapalat" w:eastAsia="Times New Roman" w:hAnsi="GHEA Grapalat"/>
                <w:sz w:val="20"/>
                <w:szCs w:val="20"/>
                <w:lang w:val="af-ZA" w:eastAsia="hy-AM"/>
              </w:rPr>
              <w:t xml:space="preserve">- </w:t>
            </w: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  <w:t>Մարդկային ռեսուրսների կառավարում</w:t>
            </w:r>
          </w:p>
          <w:p w14:paraId="074D1A25" w14:textId="77777777" w:rsidR="00F25981" w:rsidRPr="00F25981" w:rsidRDefault="00F25981" w:rsidP="00F25981">
            <w:pPr>
              <w:spacing w:after="0"/>
              <w:contextualSpacing/>
              <w:rPr>
                <w:rFonts w:ascii="GHEA Grapalat" w:eastAsia="Times New Roman" w:hAnsi="GHEA Grapalat"/>
                <w:sz w:val="20"/>
                <w:szCs w:val="20"/>
                <w:lang w:val="af-ZA" w:eastAsia="hy-AM"/>
              </w:rPr>
            </w:pPr>
            <w:r w:rsidRPr="00F25981">
              <w:rPr>
                <w:rFonts w:ascii="GHEA Grapalat" w:eastAsia="Times New Roman" w:hAnsi="GHEA Grapalat"/>
                <w:sz w:val="20"/>
                <w:szCs w:val="20"/>
                <w:lang w:val="af-ZA" w:eastAsia="hy-AM"/>
              </w:rPr>
              <w:t>Սպասարկումը ներառում է`</w:t>
            </w:r>
          </w:p>
          <w:p w14:paraId="33F0B62A" w14:textId="77777777" w:rsidR="00F25981" w:rsidRPr="00F25981" w:rsidRDefault="00F25981" w:rsidP="00F25981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val="hy-AM" w:eastAsia="hy-AM"/>
              </w:rPr>
            </w:pP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  <w:t>-</w:t>
            </w:r>
            <w:r w:rsidRPr="00F25981">
              <w:rPr>
                <w:rFonts w:ascii="Times New Roman" w:eastAsia="Times New Roman" w:hAnsi="Times New Roman"/>
                <w:sz w:val="20"/>
                <w:szCs w:val="20"/>
                <w:lang w:val="hy-AM" w:eastAsia="hy-AM"/>
              </w:rPr>
              <w:t> </w:t>
            </w: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  <w:t>Համակարգի ընթացիկ շահագործման հետ կապված խորհրդատվություն:</w:t>
            </w:r>
          </w:p>
          <w:p w14:paraId="34892FFE" w14:textId="77777777" w:rsidR="00F25981" w:rsidRPr="00F25981" w:rsidRDefault="00F25981" w:rsidP="00F25981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val="hy-AM" w:eastAsia="hy-AM"/>
              </w:rPr>
            </w:pP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  <w:t>-</w:t>
            </w:r>
            <w:r w:rsidRPr="00F25981">
              <w:rPr>
                <w:rFonts w:ascii="Times New Roman" w:eastAsia="Times New Roman" w:hAnsi="Times New Roman"/>
                <w:sz w:val="20"/>
                <w:szCs w:val="20"/>
                <w:lang w:val="hy-AM" w:eastAsia="hy-AM"/>
              </w:rPr>
              <w:t> </w:t>
            </w: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  <w:t>Համակարգի լրամշակում և զարգացում կապված օրենսդրության փոփոխման հետ:</w:t>
            </w:r>
          </w:p>
          <w:p w14:paraId="0E02E8BC" w14:textId="77777777" w:rsidR="00F25981" w:rsidRPr="00F25981" w:rsidRDefault="00F25981" w:rsidP="00F25981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val="hy-AM" w:eastAsia="hy-AM"/>
              </w:rPr>
            </w:pP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  <w:t>-</w:t>
            </w:r>
            <w:r w:rsidRPr="00F25981">
              <w:rPr>
                <w:rFonts w:ascii="Times New Roman" w:eastAsia="Times New Roman" w:hAnsi="Times New Roman"/>
                <w:sz w:val="20"/>
                <w:szCs w:val="20"/>
                <w:lang w:val="hy-AM" w:eastAsia="hy-AM"/>
              </w:rPr>
              <w:t> </w:t>
            </w: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  <w:t>Համակարգի նոր ֆունկցիոնալ հնարավորությունների մշակում:</w:t>
            </w:r>
          </w:p>
          <w:p w14:paraId="20A73663" w14:textId="77777777" w:rsidR="00F25981" w:rsidRPr="00F25981" w:rsidRDefault="00F25981" w:rsidP="00F25981">
            <w:pPr>
              <w:spacing w:after="0"/>
              <w:contextualSpacing/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</w:pP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  <w:t>-</w:t>
            </w:r>
            <w:r w:rsidRPr="00F25981">
              <w:rPr>
                <w:rFonts w:ascii="Times New Roman" w:eastAsia="Times New Roman" w:hAnsi="Times New Roman"/>
                <w:sz w:val="20"/>
                <w:szCs w:val="20"/>
                <w:lang w:val="hy-AM" w:eastAsia="hy-AM"/>
              </w:rPr>
              <w:t> </w:t>
            </w: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hy-AM"/>
              </w:rPr>
              <w:t>Համակարգի համապատասխանեցում նոր տեխնիկական և ծրագրային ապահովման պահանջներին:</w:t>
            </w:r>
          </w:p>
          <w:p w14:paraId="61FF8C78" w14:textId="49DE2F62" w:rsidR="008943DF" w:rsidRPr="00B30911" w:rsidRDefault="00F25981" w:rsidP="00F2598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-</w:t>
            </w:r>
            <w:r w:rsidRPr="00F25981">
              <w:rPr>
                <w:rFonts w:ascii="Times Armenian" w:eastAsia="Times New Roman" w:hAnsi="Times Armenian"/>
                <w:sz w:val="20"/>
                <w:szCs w:val="20"/>
                <w:lang w:val="hy-AM" w:eastAsia="ru-RU"/>
              </w:rPr>
              <w:t xml:space="preserve"> </w:t>
            </w:r>
            <w:r w:rsidRPr="00F2598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Խորհրդատվություններ ավտոմատացման գործընթացի կազմակերպման, համակարգչային տեխնիկայի և ծրագրային համակարգերի հետ կապված հարցերի վերաբերյալ:</w:t>
            </w:r>
          </w:p>
        </w:tc>
      </w:tr>
    </w:tbl>
    <w:p w14:paraId="5E8E18E2" w14:textId="77777777" w:rsidR="008943DF" w:rsidRPr="00B30911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6CB6DCBD" w:rsidR="0022631D" w:rsidRPr="0064293A" w:rsidRDefault="001536F2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</w:pPr>
      <w:r w:rsidRPr="0064293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ՀՀ արդարադատության նախարարություն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249DD" w14:textId="77777777" w:rsidR="00B017A3" w:rsidRDefault="00B017A3" w:rsidP="0022631D">
      <w:pPr>
        <w:spacing w:before="0" w:after="0"/>
      </w:pPr>
      <w:r>
        <w:separator/>
      </w:r>
    </w:p>
  </w:endnote>
  <w:endnote w:type="continuationSeparator" w:id="0">
    <w:p w14:paraId="530A5410" w14:textId="77777777" w:rsidR="00B017A3" w:rsidRDefault="00B017A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79BB" w14:textId="77777777" w:rsidR="00B017A3" w:rsidRDefault="00B017A3" w:rsidP="0022631D">
      <w:pPr>
        <w:spacing w:before="0" w:after="0"/>
      </w:pPr>
      <w:r>
        <w:separator/>
      </w:r>
    </w:p>
  </w:footnote>
  <w:footnote w:type="continuationSeparator" w:id="0">
    <w:p w14:paraId="4DD5204B" w14:textId="77777777" w:rsidR="00B017A3" w:rsidRDefault="00B017A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A23FA" w:rsidRPr="002D0BF6" w:rsidRDefault="000A23F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A23FA" w:rsidRPr="002D0BF6" w:rsidRDefault="000A23F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5578B" w:rsidRPr="00871366" w:rsidRDefault="0025578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C39A5" w:rsidRPr="002D0BF6" w:rsidRDefault="001C39A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C39A5" w:rsidRPr="0078682E" w:rsidRDefault="001C39A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C39A5" w:rsidRPr="0078682E" w:rsidRDefault="001C39A5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C39A5" w:rsidRPr="00005B9C" w:rsidRDefault="001C39A5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3A6"/>
    <w:rsid w:val="00016FFD"/>
    <w:rsid w:val="00044EA8"/>
    <w:rsid w:val="00046CCF"/>
    <w:rsid w:val="00051ECE"/>
    <w:rsid w:val="0007090E"/>
    <w:rsid w:val="00073D66"/>
    <w:rsid w:val="000A23FA"/>
    <w:rsid w:val="000B0199"/>
    <w:rsid w:val="000E4FF1"/>
    <w:rsid w:val="000F376D"/>
    <w:rsid w:val="001021B0"/>
    <w:rsid w:val="00104FA2"/>
    <w:rsid w:val="001536F2"/>
    <w:rsid w:val="001739EF"/>
    <w:rsid w:val="0018422F"/>
    <w:rsid w:val="001A1999"/>
    <w:rsid w:val="001B1E5B"/>
    <w:rsid w:val="001B4417"/>
    <w:rsid w:val="001C1BE1"/>
    <w:rsid w:val="001C39A5"/>
    <w:rsid w:val="001D5AF0"/>
    <w:rsid w:val="001E0091"/>
    <w:rsid w:val="0022631D"/>
    <w:rsid w:val="0025578B"/>
    <w:rsid w:val="00295B92"/>
    <w:rsid w:val="002E4E6F"/>
    <w:rsid w:val="002F16CC"/>
    <w:rsid w:val="002F1FEB"/>
    <w:rsid w:val="00303E5F"/>
    <w:rsid w:val="003351D9"/>
    <w:rsid w:val="00346E94"/>
    <w:rsid w:val="00371B1D"/>
    <w:rsid w:val="003B2758"/>
    <w:rsid w:val="003C3943"/>
    <w:rsid w:val="003E3D40"/>
    <w:rsid w:val="003E6978"/>
    <w:rsid w:val="00433E3C"/>
    <w:rsid w:val="00453396"/>
    <w:rsid w:val="00472069"/>
    <w:rsid w:val="00474C2F"/>
    <w:rsid w:val="004764CD"/>
    <w:rsid w:val="004875E0"/>
    <w:rsid w:val="00496C7D"/>
    <w:rsid w:val="004C704E"/>
    <w:rsid w:val="004D078F"/>
    <w:rsid w:val="004D1565"/>
    <w:rsid w:val="004E376E"/>
    <w:rsid w:val="00503BCC"/>
    <w:rsid w:val="00545735"/>
    <w:rsid w:val="00546023"/>
    <w:rsid w:val="005737F9"/>
    <w:rsid w:val="005B225F"/>
    <w:rsid w:val="005D5FBD"/>
    <w:rsid w:val="005E2F44"/>
    <w:rsid w:val="00607C9A"/>
    <w:rsid w:val="0063237A"/>
    <w:rsid w:val="0064293A"/>
    <w:rsid w:val="00646760"/>
    <w:rsid w:val="0065569F"/>
    <w:rsid w:val="0067178E"/>
    <w:rsid w:val="00684E75"/>
    <w:rsid w:val="00690ECB"/>
    <w:rsid w:val="00694BEA"/>
    <w:rsid w:val="006A38B4"/>
    <w:rsid w:val="006B2E21"/>
    <w:rsid w:val="006C0266"/>
    <w:rsid w:val="006E0D92"/>
    <w:rsid w:val="006E1A83"/>
    <w:rsid w:val="006F2779"/>
    <w:rsid w:val="007060FC"/>
    <w:rsid w:val="007648BE"/>
    <w:rsid w:val="007732E7"/>
    <w:rsid w:val="0078682E"/>
    <w:rsid w:val="0079110A"/>
    <w:rsid w:val="007A571F"/>
    <w:rsid w:val="0081420B"/>
    <w:rsid w:val="008515C4"/>
    <w:rsid w:val="008804AD"/>
    <w:rsid w:val="008943DF"/>
    <w:rsid w:val="008C4E62"/>
    <w:rsid w:val="008E493A"/>
    <w:rsid w:val="00944DD9"/>
    <w:rsid w:val="009C3B91"/>
    <w:rsid w:val="009C5E0F"/>
    <w:rsid w:val="009F4C5A"/>
    <w:rsid w:val="00A22D38"/>
    <w:rsid w:val="00A306F5"/>
    <w:rsid w:val="00A31820"/>
    <w:rsid w:val="00A43412"/>
    <w:rsid w:val="00A919FC"/>
    <w:rsid w:val="00AA32E4"/>
    <w:rsid w:val="00AD07B9"/>
    <w:rsid w:val="00AD59DC"/>
    <w:rsid w:val="00AE5FD5"/>
    <w:rsid w:val="00B017A3"/>
    <w:rsid w:val="00B30911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46421"/>
    <w:rsid w:val="00D80C64"/>
    <w:rsid w:val="00DE06F1"/>
    <w:rsid w:val="00E243EA"/>
    <w:rsid w:val="00E33A25"/>
    <w:rsid w:val="00E4188B"/>
    <w:rsid w:val="00E51722"/>
    <w:rsid w:val="00E54C4D"/>
    <w:rsid w:val="00E56328"/>
    <w:rsid w:val="00EA01A2"/>
    <w:rsid w:val="00EA568C"/>
    <w:rsid w:val="00EA767F"/>
    <w:rsid w:val="00EB59EE"/>
    <w:rsid w:val="00EF16D0"/>
    <w:rsid w:val="00F10AFE"/>
    <w:rsid w:val="00F25981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9759-EE87-48E8-AABA-48B05DB6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Aharonyan</cp:lastModifiedBy>
  <cp:revision>67</cp:revision>
  <cp:lastPrinted>2021-04-06T07:47:00Z</cp:lastPrinted>
  <dcterms:created xsi:type="dcterms:W3CDTF">2021-06-28T12:08:00Z</dcterms:created>
  <dcterms:modified xsi:type="dcterms:W3CDTF">2026-02-27T15:12:00Z</dcterms:modified>
</cp:coreProperties>
</file>