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FDB09">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NOTICE</w:t>
      </w:r>
      <w:r>
        <w:rPr>
          <w:rFonts w:ascii="GHEA Grapalat" w:hAnsi="GHEA Grapalat"/>
          <w:i w:val="0"/>
          <w:sz w:val="22"/>
          <w:szCs w:val="24"/>
          <w:lang w:val="en-US"/>
        </w:rPr>
        <w:br w:type="textWrapping"/>
      </w:r>
      <w:r>
        <w:rPr>
          <w:rFonts w:ascii="GHEA Grapalat" w:hAnsi="GHEA Grapalat"/>
          <w:i w:val="0"/>
          <w:sz w:val="22"/>
          <w:szCs w:val="24"/>
        </w:rPr>
        <w:t>ON PRICE QUOTATION</w:t>
      </w:r>
    </w:p>
    <w:p w14:paraId="60D29DB1">
      <w:pPr>
        <w:pStyle w:val="5"/>
        <w:spacing w:line="240" w:lineRule="auto"/>
        <w:ind w:left="567" w:right="565" w:firstLine="0"/>
        <w:contextualSpacing/>
        <w:jc w:val="center"/>
        <w:rPr>
          <w:rFonts w:ascii="GHEA Grapalat" w:hAnsi="GHEA Grapalat"/>
          <w:i w:val="0"/>
          <w:sz w:val="22"/>
          <w:szCs w:val="24"/>
        </w:rPr>
      </w:pPr>
    </w:p>
    <w:p w14:paraId="0AF87CB3">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This text of the notice is approved by decision of the Price Quotation Commission N 1 of 06 may 202</w:t>
      </w:r>
      <w:r>
        <w:rPr>
          <w:rFonts w:ascii="GHEA Grapalat" w:hAnsi="GHEA Grapalat"/>
          <w:i w:val="0"/>
          <w:sz w:val="22"/>
          <w:szCs w:val="24"/>
          <w:lang w:val="en-US"/>
        </w:rPr>
        <w:t>6</w:t>
      </w:r>
      <w:r>
        <w:rPr>
          <w:rFonts w:ascii="GHEA Grapalat" w:hAnsi="GHEA Grapalat"/>
          <w:i w:val="0"/>
          <w:sz w:val="22"/>
          <w:szCs w:val="24"/>
        </w:rPr>
        <w:t xml:space="preserve">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type="textWrapping"/>
      </w:r>
      <w:r>
        <w:rPr>
          <w:rFonts w:ascii="GHEA Grapalat" w:hAnsi="GHEA Grapalat"/>
          <w:i w:val="0"/>
          <w:sz w:val="22"/>
          <w:szCs w:val="24"/>
        </w:rPr>
        <w:t>"On procurement"</w:t>
      </w:r>
    </w:p>
    <w:p w14:paraId="79D499FE">
      <w:pPr>
        <w:pStyle w:val="5"/>
        <w:spacing w:line="240" w:lineRule="auto"/>
        <w:ind w:left="567" w:right="565" w:firstLine="0"/>
        <w:contextualSpacing/>
        <w:jc w:val="center"/>
        <w:rPr>
          <w:rFonts w:ascii="GHEA Grapalat" w:hAnsi="GHEA Grapalat"/>
          <w:sz w:val="22"/>
          <w:szCs w:val="24"/>
        </w:rPr>
      </w:pPr>
    </w:p>
    <w:p w14:paraId="6C24A39A">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Pr>
          <w:rFonts w:ascii="GHEA Grapalat" w:hAnsi="GHEA Grapalat"/>
          <w:i w:val="0"/>
          <w:lang w:val="af-ZA"/>
        </w:rPr>
        <w:t>ՀԱՖՆ-ԳՀԱՇՁԲ-26/77</w:t>
      </w:r>
    </w:p>
    <w:p w14:paraId="54A52E60">
      <w:pPr>
        <w:pStyle w:val="5"/>
        <w:spacing w:line="240" w:lineRule="auto"/>
        <w:ind w:left="567" w:right="565" w:firstLine="0"/>
        <w:contextualSpacing/>
        <w:jc w:val="center"/>
        <w:rPr>
          <w:rFonts w:ascii="GHEA Grapalat" w:hAnsi="GHEA Grapalat"/>
          <w:i w:val="0"/>
          <w:sz w:val="22"/>
          <w:szCs w:val="24"/>
        </w:rPr>
      </w:pPr>
    </w:p>
    <w:p w14:paraId="5FF0F436">
      <w:pPr>
        <w:pStyle w:val="5"/>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 xml:space="preserve">The contracting authority </w:t>
      </w:r>
      <w:bookmarkStart w:id="0" w:name="_GoBack"/>
      <w:r>
        <w:rPr>
          <w:rFonts w:ascii="GHEA Grapalat" w:hAnsi="GHEA Grapalat"/>
          <w:i w:val="0"/>
          <w:sz w:val="22"/>
          <w:szCs w:val="24"/>
        </w:rPr>
        <w:t>Armenian National Philharmonic Orchestra, located at the following address: Mashtots ave 46, Yerevan, RA, gives notice for a price quotation which shall be carried out in one stage.</w:t>
      </w:r>
    </w:p>
    <w:p w14:paraId="39D5A591">
      <w:pPr>
        <w:pStyle w:val="5"/>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w:t>
      </w:r>
      <w:r>
        <w:rPr>
          <w:rFonts w:ascii="GHEA Grapalat" w:hAnsi="GHEA Grapalat"/>
          <w:i w:val="0"/>
          <w:szCs w:val="24"/>
        </w:rPr>
        <w:t>to conclude a contract for printing works</w:t>
      </w:r>
      <w:bookmarkEnd w:id="0"/>
      <w:r>
        <w:rPr>
          <w:rFonts w:ascii="GHEA Grapalat" w:hAnsi="GHEA Grapalat"/>
          <w:i w:val="0"/>
          <w:szCs w:val="24"/>
        </w:rPr>
        <w:t xml:space="preserve"> </w:t>
      </w:r>
      <w:r>
        <w:rPr>
          <w:rFonts w:ascii="GHEA Grapalat" w:hAnsi="GHEA Grapalat"/>
          <w:i w:val="0"/>
          <w:sz w:val="22"/>
          <w:szCs w:val="24"/>
        </w:rPr>
        <w:t xml:space="preserve">(hereinafter referred to as "the contract"). </w:t>
      </w:r>
    </w:p>
    <w:p w14:paraId="543D7F5F">
      <w:pPr>
        <w:pStyle w:val="5"/>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564C353B">
      <w:pPr>
        <w:pStyle w:val="5"/>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44A2EA7B">
      <w:pPr>
        <w:pStyle w:val="5"/>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390A468D">
      <w:pPr>
        <w:pStyle w:val="5"/>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apply to the contracting authority by 10:30 o'clock after the 8th day from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5A416F34">
      <w:pPr>
        <w:pStyle w:val="5"/>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1B5411E2">
      <w:pPr>
        <w:pStyle w:val="5"/>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033EC57A">
      <w:pPr>
        <w:pStyle w:val="5"/>
        <w:spacing w:line="240" w:lineRule="auto"/>
        <w:ind w:firstLine="0"/>
        <w:rPr>
          <w:rFonts w:ascii="GHEA Grapalat" w:hAnsi="GHEA Grapalat"/>
          <w:i w:val="0"/>
          <w:sz w:val="22"/>
          <w:szCs w:val="24"/>
        </w:rPr>
      </w:pPr>
      <w:r>
        <w:rPr>
          <w:rFonts w:ascii="GHEA Grapalat" w:hAnsi="GHEA Grapalat"/>
          <w:i w:val="0"/>
          <w:sz w:val="22"/>
          <w:szCs w:val="24"/>
        </w:rPr>
        <w:t>The bids for the price quotation must be submitted by 1</w:t>
      </w:r>
      <w:r>
        <w:rPr>
          <w:rFonts w:ascii="GHEA Grapalat" w:hAnsi="GHEA Grapalat"/>
          <w:i w:val="0"/>
          <w:sz w:val="22"/>
          <w:szCs w:val="24"/>
          <w:lang w:val="en-US"/>
        </w:rPr>
        <w:t>0</w:t>
      </w:r>
      <w:r>
        <w:rPr>
          <w:rFonts w:ascii="GHEA Grapalat" w:hAnsi="GHEA Grapalat"/>
          <w:i w:val="0"/>
          <w:sz w:val="22"/>
          <w:szCs w:val="24"/>
        </w:rPr>
        <w:t xml:space="preserve">:30 o'clock after the 8th day after the date of publication of this notice. The bids may, in addition to Armenian, also be submitted in English or Russian. </w:t>
      </w:r>
    </w:p>
    <w:p w14:paraId="1A2A798B">
      <w:pPr>
        <w:pStyle w:val="5"/>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10:30 o'clock, on </w:t>
      </w:r>
      <w:r>
        <w:rPr>
          <w:rFonts w:ascii="GHEA Grapalat" w:hAnsi="GHEA Grapalat"/>
          <w:i w:val="0"/>
          <w:sz w:val="22"/>
          <w:szCs w:val="24"/>
          <w:lang w:val="en-US"/>
        </w:rPr>
        <w:t>29 may</w:t>
      </w:r>
      <w:r>
        <w:rPr>
          <w:rFonts w:ascii="GHEA Grapalat" w:hAnsi="GHEA Grapalat"/>
          <w:i w:val="0"/>
          <w:sz w:val="22"/>
          <w:szCs w:val="24"/>
        </w:rPr>
        <w:t xml:space="preserve">, 2026. </w:t>
      </w:r>
    </w:p>
    <w:p w14:paraId="6A858105">
      <w:pPr>
        <w:pStyle w:val="5"/>
        <w:spacing w:line="240" w:lineRule="auto"/>
        <w:ind w:firstLine="708"/>
        <w:rPr>
          <w:rFonts w:ascii="GHEA Grapalat" w:hAnsi="GHEA Grapalat"/>
          <w:i w:val="0"/>
          <w:sz w:val="22"/>
          <w:szCs w:val="24"/>
        </w:rPr>
      </w:pPr>
      <w:r>
        <w:rPr>
          <w:rFonts w:ascii="GHEA Grapalat" w:hAnsi="GHEA Grapalat"/>
          <w:i w:val="0"/>
          <w:sz w:val="22"/>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Republic of Armenia. </w:t>
      </w:r>
    </w:p>
    <w:p w14:paraId="1EB37E27">
      <w:pPr>
        <w:pStyle w:val="5"/>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66FB4FC5">
      <w:pPr>
        <w:pStyle w:val="5"/>
        <w:spacing w:line="240" w:lineRule="auto"/>
        <w:ind w:firstLine="0"/>
        <w:rPr>
          <w:rFonts w:ascii="GHEA Grapalat" w:hAnsi="GHEA Grapalat"/>
          <w:i w:val="0"/>
          <w:sz w:val="22"/>
          <w:szCs w:val="24"/>
        </w:rPr>
      </w:pPr>
    </w:p>
    <w:p w14:paraId="52301BD8">
      <w:pPr>
        <w:pStyle w:val="5"/>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1AA92129">
      <w:pPr>
        <w:pStyle w:val="5"/>
        <w:spacing w:line="240" w:lineRule="auto"/>
        <w:ind w:firstLine="0"/>
        <w:rPr>
          <w:rFonts w:ascii="GHEA Grapalat" w:hAnsi="GHEA Grapalat"/>
          <w:i w:val="0"/>
          <w:sz w:val="22"/>
          <w:szCs w:val="24"/>
        </w:rPr>
      </w:pPr>
      <w:r>
        <w:rPr>
          <w:rFonts w:ascii="GHEA Grapalat" w:hAnsi="GHEA Grapalat"/>
          <w:i w:val="0"/>
          <w:sz w:val="22"/>
          <w:szCs w:val="24"/>
        </w:rPr>
        <w:t xml:space="preserve">E-mail: </w:t>
      </w:r>
      <w:r>
        <w:fldChar w:fldCharType="begin"/>
      </w:r>
      <w:r>
        <w:instrText xml:space="preserve"> HYPERLINK "mailto:barghutyan@gmail.com" </w:instrText>
      </w:r>
      <w:r>
        <w:fldChar w:fldCharType="separate"/>
      </w:r>
      <w:r>
        <w:rPr>
          <w:rStyle w:val="6"/>
          <w:rFonts w:ascii="GHEA Grapalat" w:hAnsi="GHEA Grapalat"/>
          <w:i w:val="0"/>
          <w:sz w:val="22"/>
          <w:szCs w:val="24"/>
        </w:rPr>
        <w:t>barghutyan@gmail.com</w:t>
      </w:r>
      <w:r>
        <w:rPr>
          <w:rStyle w:val="6"/>
          <w:rFonts w:ascii="GHEA Grapalat" w:hAnsi="GHEA Grapalat"/>
          <w:i w:val="0"/>
          <w:sz w:val="22"/>
          <w:szCs w:val="24"/>
        </w:rPr>
        <w:fldChar w:fldCharType="end"/>
      </w:r>
    </w:p>
    <w:p w14:paraId="44DEDE72">
      <w:pPr>
        <w:pStyle w:val="4"/>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35089E05">
      <w:pPr>
        <w:pStyle w:val="4"/>
        <w:ind w:right="-7" w:firstLine="567"/>
        <w:jc w:val="right"/>
        <w:rPr>
          <w:rFonts w:ascii="GHEA Grapalat" w:hAnsi="GHEA Grapalat" w:cs="Sylfaen"/>
          <w:i/>
          <w:sz w:val="22"/>
          <w:lang w:val="af-ZA"/>
        </w:rPr>
      </w:pPr>
    </w:p>
    <w:p w14:paraId="119145E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06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firstLine="720"/>
      <w:jc w:val="both"/>
    </w:pPr>
    <w:rPr>
      <w:rFonts w:ascii="Arial LatArm" w:hAnsi="Arial LatArm"/>
      <w:i/>
      <w:sz w:val="20"/>
      <w:szCs w:val="20"/>
      <w:lang w:val="en-AU"/>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2026-05-21T19:33:56Z</dcterms:created>
  <dc:creator>USER</dc:creator>
  <cp:lastModifiedBy>Aida Khachatryan</cp:lastModifiedBy>
  <dcterms:modified xsi:type="dcterms:W3CDTF">2026-05-21T19:34:28Z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KSOTemplateDocerSaveRecord">
    <vt:lpwstr>eyJoZGlkIjoiMzkwNTA4NzMzMjVhYWI1ODI2YWZlZjY1MjNkZGM3ZWIiLCJ1c2VySWQiOiIxMDU4MjgwMTg2NDkzMiJ9</vt:lpwstr>
  </property>
  <property fmtid="{D5CDD505-2E9C-101B-9397-08002B2CF9AE}" pid="4" name="ICV">
    <vt:lpwstr>4CC115F5808D463692C6EC505CF4608E_12</vt:lpwstr>
  </property>
</Properties>
</file>