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7AEA9" w14:textId="77777777"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14:paraId="72545FC9" w14:textId="77777777"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14:paraId="29EB8C6B" w14:textId="77777777" w:rsidR="00971356" w:rsidRPr="00DC09CC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DC09CC">
        <w:rPr>
          <w:rFonts w:ascii="Sylfaen" w:hAnsi="Sylfaen" w:cs="Sylfaen"/>
          <w:b/>
          <w:i/>
          <w:szCs w:val="24"/>
          <w:lang w:val="af-ZA"/>
        </w:rPr>
        <w:t>ԸՆԹԱՑԱԿԱՐԳԻ ԾԱԾԿԱԳԻՐԸ՝</w:t>
      </w:r>
    </w:p>
    <w:p w14:paraId="4C76BC03" w14:textId="2F2CB73A" w:rsidR="00971356" w:rsidRPr="00DC09CC" w:rsidRDefault="00971356" w:rsidP="00DC09CC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DC09CC">
        <w:rPr>
          <w:rFonts w:ascii="Sylfaen" w:hAnsi="Sylfaen" w:cs="Sylfaen"/>
          <w:b/>
          <w:i/>
          <w:szCs w:val="24"/>
          <w:lang w:val="af-ZA"/>
        </w:rPr>
        <w:t>«</w:t>
      </w:r>
      <w:r w:rsidR="00DC09CC" w:rsidRPr="00DC09CC">
        <w:rPr>
          <w:rFonts w:ascii="Sylfaen" w:hAnsi="Sylfaen" w:cs="Sylfaen"/>
          <w:b/>
          <w:i/>
          <w:szCs w:val="24"/>
          <w:lang w:val="af-ZA"/>
        </w:rPr>
        <w:t>ՀՖԿՍՊԻ-ԳՀԾՁԲ-20/4</w:t>
      </w:r>
      <w:r w:rsidRPr="00DC09CC">
        <w:rPr>
          <w:rFonts w:ascii="Sylfaen" w:hAnsi="Sylfaen" w:cs="Sylfaen"/>
          <w:b/>
          <w:i/>
          <w:szCs w:val="24"/>
          <w:lang w:val="af-ZA"/>
        </w:rPr>
        <w:t>»</w:t>
      </w:r>
    </w:p>
    <w:p w14:paraId="0217A273" w14:textId="77777777" w:rsidR="00971356" w:rsidRPr="009F0A88" w:rsidRDefault="00971356" w:rsidP="00971356">
      <w:pPr>
        <w:rPr>
          <w:lang w:val="af-ZA"/>
        </w:rPr>
      </w:pPr>
    </w:p>
    <w:p w14:paraId="5FBFC3B5" w14:textId="7E8D0780" w:rsidR="00971356" w:rsidRPr="00DC09CC" w:rsidRDefault="00971356" w:rsidP="00DC09CC">
      <w:pPr>
        <w:pStyle w:val="BodyTextIndent"/>
        <w:jc w:val="center"/>
        <w:rPr>
          <w:rFonts w:ascii="GHEA Grapalat" w:hAnsi="GHEA Grapalat"/>
          <w:sz w:val="20"/>
          <w:lang w:val="hy-AM" w:eastAsia="en-US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 w:rsidR="009354C0" w:rsidRPr="009354C0">
        <w:rPr>
          <w:rFonts w:ascii="Sylfaen" w:hAnsi="Sylfaen" w:cs="Sylfaen"/>
          <w:sz w:val="20"/>
          <w:lang w:val="af-ZA"/>
        </w:rPr>
        <w:t xml:space="preserve">` </w:t>
      </w:r>
      <w:r w:rsidR="00B637E4" w:rsidRPr="00B637E4">
        <w:rPr>
          <w:rFonts w:ascii="Sylfaen" w:hAnsi="Sylfaen" w:cs="Sylfaen"/>
          <w:sz w:val="20"/>
          <w:lang w:val="af-ZA"/>
        </w:rPr>
        <w:t>«Հայաստանի ֆիզիկական կուլտուրայի և սպորտի պետական ինստիտուտ» հիմնադրամը</w:t>
      </w:r>
      <w:r w:rsidR="00A30928" w:rsidRPr="006F4FC1">
        <w:rPr>
          <w:rFonts w:ascii="Sylfaen" w:hAnsi="Sylfaen" w:cs="Sylfaen"/>
          <w:sz w:val="20"/>
          <w:lang w:val="af-ZA"/>
        </w:rPr>
        <w:t>, որը գտնվում է ՀՀ</w:t>
      </w:r>
      <w:r w:rsidR="009354C0" w:rsidRPr="009354C0">
        <w:rPr>
          <w:rFonts w:ascii="Sylfaen" w:hAnsi="Sylfaen" w:cs="Sylfaen"/>
          <w:sz w:val="20"/>
          <w:lang w:val="af-ZA"/>
        </w:rPr>
        <w:t xml:space="preserve"> ք. Երևան, </w:t>
      </w:r>
      <w:r w:rsidR="00B637E4" w:rsidRPr="00B637E4">
        <w:rPr>
          <w:rFonts w:ascii="Sylfaen" w:hAnsi="Sylfaen" w:cs="Sylfaen"/>
          <w:sz w:val="20"/>
          <w:lang w:val="af-ZA"/>
        </w:rPr>
        <w:t>Ալեք Մանուկյան 11 հասցեում</w:t>
      </w:r>
      <w:r>
        <w:rPr>
          <w:rFonts w:ascii="Sylfaen" w:hAnsi="Sylfaen" w:cs="Sylfaen"/>
          <w:sz w:val="20"/>
          <w:lang w:val="af-ZA"/>
        </w:rPr>
        <w:t xml:space="preserve">, ստորև ներկայացնում է </w:t>
      </w:r>
      <w:r w:rsidR="00DC09CC" w:rsidRPr="00DC09CC">
        <w:rPr>
          <w:rFonts w:ascii="Sylfaen" w:hAnsi="Sylfaen" w:cs="Sylfaen"/>
          <w:sz w:val="20"/>
          <w:lang w:val="af-ZA"/>
        </w:rPr>
        <w:t xml:space="preserve">ՀՖԿՍՊԻ-ԳՀԾՁԲ-20/4 </w:t>
      </w:r>
      <w:r>
        <w:rPr>
          <w:rFonts w:ascii="Sylfaen" w:hAnsi="Sylfaen" w:cs="Sylfaen"/>
          <w:sz w:val="20"/>
          <w:lang w:val="af-ZA"/>
        </w:rPr>
        <w:t>ծածկագրով հայտարարված գնում կատարելու ընթացակարգի արդյունքում կնքված պայմանագրի մասին տեղեկատվությունը։</w:t>
      </w:r>
    </w:p>
    <w:p w14:paraId="5AC3DDDB" w14:textId="77777777" w:rsidR="00971356" w:rsidRDefault="00971356" w:rsidP="00971356">
      <w:pPr>
        <w:rPr>
          <w:lang w:val="af-ZA"/>
        </w:rPr>
      </w:pPr>
    </w:p>
    <w:tbl>
      <w:tblPr>
        <w:tblW w:w="1125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01"/>
        <w:gridCol w:w="76"/>
        <w:gridCol w:w="284"/>
        <w:gridCol w:w="192"/>
        <w:gridCol w:w="348"/>
        <w:gridCol w:w="199"/>
        <w:gridCol w:w="168"/>
        <w:gridCol w:w="27"/>
        <w:gridCol w:w="298"/>
        <w:gridCol w:w="308"/>
        <w:gridCol w:w="322"/>
        <w:gridCol w:w="540"/>
        <w:gridCol w:w="704"/>
        <w:gridCol w:w="151"/>
        <w:gridCol w:w="283"/>
        <w:gridCol w:w="32"/>
        <w:gridCol w:w="178"/>
        <w:gridCol w:w="423"/>
        <w:gridCol w:w="257"/>
        <w:gridCol w:w="90"/>
        <w:gridCol w:w="82"/>
        <w:gridCol w:w="198"/>
        <w:gridCol w:w="393"/>
        <w:gridCol w:w="10"/>
        <w:gridCol w:w="628"/>
        <w:gridCol w:w="129"/>
        <w:gridCol w:w="108"/>
        <w:gridCol w:w="79"/>
        <w:gridCol w:w="237"/>
        <w:gridCol w:w="476"/>
        <w:gridCol w:w="47"/>
        <w:gridCol w:w="473"/>
        <w:gridCol w:w="180"/>
        <w:gridCol w:w="93"/>
        <w:gridCol w:w="149"/>
        <w:gridCol w:w="284"/>
        <w:gridCol w:w="348"/>
        <w:gridCol w:w="296"/>
        <w:gridCol w:w="84"/>
        <w:gridCol w:w="1328"/>
        <w:gridCol w:w="21"/>
        <w:gridCol w:w="10"/>
      </w:tblGrid>
      <w:tr w:rsidR="00971356" w14:paraId="061D3B2A" w14:textId="77777777" w:rsidTr="00DF3C32">
        <w:trPr>
          <w:trHeight w:val="146"/>
        </w:trPr>
        <w:tc>
          <w:tcPr>
            <w:tcW w:w="1125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30901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71356" w14:paraId="134AE139" w14:textId="77777777" w:rsidTr="00E40111">
        <w:trPr>
          <w:trHeight w:val="110"/>
        </w:trPr>
        <w:tc>
          <w:tcPr>
            <w:tcW w:w="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37EE5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7D95B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A3A73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0FEB5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830AE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86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075A1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79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D62FB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971356" w14:paraId="2A7F549C" w14:textId="77777777" w:rsidTr="000621D5">
        <w:trPr>
          <w:trHeight w:val="1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EF75D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4725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35F5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DE12D" w14:textId="77777777"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46154" w14:textId="77777777"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68F28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ՀՀ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86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EE1D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79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B2676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14:paraId="10B67233" w14:textId="77777777" w:rsidTr="000621D5">
        <w:trPr>
          <w:trHeight w:val="2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DB30B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AAD0C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D8F8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83D01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3F15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5DBE0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0F2A5" w14:textId="77777777"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86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98EB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79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4D61A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A4D43" w:rsidRPr="00DC09CC" w14:paraId="3CD4FAAD" w14:textId="77777777" w:rsidTr="000621D5">
        <w:trPr>
          <w:trHeight w:val="298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7BE55" w14:textId="24D4CAC2" w:rsidR="00BA4D43" w:rsidRPr="000621D5" w:rsidRDefault="00A04B96" w:rsidP="000621D5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B5805" w14:textId="090C3422" w:rsidR="00BA4D43" w:rsidRPr="000621D5" w:rsidRDefault="00DC09CC" w:rsidP="000621D5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</w:rPr>
              <w:t>Ներկայացուցչական,արարողակարգային ծառայություններ</w:t>
            </w:r>
          </w:p>
        </w:tc>
        <w:tc>
          <w:tcPr>
            <w:tcW w:w="6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EDF70" w14:textId="6558D8DB" w:rsidR="00BA4D43" w:rsidRPr="000621D5" w:rsidRDefault="00A04B96" w:rsidP="000621D5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44D10" w14:textId="1C844604" w:rsidR="00BA4D43" w:rsidRPr="000621D5" w:rsidRDefault="00A04B96" w:rsidP="000621D5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FD858" w14:textId="197ED5FB" w:rsidR="00BA4D43" w:rsidRPr="000621D5" w:rsidRDefault="00A04B96" w:rsidP="000621D5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B6DBA" w14:textId="603C36AC" w:rsidR="00BA4D43" w:rsidRPr="000621D5" w:rsidRDefault="00DC09CC" w:rsidP="000621D5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</w:rPr>
              <w:t>3.200.000</w:t>
            </w:r>
          </w:p>
        </w:tc>
        <w:tc>
          <w:tcPr>
            <w:tcW w:w="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D5687" w14:textId="64521F1D" w:rsidR="00BA4D43" w:rsidRPr="000621D5" w:rsidRDefault="00DC09CC" w:rsidP="000621D5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</w:rPr>
              <w:t>3.200.000</w:t>
            </w:r>
          </w:p>
        </w:tc>
        <w:tc>
          <w:tcPr>
            <w:tcW w:w="28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D8C2C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t>Ծառայությունների հատուկ շրջանակը հետևյալն է</w:t>
            </w:r>
          </w:p>
          <w:p w14:paraId="2AB74E6D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t>Ռազմավարական հաղորդակցություններ</w:t>
            </w:r>
          </w:p>
          <w:p w14:paraId="5548684A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t>· PR-ռազմավարության մշակում և արշավի իրականացում` նախապես համաձայնեցնելով պատվիրատուի հետ:</w:t>
            </w:r>
          </w:p>
          <w:p w14:paraId="55D5BDAB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t>· Ռազմավարության և գործողությունների պլանի/ժամանակացույցի պատրաստում, խորհրդատվություն և վերլուծություն բուհի հասարակական դիրքավորման վերաբերյալ` նախապես համաձայնեցնելով պատվիրատուի հետ:</w:t>
            </w:r>
          </w:p>
          <w:p w14:paraId="03DA1A59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t>· Բուհի հեղինակության ստեղծում և կառավարում` մեդիահարթակներում ամսական առնվազն 3 կոնտենտի մշակում և իրականացում` նախապես համաձայնեցնելով պատվիրատուի հետ:</w:t>
            </w:r>
          </w:p>
          <w:p w14:paraId="613177E9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t>· Կոնցեպտուալ գաղափարների մշակում` նախապես համաձայնեցնելով պատվիրատուի հետ:</w:t>
            </w:r>
          </w:p>
          <w:p w14:paraId="41D20C99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t>· Առկա բրենդային ուղեցույցին համապաստխան բուհի 75-ամյակին նվիրված միջոցառման վիզուալ և բրենդային հայեցակարգի մշակում, վիզուլ փաստաթղթերի դիզայն` նախապես համաձայնեցնելով պատվիրատուի հետ:</w:t>
            </w:r>
          </w:p>
          <w:p w14:paraId="323A1316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t>ԶԼՄ - ների հետ հարաբերություններ</w:t>
            </w:r>
          </w:p>
          <w:p w14:paraId="78FB1419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t>· Հատուկ մեդիա-միջոցառումների կազմակերպում՝ բուհի 75-ամյակին նվիրված ֆորումի և այլ միջոցառումներին ընդառաջ՝ թվով 2 գիտաժողովներ, և թվով 5 հանդիպումներ:</w:t>
            </w:r>
          </w:p>
          <w:p w14:paraId="533EEC81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t>· Համագործակցության ողջ ցիկլի ընթացքում մամուլի ասուլիսների կազմակերպում ըստ անհրաժեշտության հարց/պատասխանի մշակում մասնավորապես՝ մարտ և հունիս ամսներին 1-ական, ապրիլ և մայիս ամիսներին 2-ական մամուլի ասուլիսների կազմակերպում :</w:t>
            </w:r>
          </w:p>
          <w:p w14:paraId="30040095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lastRenderedPageBreak/>
              <w:t>· Պայմանագրի ժամկետների շրջանակներում պատվիրատուին ահրաժեշտ բոլոր մեդիա փաստաթղթերի պատրաստում պրես պանակ, պրես ռելիզ, այլ անհրաժեշտ փաստաթղթեր:</w:t>
            </w:r>
          </w:p>
          <w:p w14:paraId="2497274D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t>· Պայմանագրի ժամկետների շրջանակներում թվով 5 ելույթների տեքստերի մշակում:</w:t>
            </w:r>
          </w:p>
          <w:p w14:paraId="55CB8046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t>· Պայմանագրի ժամկետների շրջանակներում բոլոր գովազդային արշավների մշակում և իրականացում 2 հատ առնվազն 1 րոպե տևողությամբ challenge-ի և 2 հատ 1-2 րոպե տևողությամբ գովազդային տեսանյութի պատրաստում :</w:t>
            </w:r>
          </w:p>
          <w:p w14:paraId="7B04EC52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t>· Մեդիա մոնիթորինգ և գնահատում 4 ամիս շարունակ:</w:t>
            </w:r>
          </w:p>
          <w:p w14:paraId="06EAFF67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t>· Հանրային իրազեկման արշավի իրականացում:</w:t>
            </w:r>
          </w:p>
          <w:p w14:paraId="0054BE68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t>· 2 թեմատիկ ֆոտոնախագծի մշակում և իրականացում, թվով 4 տեսանյութերի պատրաստում և հեռարձակում:</w:t>
            </w:r>
          </w:p>
          <w:p w14:paraId="524D70B4" w14:textId="7EC438A2" w:rsidR="00BA4D43" w:rsidRPr="000621D5" w:rsidRDefault="00BA4D43" w:rsidP="000621D5">
            <w:pPr>
              <w:widowControl w:val="0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7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C028B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lastRenderedPageBreak/>
              <w:t>Ծառայությունների հատուկ շրջանակը հետևյալն է</w:t>
            </w:r>
          </w:p>
          <w:p w14:paraId="23CA7AD8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t>Ռազմավարական հաղորդակցություններ</w:t>
            </w:r>
          </w:p>
          <w:p w14:paraId="29D77D1F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t>· PR-ռազմավարության մշակում և արշավի իրականացում` նախապես համաձայնեցնելով պատվիրատուի հետ:</w:t>
            </w:r>
          </w:p>
          <w:p w14:paraId="4AE7E122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t>· Ռազմավարության և գործողությունների պլանի/ժամանակացույցի պատրաստում, խորհրդատվություն և վերլուծություն բուհի հասարակական դիրքավորման վերաբերյալ` նախապես համաձայնեցնելով պատվիրատուի հետ:</w:t>
            </w:r>
          </w:p>
          <w:p w14:paraId="3CB4AB25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t>· Բուհի հեղինակության ստեղծում և կառավարում` մեդիահարթակներում ամսական առնվազն 3 կոնտենտի մշակում և իրականացում` նախապես համաձայնեցնելով պատվիրատուի հետ:</w:t>
            </w:r>
          </w:p>
          <w:p w14:paraId="7A168374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t>· Կոնցեպտուալ գաղափարների մշակում` նախապես համաձայնեցնելով պատվիրատուի հետ:</w:t>
            </w:r>
          </w:p>
          <w:p w14:paraId="4CBDF140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t>· Առկա բրենդային ուղեցույցին համապաստխան բուհի 75-ամյակին նվիրված միջոցառման վիզուալ և բրենդային հայեցակարգի մշակում, վիզուլ փաստաթղթերի դիզայն` նախապես համաձայնեցնելով պատվիրատուի հետ:</w:t>
            </w:r>
          </w:p>
          <w:p w14:paraId="2DDD04AF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t>ԶԼՄ - ների հետ հարաբերություններ</w:t>
            </w:r>
          </w:p>
          <w:p w14:paraId="13097EA6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t>· Հատուկ մեդիա-միջոցառումների կազմակերպում՝ բուհի 75-ամյակին նվիրված ֆորումի և այլ միջոցառումներին ընդառաջ՝ թվով 2 գիտաժողովներ, և թվով 5 հանդիպումներ:</w:t>
            </w:r>
          </w:p>
          <w:p w14:paraId="6E4C6E4F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t xml:space="preserve">· Համագործակցության ողջ ցիկլի ընթացքում մամուլի ասուլիսների կազմակերպում ըստ անհրաժեշտության հարց/պատասխանի մշակում մասնավորապես՝ մարտ և հունիս ամսներին 1-ական, ապրիլ և մայիս ամիսներին 2-ական մամուլի ասուլիսների </w:t>
            </w: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lastRenderedPageBreak/>
              <w:t>կազմակերպում :</w:t>
            </w:r>
          </w:p>
          <w:p w14:paraId="0530BBE6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t>· Պայմանագրի ժամկետների շրջանակներում պատվիրատուին ահրաժեշտ բոլոր մեդիա փաստաթղթերի պատրաստում պրես պանակ, պրես ռելիզ, այլ անհրաժեշտ փաստաթղթեր:</w:t>
            </w:r>
          </w:p>
          <w:p w14:paraId="39A508F3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t>· Պայմանագրի ժամկետների շրջանակներում թվով 5 ելույթների տեքստերի մշակում:</w:t>
            </w:r>
          </w:p>
          <w:p w14:paraId="0B551411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t>· Պայմանագրի ժամկետների շրջանակներում բոլոր գովազդային արշավների մշակում և իրականացում 2 հատ առնվազն 1 րոպե տևողությամբ challenge-ի և 2 հատ 1-2 րոպե տևողությամբ գովազդային տեսանյութի պատրաստում :</w:t>
            </w:r>
          </w:p>
          <w:p w14:paraId="59EF9615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t>· Մեդիա մոնիթորինգ և գնահատում 4 ամիս շարունակ:</w:t>
            </w:r>
          </w:p>
          <w:p w14:paraId="575D8F86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t>· Հանրային իրազեկման արշավի իրականացում:</w:t>
            </w:r>
          </w:p>
          <w:p w14:paraId="3B57F719" w14:textId="77777777" w:rsidR="00DC09CC" w:rsidRPr="000621D5" w:rsidRDefault="00DC09CC" w:rsidP="000621D5">
            <w:pPr>
              <w:pStyle w:val="NormalWeb"/>
              <w:widowControl w:val="0"/>
              <w:spacing w:after="0" w:afterAutospacing="0"/>
              <w:ind w:left="-104" w:right="-122"/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</w:pPr>
            <w:r w:rsidRPr="000621D5">
              <w:rPr>
                <w:rFonts w:ascii="Sylfaen" w:hAnsi="Sylfaen"/>
                <w:b/>
                <w:bCs/>
                <w:sz w:val="14"/>
                <w:szCs w:val="14"/>
                <w:lang w:eastAsia="ru-RU"/>
              </w:rPr>
              <w:t>· 2 թեմատիկ ֆոտոնախագծի մշակում և իրականացում, թվով 4 տեսանյութերի պատրաստում և հեռարձակում:</w:t>
            </w:r>
          </w:p>
          <w:p w14:paraId="7FE98660" w14:textId="64715D0F" w:rsidR="00BA4D43" w:rsidRPr="000621D5" w:rsidRDefault="00BA4D43" w:rsidP="000621D5">
            <w:pPr>
              <w:widowControl w:val="0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A4D43" w:rsidRPr="00DC09CC" w14:paraId="0E8A8FFB" w14:textId="77777777" w:rsidTr="00DF3C32">
        <w:trPr>
          <w:trHeight w:val="169"/>
        </w:trPr>
        <w:tc>
          <w:tcPr>
            <w:tcW w:w="1125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CA8B092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A4D43" w:rsidRPr="00521FF4" w14:paraId="37D0E15A" w14:textId="77777777" w:rsidTr="00AF6C7E">
        <w:trPr>
          <w:trHeight w:val="137"/>
        </w:trPr>
        <w:tc>
          <w:tcPr>
            <w:tcW w:w="34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259D6" w14:textId="77777777" w:rsidR="00BA4D43" w:rsidRDefault="00BA4D43" w:rsidP="00BA4D43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77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D55C9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9F0A88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BA4D43" w:rsidRPr="00521FF4" w14:paraId="444C63AD" w14:textId="77777777" w:rsidTr="00DF3C32">
        <w:trPr>
          <w:trHeight w:val="196"/>
        </w:trPr>
        <w:tc>
          <w:tcPr>
            <w:tcW w:w="1125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36211A9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A4D43" w:rsidRPr="00521FF4" w14:paraId="19D1D036" w14:textId="77777777" w:rsidTr="00DF3C32">
        <w:tc>
          <w:tcPr>
            <w:tcW w:w="1125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98B12D" w14:textId="77777777" w:rsidR="00BA4D43" w:rsidRPr="009F0A88" w:rsidRDefault="00BA4D43" w:rsidP="00BA4D4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BA4D43" w14:paraId="6CBCA7DF" w14:textId="77777777" w:rsidTr="00DF3C32">
        <w:trPr>
          <w:trHeight w:val="250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D5853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21E2C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C7CC3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B2B92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334A4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7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73EAF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A4D43" w14:paraId="06F81A2C" w14:textId="77777777" w:rsidTr="00DF3C32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11039" w14:textId="6B487D90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81813" w14:textId="43556C30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061AD" w14:textId="034BF9B2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FFC59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8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09548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7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BD8C8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A4D43" w14:paraId="5FDC7F13" w14:textId="77777777" w:rsidTr="00DF3C32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0AF39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F021C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0D54B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39860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99E14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7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21AD6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A4D43" w14:paraId="130EECFE" w14:textId="77777777" w:rsidTr="00DF3C32">
        <w:trPr>
          <w:trHeight w:val="196"/>
        </w:trPr>
        <w:tc>
          <w:tcPr>
            <w:tcW w:w="1125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903D4FE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A4D43" w14:paraId="4BECD720" w14:textId="77777777" w:rsidTr="00DF3C32">
        <w:trPr>
          <w:trHeight w:val="155"/>
        </w:trPr>
        <w:tc>
          <w:tcPr>
            <w:tcW w:w="628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68226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7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14DBB649" w14:textId="4D7D1948" w:rsidR="00BA4D43" w:rsidRPr="00E550D1" w:rsidRDefault="00921A27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8313B7">
              <w:rPr>
                <w:rFonts w:ascii="Sylfaen" w:hAnsi="Sylfaen"/>
                <w:b/>
                <w:sz w:val="14"/>
                <w:szCs w:val="14"/>
              </w:rPr>
              <w:t>9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.02.2020թ.</w:t>
            </w:r>
          </w:p>
        </w:tc>
      </w:tr>
      <w:tr w:rsidR="00BA4D43" w14:paraId="53398716" w14:textId="77777777" w:rsidTr="00DF3C32">
        <w:trPr>
          <w:trHeight w:val="164"/>
        </w:trPr>
        <w:tc>
          <w:tcPr>
            <w:tcW w:w="525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5C0D6" w14:textId="77777777" w:rsidR="00BA4D43" w:rsidRDefault="00BA4D43" w:rsidP="00BA4D43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3C641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996C3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BA4D43" w14:paraId="27DDBF86" w14:textId="77777777" w:rsidTr="00DF3C32">
        <w:trPr>
          <w:trHeight w:val="92"/>
        </w:trPr>
        <w:tc>
          <w:tcPr>
            <w:tcW w:w="5253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0456F" w14:textId="77777777" w:rsidR="00BA4D43" w:rsidRDefault="00BA4D43" w:rsidP="00BA4D43">
            <w:pPr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4A97C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6E50C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A4D43" w14:paraId="0AECD900" w14:textId="77777777" w:rsidTr="00DF3C32">
        <w:trPr>
          <w:trHeight w:val="47"/>
        </w:trPr>
        <w:tc>
          <w:tcPr>
            <w:tcW w:w="525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93A12" w14:textId="77777777" w:rsidR="00BA4D43" w:rsidRDefault="00BA4D43" w:rsidP="00BA4D43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57577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84787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CB733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BA4D43" w14:paraId="3132F172" w14:textId="77777777" w:rsidTr="00DF3C32">
        <w:trPr>
          <w:trHeight w:val="47"/>
        </w:trPr>
        <w:tc>
          <w:tcPr>
            <w:tcW w:w="5253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D94B1" w14:textId="77777777" w:rsidR="00BA4D43" w:rsidRDefault="00BA4D43" w:rsidP="00BA4D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E0CEA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232D8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54708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A4D43" w14:paraId="63B6799B" w14:textId="77777777" w:rsidTr="00DF3C32">
        <w:trPr>
          <w:trHeight w:val="155"/>
        </w:trPr>
        <w:tc>
          <w:tcPr>
            <w:tcW w:w="5253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57FB4" w14:textId="77777777" w:rsidR="00BA4D43" w:rsidRDefault="00BA4D43" w:rsidP="00BA4D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0D555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4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51FE1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4DA45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A4D43" w14:paraId="1F7CD1E7" w14:textId="77777777" w:rsidTr="00DF3C32">
        <w:trPr>
          <w:trHeight w:val="54"/>
        </w:trPr>
        <w:tc>
          <w:tcPr>
            <w:tcW w:w="1125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A6428C4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A4D43" w14:paraId="09169FB5" w14:textId="77777777" w:rsidTr="000621D5">
        <w:trPr>
          <w:trHeight w:val="40"/>
        </w:trPr>
        <w:tc>
          <w:tcPr>
            <w:tcW w:w="10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D5793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6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54EE9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31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1166F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9F0A8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BA4D43" w14:paraId="59DA6CDA" w14:textId="77777777" w:rsidTr="000621D5">
        <w:trPr>
          <w:trHeight w:val="213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98E23" w14:textId="77777777" w:rsidR="00BA4D43" w:rsidRDefault="00BA4D43" w:rsidP="00BA4D43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6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EB512" w14:textId="77777777" w:rsidR="00BA4D43" w:rsidRDefault="00BA4D43" w:rsidP="00BA4D43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31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56402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A4D43" w14:paraId="333E7424" w14:textId="77777777" w:rsidTr="000621D5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ED604" w14:textId="77777777" w:rsidR="00BA4D43" w:rsidRDefault="00BA4D43" w:rsidP="00BA4D43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6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523BB" w14:textId="77777777" w:rsidR="00BA4D43" w:rsidRDefault="00BA4D43" w:rsidP="00BA4D43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89354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8C18D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2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6155D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A4D43" w14:paraId="590BC37B" w14:textId="77777777" w:rsidTr="00521FF4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A5D5E" w14:textId="77777777" w:rsidR="00BA4D43" w:rsidRDefault="00BA4D43" w:rsidP="00BA4D43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6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CEC9E" w14:textId="77777777" w:rsidR="00BA4D43" w:rsidRDefault="00BA4D43" w:rsidP="00BA4D43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E1A7B" w14:textId="77777777" w:rsidR="00BA4D43" w:rsidRDefault="00BA4D43" w:rsidP="00BA4D43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A9330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D5C40" w14:textId="77777777" w:rsidR="00BA4D43" w:rsidRDefault="00BA4D43" w:rsidP="00BA4D43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8C57D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D2143" w14:textId="77777777" w:rsidR="00BA4D43" w:rsidRDefault="00BA4D43" w:rsidP="00BA4D43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20F8F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9606A" w:rsidRPr="009723A6" w14:paraId="65CD8A58" w14:textId="77777777" w:rsidTr="00521FF4">
        <w:trPr>
          <w:trHeight w:val="46"/>
        </w:trPr>
        <w:tc>
          <w:tcPr>
            <w:tcW w:w="10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571A0E" w14:textId="2EC3C1C0" w:rsidR="00F9606A" w:rsidRPr="00AF6C7E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52CB" w14:textId="2DA5A335" w:rsidR="00F9606A" w:rsidRPr="00F9606A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F9606A">
              <w:rPr>
                <w:rFonts w:ascii="Sylfaen" w:hAnsi="Sylfaen" w:cs="Sylfaen"/>
                <w:b/>
                <w:sz w:val="18"/>
                <w:szCs w:val="18"/>
              </w:rPr>
              <w:t>«Պեցցո» ՍՊԸ</w:t>
            </w:r>
          </w:p>
        </w:tc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80911" w14:textId="1810A0E5" w:rsidR="00F9606A" w:rsidRPr="00F9606A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F9606A">
              <w:rPr>
                <w:rFonts w:ascii="Sylfaen" w:hAnsi="Sylfaen" w:cs="Sylfaen"/>
                <w:b/>
                <w:sz w:val="18"/>
                <w:szCs w:val="18"/>
              </w:rPr>
              <w:t>2879000</w:t>
            </w: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0AA6B" w14:textId="3C8BB7F0" w:rsidR="00F9606A" w:rsidRPr="00E5289F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20"/>
              </w:rPr>
            </w:pPr>
            <w:r w:rsidRPr="00F9606A">
              <w:rPr>
                <w:rFonts w:ascii="Sylfaen" w:hAnsi="Sylfaen" w:cs="Sylfaen"/>
                <w:b/>
                <w:sz w:val="18"/>
                <w:szCs w:val="18"/>
              </w:rPr>
              <w:t>2879000</w:t>
            </w:r>
          </w:p>
        </w:tc>
        <w:tc>
          <w:tcPr>
            <w:tcW w:w="1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68B28" w14:textId="5463EF26" w:rsidR="00F9606A" w:rsidRPr="00E5289F" w:rsidRDefault="00F9606A" w:rsidP="00F9606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20"/>
              </w:rPr>
            </w:pPr>
            <w:r w:rsidRPr="001742E1">
              <w:rPr>
                <w:rFonts w:ascii="Sylfaen" w:hAnsi="Sylfaen" w:cs="Sylfaen"/>
                <w:b/>
                <w:sz w:val="20"/>
              </w:rPr>
              <w:t>_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577E4" w14:textId="0D3F882D" w:rsidR="00F9606A" w:rsidRPr="00E5289F" w:rsidRDefault="00F9606A" w:rsidP="00F9606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20"/>
              </w:rPr>
            </w:pPr>
            <w:r w:rsidRPr="001742E1">
              <w:rPr>
                <w:rFonts w:ascii="Sylfaen" w:hAnsi="Sylfaen" w:cs="Sylfaen"/>
                <w:b/>
                <w:sz w:val="20"/>
              </w:rPr>
              <w:t>_</w:t>
            </w:r>
          </w:p>
        </w:tc>
        <w:tc>
          <w:tcPr>
            <w:tcW w:w="1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53122" w14:textId="7A50E1D7" w:rsidR="00F9606A" w:rsidRPr="00E5289F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20"/>
              </w:rPr>
            </w:pPr>
            <w:r w:rsidRPr="00F9606A">
              <w:rPr>
                <w:rFonts w:ascii="Sylfaen" w:hAnsi="Sylfaen" w:cs="Sylfaen"/>
                <w:b/>
                <w:sz w:val="18"/>
                <w:szCs w:val="18"/>
              </w:rPr>
              <w:t>2879000</w:t>
            </w:r>
          </w:p>
        </w:tc>
        <w:tc>
          <w:tcPr>
            <w:tcW w:w="1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AADE2" w14:textId="788E8EC3" w:rsidR="00F9606A" w:rsidRPr="00E5289F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20"/>
              </w:rPr>
            </w:pPr>
            <w:r w:rsidRPr="00F9606A">
              <w:rPr>
                <w:rFonts w:ascii="Sylfaen" w:hAnsi="Sylfaen" w:cs="Sylfaen"/>
                <w:b/>
                <w:sz w:val="18"/>
                <w:szCs w:val="18"/>
              </w:rPr>
              <w:t>2879000</w:t>
            </w:r>
          </w:p>
        </w:tc>
      </w:tr>
      <w:tr w:rsidR="00F9606A" w:rsidRPr="00F23979" w14:paraId="23E7488E" w14:textId="77777777" w:rsidTr="00521FF4">
        <w:trPr>
          <w:trHeight w:val="46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4534EE" w14:textId="1DAC81D5" w:rsidR="00F9606A" w:rsidRPr="00A607F7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67DA" w14:textId="4672E984" w:rsidR="00F9606A" w:rsidRPr="00F9606A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F9606A">
              <w:rPr>
                <w:rFonts w:ascii="Sylfaen" w:hAnsi="Sylfaen" w:cs="Sylfaen"/>
                <w:b/>
                <w:sz w:val="18"/>
                <w:szCs w:val="18"/>
              </w:rPr>
              <w:t>«Սփրին Գրուպ»  ՍՊԸ</w:t>
            </w:r>
          </w:p>
        </w:tc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2BC21" w14:textId="77777777" w:rsidR="00F9606A" w:rsidRPr="00F9606A" w:rsidRDefault="00F9606A" w:rsidP="00F9606A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F9606A">
              <w:rPr>
                <w:rFonts w:ascii="Sylfaen" w:hAnsi="Sylfaen" w:cs="Sylfaen"/>
                <w:b/>
                <w:sz w:val="18"/>
                <w:szCs w:val="18"/>
              </w:rPr>
              <w:t>3200000</w:t>
            </w:r>
          </w:p>
          <w:p w14:paraId="73F8E46B" w14:textId="63D2E1F8" w:rsidR="00F9606A" w:rsidRPr="00F9606A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C394B" w14:textId="77777777" w:rsidR="00F9606A" w:rsidRPr="00F9606A" w:rsidRDefault="00F9606A" w:rsidP="00F9606A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F9606A">
              <w:rPr>
                <w:rFonts w:ascii="Sylfaen" w:hAnsi="Sylfaen" w:cs="Sylfaen"/>
                <w:b/>
                <w:sz w:val="18"/>
                <w:szCs w:val="18"/>
              </w:rPr>
              <w:t>3200000</w:t>
            </w:r>
          </w:p>
          <w:p w14:paraId="2E5FCEFD" w14:textId="32B84F9C" w:rsidR="00F9606A" w:rsidRPr="00E5289F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1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48BF7" w14:textId="18DA641E" w:rsidR="00F9606A" w:rsidRPr="00E5289F" w:rsidRDefault="00F9606A" w:rsidP="00F9606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20"/>
              </w:rPr>
            </w:pPr>
            <w:r w:rsidRPr="001742E1">
              <w:rPr>
                <w:rFonts w:ascii="Sylfaen" w:hAnsi="Sylfaen" w:cs="Sylfaen"/>
                <w:b/>
                <w:sz w:val="20"/>
              </w:rPr>
              <w:t>_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A4437" w14:textId="5957DF71" w:rsidR="00F9606A" w:rsidRPr="00E5289F" w:rsidRDefault="00F9606A" w:rsidP="00F9606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20"/>
              </w:rPr>
            </w:pPr>
            <w:r w:rsidRPr="001742E1">
              <w:rPr>
                <w:rFonts w:ascii="Sylfaen" w:hAnsi="Sylfaen" w:cs="Sylfaen"/>
                <w:b/>
                <w:sz w:val="20"/>
              </w:rPr>
              <w:t>_</w:t>
            </w:r>
          </w:p>
        </w:tc>
        <w:tc>
          <w:tcPr>
            <w:tcW w:w="1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4EF3E" w14:textId="77777777" w:rsidR="00F9606A" w:rsidRPr="00F9606A" w:rsidRDefault="00F9606A" w:rsidP="00F9606A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F9606A">
              <w:rPr>
                <w:rFonts w:ascii="Sylfaen" w:hAnsi="Sylfaen" w:cs="Sylfaen"/>
                <w:b/>
                <w:sz w:val="18"/>
                <w:szCs w:val="18"/>
              </w:rPr>
              <w:t>3200000</w:t>
            </w:r>
          </w:p>
          <w:p w14:paraId="3FA7E8BE" w14:textId="79A8FABC" w:rsidR="00F9606A" w:rsidRPr="00E5289F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1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7CE85" w14:textId="77777777" w:rsidR="00F9606A" w:rsidRPr="00F9606A" w:rsidRDefault="00F9606A" w:rsidP="00F9606A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F9606A">
              <w:rPr>
                <w:rFonts w:ascii="Sylfaen" w:hAnsi="Sylfaen" w:cs="Sylfaen"/>
                <w:b/>
                <w:sz w:val="18"/>
                <w:szCs w:val="18"/>
              </w:rPr>
              <w:t>3200000</w:t>
            </w:r>
          </w:p>
          <w:p w14:paraId="2798970B" w14:textId="20550B8E" w:rsidR="00F9606A" w:rsidRPr="00E5289F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</w:tr>
      <w:tr w:rsidR="00F9606A" w14:paraId="01FF1138" w14:textId="77777777" w:rsidTr="00DF3C32">
        <w:trPr>
          <w:trHeight w:val="290"/>
        </w:trPr>
        <w:tc>
          <w:tcPr>
            <w:tcW w:w="19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C450B" w14:textId="77777777" w:rsidR="00F9606A" w:rsidRDefault="00F9606A" w:rsidP="00F9606A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26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1921C" w14:textId="77777777" w:rsidR="00F9606A" w:rsidRDefault="00F9606A" w:rsidP="00F9606A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F9606A" w14:paraId="1EC00BB0" w14:textId="77777777" w:rsidTr="00DF3C32">
        <w:trPr>
          <w:trHeight w:val="290"/>
        </w:trPr>
        <w:tc>
          <w:tcPr>
            <w:tcW w:w="19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44B0A" w14:textId="77777777" w:rsidR="00F9606A" w:rsidRDefault="00F9606A" w:rsidP="00F9606A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6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F933B" w14:textId="77777777" w:rsidR="00F9606A" w:rsidRDefault="00F9606A" w:rsidP="00F9606A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9606A" w14:paraId="6897CC34" w14:textId="77777777" w:rsidTr="00DF3C32">
        <w:trPr>
          <w:trHeight w:val="288"/>
        </w:trPr>
        <w:tc>
          <w:tcPr>
            <w:tcW w:w="1125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88D1CD4" w14:textId="77777777" w:rsidR="00F9606A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9606A" w14:paraId="671EF3DA" w14:textId="77777777" w:rsidTr="00DF3C32">
        <w:tc>
          <w:tcPr>
            <w:tcW w:w="1125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1C2E8" w14:textId="77777777" w:rsidR="00F9606A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9606A" w14:paraId="46B44A6A" w14:textId="77777777" w:rsidTr="00DF3C32">
        <w:tc>
          <w:tcPr>
            <w:tcW w:w="7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DED87" w14:textId="77777777" w:rsidR="00F9606A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2D22" w14:textId="77777777" w:rsidR="00F9606A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43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64A11" w14:textId="77777777" w:rsidR="00F9606A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F9606A" w14:paraId="6FB4632C" w14:textId="77777777" w:rsidTr="000621D5">
        <w:trPr>
          <w:gridAfter w:val="1"/>
          <w:wAfter w:w="10" w:type="dxa"/>
        </w:trPr>
        <w:tc>
          <w:tcPr>
            <w:tcW w:w="7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78EFD" w14:textId="77777777" w:rsidR="00F9606A" w:rsidRDefault="00F9606A" w:rsidP="00F9606A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54885" w14:textId="77777777" w:rsidR="00F9606A" w:rsidRDefault="00F9606A" w:rsidP="00F9606A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BCA2C" w14:textId="77777777" w:rsidR="00F9606A" w:rsidRDefault="00F9606A" w:rsidP="00F9606A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պատաս-խանութ-յունը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7A1C6" w14:textId="77777777" w:rsidR="00F9606A" w:rsidRDefault="00F9606A" w:rsidP="00F9606A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Հրավեր-ով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5EDB7" w14:textId="77777777" w:rsidR="00F9606A" w:rsidRDefault="00F9606A" w:rsidP="00F9606A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հատկանիշ-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D5595" w14:textId="77777777" w:rsidR="00F9606A" w:rsidRDefault="00F9606A" w:rsidP="00F9606A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գոր-ծունեու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թ-յուն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8EF46" w14:textId="77777777" w:rsidR="00F9606A" w:rsidRDefault="00F9606A" w:rsidP="00F9606A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փոր-ձառութ-</w:t>
            </w: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յունը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02879" w14:textId="77777777" w:rsidR="00F9606A" w:rsidRDefault="00F9606A" w:rsidP="00F9606A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D6DD8" w14:textId="77777777" w:rsidR="00F9606A" w:rsidRDefault="00F9606A" w:rsidP="00F9606A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BC0AE" w14:textId="77777777" w:rsidR="00F9606A" w:rsidRDefault="00F9606A" w:rsidP="00F9606A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B7216" w14:textId="77777777" w:rsidR="00F9606A" w:rsidRDefault="00F9606A" w:rsidP="00F9606A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9606A" w14:paraId="6CF27173" w14:textId="77777777" w:rsidTr="000621D5">
        <w:trPr>
          <w:gridAfter w:val="1"/>
          <w:wAfter w:w="10" w:type="dxa"/>
          <w:trHeight w:val="40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D9421" w14:textId="77777777" w:rsidR="00F9606A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8ADA7" w14:textId="77777777" w:rsidR="00F9606A" w:rsidRDefault="00F9606A" w:rsidP="00F9606A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1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A964B" w14:textId="77777777" w:rsidR="00F9606A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47EAE" w14:textId="77777777" w:rsidR="00F9606A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CC556" w14:textId="77777777" w:rsidR="00F9606A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B2BD8" w14:textId="77777777" w:rsidR="00F9606A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DA866" w14:textId="77777777" w:rsidR="00F9606A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25454" w14:textId="77777777" w:rsidR="00F9606A" w:rsidRDefault="00F9606A" w:rsidP="00F9606A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12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9FD58" w14:textId="77777777" w:rsidR="00F9606A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90936" w14:textId="77777777" w:rsidR="00F9606A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33A5B" w14:textId="77777777" w:rsidR="00F9606A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9606A" w14:paraId="75FB7646" w14:textId="77777777" w:rsidTr="00DF3C32">
        <w:trPr>
          <w:trHeight w:val="367"/>
        </w:trPr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7320E" w14:textId="77777777" w:rsidR="00F9606A" w:rsidRDefault="00F9606A" w:rsidP="00F9606A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23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7FE81" w14:textId="77777777" w:rsidR="00F9606A" w:rsidRDefault="00F9606A" w:rsidP="00F9606A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9606A" w14:paraId="7CE4973E" w14:textId="77777777" w:rsidTr="00DF3C32">
        <w:trPr>
          <w:trHeight w:val="367"/>
        </w:trPr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54C59" w14:textId="77777777" w:rsidR="00F9606A" w:rsidRDefault="00F9606A" w:rsidP="00F9606A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3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EC1FB" w14:textId="77777777" w:rsidR="00F9606A" w:rsidRDefault="00F9606A" w:rsidP="00F9606A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9606A" w14:paraId="3AE2FCF5" w14:textId="77777777" w:rsidTr="00DF3C32">
        <w:trPr>
          <w:trHeight w:val="289"/>
        </w:trPr>
        <w:tc>
          <w:tcPr>
            <w:tcW w:w="1125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8B164A" w14:textId="77777777" w:rsidR="00F9606A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F9606A" w14:paraId="283AF3BE" w14:textId="77777777" w:rsidTr="00521FF4">
        <w:trPr>
          <w:trHeight w:val="346"/>
        </w:trPr>
        <w:tc>
          <w:tcPr>
            <w:tcW w:w="465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F284F" w14:textId="77777777" w:rsidR="00F9606A" w:rsidRDefault="00F9606A" w:rsidP="00F9606A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A285B" w14:textId="70474DCA" w:rsidR="00F9606A" w:rsidRPr="00FD4BB5" w:rsidRDefault="00DD41D1" w:rsidP="00F9606A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26.02.20202.</w:t>
            </w:r>
          </w:p>
        </w:tc>
      </w:tr>
      <w:tr w:rsidR="00F9606A" w14:paraId="695B310B" w14:textId="77777777" w:rsidTr="00521FF4">
        <w:trPr>
          <w:trHeight w:val="358"/>
        </w:trPr>
        <w:tc>
          <w:tcPr>
            <w:tcW w:w="465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57AD7" w14:textId="77777777" w:rsidR="00F9606A" w:rsidRDefault="00F9606A" w:rsidP="00F9606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4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67A7F" w14:textId="77777777" w:rsidR="00F9606A" w:rsidRDefault="00F9606A" w:rsidP="00F9606A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410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645A9" w14:textId="77777777" w:rsidR="00F9606A" w:rsidRDefault="00F9606A" w:rsidP="00F9606A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9606A" w14:paraId="50C830BD" w14:textId="77777777" w:rsidTr="00521FF4">
        <w:trPr>
          <w:trHeight w:val="421"/>
        </w:trPr>
        <w:tc>
          <w:tcPr>
            <w:tcW w:w="4652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56C3A" w14:textId="77777777" w:rsidR="00F9606A" w:rsidRDefault="00F9606A" w:rsidP="00F9606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5E93A" w14:textId="118FD7DF" w:rsidR="00F9606A" w:rsidRPr="009A4475" w:rsidRDefault="00F9606A" w:rsidP="00F9606A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DD41D1"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</w:t>
            </w:r>
            <w:r w:rsidR="00DD41D1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CF0EA6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2020թ.</w:t>
            </w:r>
          </w:p>
        </w:tc>
        <w:tc>
          <w:tcPr>
            <w:tcW w:w="410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12F17" w14:textId="4E66968D" w:rsidR="00F9606A" w:rsidRPr="009A4475" w:rsidRDefault="00DD41D1" w:rsidP="00F9606A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F960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.03.2020թ.</w:t>
            </w:r>
          </w:p>
        </w:tc>
      </w:tr>
      <w:tr w:rsidR="00F9606A" w14:paraId="45D9E9DD" w14:textId="77777777" w:rsidTr="00521FF4">
        <w:trPr>
          <w:trHeight w:val="344"/>
        </w:trPr>
        <w:tc>
          <w:tcPr>
            <w:tcW w:w="465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2A305" w14:textId="77777777" w:rsidR="00F9606A" w:rsidRDefault="00F9606A" w:rsidP="00F9606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6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4C0EC" w14:textId="01870E93" w:rsidR="00F9606A" w:rsidRPr="008313B7" w:rsidRDefault="008313B7" w:rsidP="00F9606A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6.03.20202.</w:t>
            </w:r>
          </w:p>
        </w:tc>
      </w:tr>
      <w:tr w:rsidR="00F9606A" w14:paraId="1375945E" w14:textId="77777777" w:rsidTr="00521FF4">
        <w:trPr>
          <w:trHeight w:val="344"/>
        </w:trPr>
        <w:tc>
          <w:tcPr>
            <w:tcW w:w="465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D8BBD" w14:textId="77777777" w:rsidR="00F9606A" w:rsidRDefault="00F9606A" w:rsidP="00F9606A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6C44D" w14:textId="4C8104BA" w:rsidR="00F9606A" w:rsidRPr="00FD4BB5" w:rsidRDefault="008313B7" w:rsidP="00F9606A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F5EB0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8313B7">
              <w:rPr>
                <w:rFonts w:ascii="Sylfaen" w:hAnsi="Sylfaen"/>
                <w:b/>
                <w:sz w:val="14"/>
                <w:szCs w:val="14"/>
                <w:lang w:val="hy-AM"/>
              </w:rPr>
              <w:t>9</w:t>
            </w:r>
            <w:r w:rsidRPr="00FF5EB0"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 w:rsidRPr="008313B7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FF5EB0">
              <w:rPr>
                <w:rFonts w:ascii="Sylfaen" w:hAnsi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F9606A" w14:paraId="5ECD4955" w14:textId="77777777" w:rsidTr="00521FF4">
        <w:trPr>
          <w:trHeight w:val="344"/>
        </w:trPr>
        <w:tc>
          <w:tcPr>
            <w:tcW w:w="465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99E30" w14:textId="77777777" w:rsidR="00F9606A" w:rsidRDefault="00F9606A" w:rsidP="00F9606A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6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64837" w14:textId="0C9F2027" w:rsidR="00F9606A" w:rsidRPr="001616D5" w:rsidRDefault="008313B7" w:rsidP="00F9606A">
            <w:r w:rsidRPr="00FF5EB0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8313B7">
              <w:rPr>
                <w:rFonts w:ascii="Sylfaen" w:hAnsi="Sylfaen"/>
                <w:b/>
                <w:sz w:val="14"/>
                <w:szCs w:val="14"/>
                <w:lang w:val="hy-AM"/>
              </w:rPr>
              <w:t>9</w:t>
            </w:r>
            <w:r w:rsidRPr="00FF5EB0"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 w:rsidRPr="008313B7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FF5EB0">
              <w:rPr>
                <w:rFonts w:ascii="Sylfaen" w:hAnsi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F9606A" w14:paraId="39BBFA9D" w14:textId="77777777" w:rsidTr="00DF3C32">
        <w:trPr>
          <w:trHeight w:val="288"/>
        </w:trPr>
        <w:tc>
          <w:tcPr>
            <w:tcW w:w="1125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4833CB1" w14:textId="77777777" w:rsidR="00F9606A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9606A" w14:paraId="51EABD42" w14:textId="77777777" w:rsidTr="00DF3C32"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A283B" w14:textId="77777777" w:rsidR="00F9606A" w:rsidRDefault="00F9606A" w:rsidP="00F9606A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0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65F68" w14:textId="77777777" w:rsidR="00F9606A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3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72247" w14:textId="77777777" w:rsidR="00F9606A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F9606A" w14:paraId="2E431879" w14:textId="77777777" w:rsidTr="00DF3C32">
        <w:trPr>
          <w:trHeight w:val="237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B610C" w14:textId="77777777" w:rsidR="00F9606A" w:rsidRDefault="00F9606A" w:rsidP="00F9606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6DB8E" w14:textId="77777777" w:rsidR="00F9606A" w:rsidRDefault="00F9606A" w:rsidP="00F9606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1BA64" w14:textId="77777777" w:rsidR="00F9606A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6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86611" w14:textId="77777777" w:rsidR="00F9606A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08EEA" w14:textId="77777777" w:rsidR="00F9606A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4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780B2" w14:textId="77777777" w:rsidR="00F9606A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116C4" w14:textId="77777777" w:rsidR="00F9606A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9606A" w14:paraId="60866CD4" w14:textId="77777777" w:rsidTr="00DF3C32">
        <w:trPr>
          <w:trHeight w:val="238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A76E" w14:textId="77777777" w:rsidR="00F9606A" w:rsidRDefault="00F9606A" w:rsidP="00F9606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A201F" w14:textId="77777777" w:rsidR="00F9606A" w:rsidRDefault="00F9606A" w:rsidP="00F9606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F1416" w14:textId="77777777" w:rsidR="00F9606A" w:rsidRDefault="00F9606A" w:rsidP="00F9606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26D21" w14:textId="77777777" w:rsidR="00F9606A" w:rsidRDefault="00F9606A" w:rsidP="00F9606A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15C5C" w14:textId="77777777" w:rsidR="00F9606A" w:rsidRDefault="00F9606A" w:rsidP="00F9606A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1194E" w14:textId="77777777" w:rsidR="00F9606A" w:rsidRDefault="00F9606A" w:rsidP="00F9606A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47DB0" w14:textId="77777777" w:rsidR="00F9606A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9606A" w14:paraId="7F4BD50D" w14:textId="77777777" w:rsidTr="00DF3C32">
        <w:trPr>
          <w:trHeight w:val="263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E695" w14:textId="77777777" w:rsidR="00F9606A" w:rsidRDefault="00F9606A" w:rsidP="00F9606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FB0F4" w14:textId="77777777" w:rsidR="00F9606A" w:rsidRDefault="00F9606A" w:rsidP="00F9606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45DC7" w14:textId="77777777" w:rsidR="00F9606A" w:rsidRDefault="00F9606A" w:rsidP="00F9606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E6CAA" w14:textId="77777777" w:rsidR="00F9606A" w:rsidRDefault="00F9606A" w:rsidP="00F9606A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B99A3" w14:textId="77777777" w:rsidR="00F9606A" w:rsidRDefault="00F9606A" w:rsidP="00F9606A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1E0EC" w14:textId="77777777" w:rsidR="00F9606A" w:rsidRDefault="00F9606A" w:rsidP="00F9606A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EAE5B" w14:textId="77777777" w:rsidR="00F9606A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38CC2" w14:textId="77777777" w:rsidR="00F9606A" w:rsidRDefault="00F9606A" w:rsidP="00F9606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313B7" w:rsidRPr="00FF5EB0" w14:paraId="69AC97D7" w14:textId="77777777" w:rsidTr="00B10065">
        <w:trPr>
          <w:trHeight w:val="313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94731" w14:textId="190614E0" w:rsidR="008313B7" w:rsidRPr="00FD4BB5" w:rsidRDefault="008313B7" w:rsidP="008313B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6CD2D4" w14:textId="5A42B21F" w:rsidR="008313B7" w:rsidRPr="00FF5EB0" w:rsidRDefault="008313B7" w:rsidP="008313B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606A">
              <w:rPr>
                <w:rFonts w:ascii="Sylfaen" w:hAnsi="Sylfaen" w:cs="Sylfaen"/>
                <w:b/>
                <w:sz w:val="18"/>
                <w:szCs w:val="18"/>
              </w:rPr>
              <w:t>«</w:t>
            </w:r>
            <w:proofErr w:type="spellStart"/>
            <w:r w:rsidRPr="00F9606A">
              <w:rPr>
                <w:rFonts w:ascii="Sylfaen" w:hAnsi="Sylfaen" w:cs="Sylfaen"/>
                <w:b/>
                <w:sz w:val="18"/>
                <w:szCs w:val="18"/>
              </w:rPr>
              <w:t>Պեցցո</w:t>
            </w:r>
            <w:proofErr w:type="spellEnd"/>
            <w:r w:rsidRPr="00F9606A">
              <w:rPr>
                <w:rFonts w:ascii="Sylfaen" w:hAnsi="Sylfaen" w:cs="Sylfaen"/>
                <w:b/>
                <w:sz w:val="18"/>
                <w:szCs w:val="18"/>
              </w:rPr>
              <w:t>» ՍՊԸ</w:t>
            </w:r>
          </w:p>
        </w:tc>
        <w:tc>
          <w:tcPr>
            <w:tcW w:w="200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E0F96B" w14:textId="6F68FC7F" w:rsidR="008313B7" w:rsidRPr="008313B7" w:rsidRDefault="008313B7" w:rsidP="008313B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F5EB0">
              <w:rPr>
                <w:rFonts w:ascii="Sylfaen" w:hAnsi="Sylfaen"/>
                <w:b/>
                <w:sz w:val="14"/>
                <w:szCs w:val="14"/>
                <w:lang w:val="hy-AM"/>
              </w:rPr>
              <w:t>ՀՖԿՍՊԻ-ԳՀԾՁԲ-20/</w:t>
            </w:r>
            <w:r w:rsidRPr="008313B7"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D2EA7" w14:textId="02B4FD31" w:rsidR="008313B7" w:rsidRPr="00FF5EB0" w:rsidRDefault="008313B7" w:rsidP="008313B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F5EB0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8313B7">
              <w:rPr>
                <w:rFonts w:ascii="Sylfaen" w:hAnsi="Sylfaen"/>
                <w:b/>
                <w:sz w:val="14"/>
                <w:szCs w:val="14"/>
                <w:lang w:val="hy-AM"/>
              </w:rPr>
              <w:t>9</w:t>
            </w:r>
            <w:r w:rsidRPr="00FF5EB0"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 w:rsidRPr="008313B7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FF5EB0">
              <w:rPr>
                <w:rFonts w:ascii="Sylfaen" w:hAnsi="Sylfaen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13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379A9" w14:textId="2C7D0A4B" w:rsidR="008313B7" w:rsidRPr="00FF5EB0" w:rsidRDefault="008313B7" w:rsidP="008313B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313B7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Պայմանագիրը ուժի մեջ մտնելու օրվանից 4 ամիս:</w:t>
            </w:r>
          </w:p>
        </w:tc>
        <w:tc>
          <w:tcPr>
            <w:tcW w:w="14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F1CB0" w14:textId="63D88C80" w:rsidR="008313B7" w:rsidRPr="00FF5EB0" w:rsidRDefault="008313B7" w:rsidP="008313B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F5EB0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C7309" w14:textId="60DD9EB2" w:rsidR="008313B7" w:rsidRPr="00FF5EB0" w:rsidRDefault="008313B7" w:rsidP="008313B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313B7">
              <w:rPr>
                <w:rFonts w:ascii="Sylfaen" w:hAnsi="Sylfaen"/>
                <w:b/>
                <w:sz w:val="14"/>
                <w:szCs w:val="14"/>
                <w:lang w:val="hy-AM"/>
              </w:rPr>
              <w:t>2879000</w:t>
            </w:r>
          </w:p>
        </w:tc>
        <w:tc>
          <w:tcPr>
            <w:tcW w:w="14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61E13" w14:textId="6931270B" w:rsidR="008313B7" w:rsidRPr="0006590B" w:rsidRDefault="008313B7" w:rsidP="008313B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313B7">
              <w:rPr>
                <w:rFonts w:ascii="Sylfaen" w:hAnsi="Sylfaen"/>
                <w:b/>
                <w:sz w:val="14"/>
                <w:szCs w:val="14"/>
                <w:lang w:val="hy-AM"/>
              </w:rPr>
              <w:t>2879000</w:t>
            </w:r>
          </w:p>
        </w:tc>
      </w:tr>
      <w:tr w:rsidR="00F9606A" w14:paraId="3B91C95E" w14:textId="77777777" w:rsidTr="00DF3C32">
        <w:trPr>
          <w:trHeight w:val="150"/>
        </w:trPr>
        <w:tc>
          <w:tcPr>
            <w:tcW w:w="1125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A0440" w14:textId="77777777" w:rsidR="00F9606A" w:rsidRDefault="00F9606A" w:rsidP="00F9606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21FF4" w:rsidRPr="00521FF4" w14:paraId="007223C0" w14:textId="77777777" w:rsidTr="00521FF4">
        <w:trPr>
          <w:gridAfter w:val="2"/>
          <w:wAfter w:w="31" w:type="dxa"/>
          <w:trHeight w:val="12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6E4E0" w14:textId="77777777" w:rsidR="00521FF4" w:rsidRDefault="00521FF4" w:rsidP="00F9606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75B63" w14:textId="77777777" w:rsidR="00521FF4" w:rsidRDefault="00521FF4" w:rsidP="00F9606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9C207" w14:textId="77777777" w:rsidR="00521FF4" w:rsidRDefault="00521FF4" w:rsidP="00F9606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423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0F3" w14:textId="77777777" w:rsidR="00521FF4" w:rsidRDefault="00521FF4" w:rsidP="00F9606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3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A5E57" w14:textId="77777777" w:rsidR="00521FF4" w:rsidRPr="00521FF4" w:rsidRDefault="00521FF4" w:rsidP="00F9606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1FF4">
              <w:rPr>
                <w:rFonts w:ascii="Sylfaen" w:hAnsi="Sylfaen"/>
                <w:b/>
                <w:sz w:val="14"/>
                <w:szCs w:val="14"/>
                <w:lang w:val="hy-AM"/>
              </w:rPr>
              <w:t>ՀՎՀՀ/ Անձնագրի համարը և սերիան</w:t>
            </w:r>
          </w:p>
        </w:tc>
      </w:tr>
      <w:tr w:rsidR="00521FF4" w:rsidRPr="00FF5EB0" w14:paraId="5443DB6C" w14:textId="77777777" w:rsidTr="00521FF4">
        <w:trPr>
          <w:gridAfter w:val="2"/>
          <w:wAfter w:w="31" w:type="dxa"/>
          <w:trHeight w:val="15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21ED8" w14:textId="50FCC656" w:rsidR="00521FF4" w:rsidRPr="0006590B" w:rsidRDefault="00521FF4" w:rsidP="00A33B7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610BF" w14:textId="159FB7C4" w:rsidR="00521FF4" w:rsidRPr="000E0250" w:rsidRDefault="00521FF4" w:rsidP="000E025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E0250">
              <w:rPr>
                <w:rFonts w:ascii="Sylfaen" w:hAnsi="Sylfaen"/>
                <w:b/>
                <w:sz w:val="16"/>
                <w:szCs w:val="16"/>
                <w:lang w:val="hy-AM"/>
              </w:rPr>
              <w:t>«Պեցցո» ՍՊԸ</w:t>
            </w:r>
          </w:p>
        </w:tc>
        <w:tc>
          <w:tcPr>
            <w:tcW w:w="2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A5F87" w14:textId="77777777" w:rsidR="00521FF4" w:rsidRPr="000E0250" w:rsidRDefault="00521FF4" w:rsidP="000E0250">
            <w:pPr>
              <w:pStyle w:val="BodyText"/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hyperlink r:id="rId8" w:history="1">
              <w:r w:rsidRPr="000E0250">
                <w:rPr>
                  <w:rFonts w:ascii="Sylfaen" w:hAnsi="Sylfaen"/>
                  <w:b/>
                  <w:sz w:val="16"/>
                  <w:szCs w:val="16"/>
                  <w:lang w:val="hy-AM"/>
                </w:rPr>
                <w:t>pezzoproduction@gmail.cm</w:t>
              </w:r>
            </w:hyperlink>
          </w:p>
          <w:p w14:paraId="234F8740" w14:textId="77777777" w:rsidR="00521FF4" w:rsidRPr="000E0250" w:rsidRDefault="00521FF4" w:rsidP="000E0250">
            <w:pPr>
              <w:pStyle w:val="BodyText"/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E0250">
              <w:rPr>
                <w:rFonts w:ascii="Sylfaen" w:hAnsi="Sylfaen"/>
                <w:b/>
                <w:sz w:val="16"/>
                <w:szCs w:val="16"/>
                <w:lang w:val="hy-AM"/>
              </w:rPr>
              <w:t>077-93-43-66</w:t>
            </w:r>
          </w:p>
          <w:p w14:paraId="72ED513E" w14:textId="3DE52232" w:rsidR="00521FF4" w:rsidRPr="000E0250" w:rsidRDefault="00521FF4" w:rsidP="000E025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3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299E8" w14:textId="3D04677C" w:rsidR="00521FF4" w:rsidRPr="000E0250" w:rsidRDefault="00521FF4" w:rsidP="000E025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E0250">
              <w:rPr>
                <w:rFonts w:ascii="Sylfaen" w:hAnsi="Sylfaen"/>
                <w:b/>
                <w:sz w:val="16"/>
                <w:szCs w:val="16"/>
                <w:lang w:val="hy-AM"/>
              </w:rPr>
              <w:t>ք.Ստեփանավան,Գ. Նժդեհի 37</w:t>
            </w:r>
          </w:p>
        </w:tc>
        <w:tc>
          <w:tcPr>
            <w:tcW w:w="23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B5F4C" w14:textId="4C9BB135" w:rsidR="00521FF4" w:rsidRPr="000E0250" w:rsidRDefault="00521FF4" w:rsidP="000E025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E0250">
              <w:rPr>
                <w:rFonts w:ascii="Sylfaen" w:hAnsi="Sylfaen"/>
                <w:b/>
                <w:sz w:val="16"/>
                <w:szCs w:val="16"/>
                <w:lang w:val="hy-AM"/>
              </w:rPr>
              <w:t>06955741</w:t>
            </w:r>
          </w:p>
        </w:tc>
      </w:tr>
      <w:tr w:rsidR="00521FF4" w:rsidRPr="00FF5EB0" w14:paraId="6BED76CE" w14:textId="77777777" w:rsidTr="00DF3C32">
        <w:trPr>
          <w:trHeight w:val="288"/>
        </w:trPr>
        <w:tc>
          <w:tcPr>
            <w:tcW w:w="1125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A459EE4" w14:textId="77777777" w:rsidR="00521FF4" w:rsidRDefault="00521FF4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21FF4" w14:paraId="7261A9C9" w14:textId="77777777" w:rsidTr="000621D5">
        <w:trPr>
          <w:trHeight w:val="394"/>
        </w:trPr>
        <w:tc>
          <w:tcPr>
            <w:tcW w:w="29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39ED8" w14:textId="77777777" w:rsidR="00521FF4" w:rsidRDefault="00521FF4" w:rsidP="00F9606A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1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18E6D" w14:textId="77777777" w:rsidR="00521FF4" w:rsidRDefault="00521FF4" w:rsidP="00F9606A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521FF4" w14:paraId="5E6DA03B" w14:textId="77777777" w:rsidTr="00DF3C32">
        <w:trPr>
          <w:trHeight w:val="288"/>
        </w:trPr>
        <w:tc>
          <w:tcPr>
            <w:tcW w:w="1125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BB7B15" w14:textId="77777777" w:rsidR="00521FF4" w:rsidRDefault="00521FF4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21FF4" w:rsidRPr="00521FF4" w14:paraId="58E3DD6B" w14:textId="77777777" w:rsidTr="000621D5">
        <w:trPr>
          <w:trHeight w:val="880"/>
        </w:trPr>
        <w:tc>
          <w:tcPr>
            <w:tcW w:w="29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8DBD7" w14:textId="77777777" w:rsidR="00521FF4" w:rsidRDefault="00521FF4" w:rsidP="00F9606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31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689DE" w14:textId="77777777" w:rsidR="00521FF4" w:rsidRDefault="00521FF4" w:rsidP="00F9606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521FF4" w:rsidRPr="00521FF4" w14:paraId="26B0F1E0" w14:textId="77777777" w:rsidTr="00DF3C32">
        <w:trPr>
          <w:trHeight w:val="288"/>
        </w:trPr>
        <w:tc>
          <w:tcPr>
            <w:tcW w:w="1125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B22E8F" w14:textId="77777777" w:rsidR="00521FF4" w:rsidRDefault="00521FF4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21FF4" w:rsidRPr="00521FF4" w14:paraId="77003074" w14:textId="77777777" w:rsidTr="000621D5">
        <w:trPr>
          <w:trHeight w:val="427"/>
        </w:trPr>
        <w:tc>
          <w:tcPr>
            <w:tcW w:w="29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BF49D" w14:textId="77777777" w:rsidR="00521FF4" w:rsidRDefault="00521FF4" w:rsidP="00F9606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31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42DDC" w14:textId="77777777" w:rsidR="00521FF4" w:rsidRDefault="00521FF4" w:rsidP="00F9606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21FF4" w:rsidRPr="00521FF4" w14:paraId="57EC86D2" w14:textId="77777777" w:rsidTr="00DF3C32">
        <w:trPr>
          <w:trHeight w:val="288"/>
        </w:trPr>
        <w:tc>
          <w:tcPr>
            <w:tcW w:w="1125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D4FC2AE" w14:textId="77777777" w:rsidR="00521FF4" w:rsidRDefault="00521FF4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21FF4" w:rsidRPr="00521FF4" w14:paraId="40693CD4" w14:textId="77777777" w:rsidTr="000621D5">
        <w:trPr>
          <w:trHeight w:val="427"/>
        </w:trPr>
        <w:tc>
          <w:tcPr>
            <w:tcW w:w="29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CF890" w14:textId="77777777" w:rsidR="00521FF4" w:rsidRDefault="00521FF4" w:rsidP="00F9606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1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870B9" w14:textId="77777777" w:rsidR="00521FF4" w:rsidRDefault="00521FF4" w:rsidP="00F9606A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521FF4" w:rsidRPr="00521FF4" w14:paraId="2019B85F" w14:textId="77777777" w:rsidTr="00DF3C32">
        <w:trPr>
          <w:trHeight w:val="288"/>
        </w:trPr>
        <w:tc>
          <w:tcPr>
            <w:tcW w:w="1125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4F5FC4" w14:textId="77777777" w:rsidR="00521FF4" w:rsidRDefault="00521FF4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21FF4" w14:paraId="710C25E0" w14:textId="77777777" w:rsidTr="000621D5">
        <w:trPr>
          <w:trHeight w:val="427"/>
        </w:trPr>
        <w:tc>
          <w:tcPr>
            <w:tcW w:w="29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2EA02" w14:textId="77777777" w:rsidR="00521FF4" w:rsidRDefault="00521FF4" w:rsidP="00F9606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1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80BDE" w14:textId="77777777" w:rsidR="00521FF4" w:rsidRDefault="00521FF4" w:rsidP="00F9606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21FF4" w14:paraId="3A3130B8" w14:textId="77777777" w:rsidTr="00DF3C32">
        <w:trPr>
          <w:trHeight w:val="288"/>
        </w:trPr>
        <w:tc>
          <w:tcPr>
            <w:tcW w:w="1125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A1607AB" w14:textId="77777777" w:rsidR="00521FF4" w:rsidRDefault="00521FF4" w:rsidP="00F9606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21FF4" w14:paraId="4929800A" w14:textId="77777777" w:rsidTr="00DF3C32">
        <w:trPr>
          <w:trHeight w:val="227"/>
        </w:trPr>
        <w:tc>
          <w:tcPr>
            <w:tcW w:w="1125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D797" w14:textId="77777777" w:rsidR="00521FF4" w:rsidRDefault="00521FF4" w:rsidP="00F9606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21FF4" w14:paraId="5A2F0161" w14:textId="77777777" w:rsidTr="00521FF4">
        <w:trPr>
          <w:trHeight w:val="47"/>
        </w:trPr>
        <w:tc>
          <w:tcPr>
            <w:tcW w:w="29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1E4B6" w14:textId="77777777" w:rsidR="00521FF4" w:rsidRDefault="00521FF4" w:rsidP="00F9606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594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FF53B" w14:textId="400FAB2F" w:rsidR="00521FF4" w:rsidRDefault="00521FF4" w:rsidP="00F9606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FAD7A" w14:textId="6D53B9E6" w:rsidR="00521FF4" w:rsidRDefault="00521FF4" w:rsidP="00F9606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21FF4" w14:paraId="1F82ADCD" w14:textId="77777777" w:rsidTr="00521FF4">
        <w:trPr>
          <w:trHeight w:val="268"/>
        </w:trPr>
        <w:tc>
          <w:tcPr>
            <w:tcW w:w="29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4BAD5" w14:textId="6E9D216A" w:rsidR="00521FF4" w:rsidRPr="001231B3" w:rsidRDefault="00521FF4" w:rsidP="00F9606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Ա.Նիկոլայան</w:t>
            </w:r>
          </w:p>
        </w:tc>
        <w:tc>
          <w:tcPr>
            <w:tcW w:w="594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059FE" w14:textId="57AB7B3B" w:rsidR="00521FF4" w:rsidRPr="001231B3" w:rsidRDefault="00521FF4" w:rsidP="00F9606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92C3B" w14:textId="34270304" w:rsidR="00521FF4" w:rsidRPr="001231B3" w:rsidRDefault="00521FF4" w:rsidP="00F9606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</w:tbl>
    <w:p w14:paraId="73524732" w14:textId="77777777" w:rsidR="005213B4" w:rsidRDefault="005213B4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14:paraId="36822C12" w14:textId="4627BE9F" w:rsidR="00F32CBF" w:rsidRPr="005003C2" w:rsidRDefault="00971356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՝ </w:t>
      </w:r>
      <w:r w:rsidR="001231B3" w:rsidRPr="009354C0">
        <w:rPr>
          <w:rFonts w:ascii="Sylfaen" w:hAnsi="Sylfaen" w:cs="Sylfaen"/>
          <w:sz w:val="20"/>
          <w:lang w:val="af-ZA"/>
        </w:rPr>
        <w:t xml:space="preserve"> </w:t>
      </w:r>
      <w:r w:rsidR="001231B3" w:rsidRPr="00B637E4">
        <w:rPr>
          <w:rFonts w:ascii="Sylfaen" w:hAnsi="Sylfaen" w:cs="Sylfaen"/>
          <w:sz w:val="20"/>
          <w:lang w:val="af-ZA"/>
        </w:rPr>
        <w:t>«Հայաստանի ֆիզիկական կուլտուրայի և սպորտի պետական ինստիտուտ» հիմնադրամ</w:t>
      </w:r>
    </w:p>
    <w:sectPr w:rsidR="00F32CBF" w:rsidRPr="005003C2" w:rsidSect="00B41119">
      <w:pgSz w:w="12240" w:h="15840"/>
      <w:pgMar w:top="63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BBAFA" w14:textId="77777777" w:rsidR="00DE4B29" w:rsidRDefault="00DE4B29" w:rsidP="00285425">
      <w:r>
        <w:separator/>
      </w:r>
    </w:p>
  </w:endnote>
  <w:endnote w:type="continuationSeparator" w:id="0">
    <w:p w14:paraId="645435B9" w14:textId="77777777" w:rsidR="00DE4B29" w:rsidRDefault="00DE4B29" w:rsidP="0028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7B977" w14:textId="77777777" w:rsidR="00DE4B29" w:rsidRDefault="00DE4B29" w:rsidP="00285425">
      <w:r>
        <w:separator/>
      </w:r>
    </w:p>
  </w:footnote>
  <w:footnote w:type="continuationSeparator" w:id="0">
    <w:p w14:paraId="31DCD89E" w14:textId="77777777" w:rsidR="00DE4B29" w:rsidRDefault="00DE4B29" w:rsidP="0028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EF2C55"/>
    <w:multiLevelType w:val="hybridMultilevel"/>
    <w:tmpl w:val="DD50CE54"/>
    <w:lvl w:ilvl="0" w:tplc="246C86B0">
      <w:start w:val="1"/>
      <w:numFmt w:val="decimal"/>
      <w:lvlText w:val="7.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16C08"/>
    <w:multiLevelType w:val="hybridMultilevel"/>
    <w:tmpl w:val="9C421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425"/>
    <w:rsid w:val="00017150"/>
    <w:rsid w:val="00044F67"/>
    <w:rsid w:val="000621D5"/>
    <w:rsid w:val="0006439A"/>
    <w:rsid w:val="0006590B"/>
    <w:rsid w:val="0007423B"/>
    <w:rsid w:val="000B0BD8"/>
    <w:rsid w:val="000B0E99"/>
    <w:rsid w:val="000B1597"/>
    <w:rsid w:val="000D39A0"/>
    <w:rsid w:val="000E0250"/>
    <w:rsid w:val="000E64C5"/>
    <w:rsid w:val="000F34E6"/>
    <w:rsid w:val="00100E1D"/>
    <w:rsid w:val="0010418A"/>
    <w:rsid w:val="0011004B"/>
    <w:rsid w:val="001231B3"/>
    <w:rsid w:val="00146F2B"/>
    <w:rsid w:val="00154A12"/>
    <w:rsid w:val="001616D5"/>
    <w:rsid w:val="0016208B"/>
    <w:rsid w:val="001834D2"/>
    <w:rsid w:val="001A1BB6"/>
    <w:rsid w:val="001A6991"/>
    <w:rsid w:val="001B1042"/>
    <w:rsid w:val="001C492E"/>
    <w:rsid w:val="001D155F"/>
    <w:rsid w:val="00215295"/>
    <w:rsid w:val="0024629B"/>
    <w:rsid w:val="00250219"/>
    <w:rsid w:val="00255CF3"/>
    <w:rsid w:val="0025791A"/>
    <w:rsid w:val="00261187"/>
    <w:rsid w:val="00266CBF"/>
    <w:rsid w:val="00270985"/>
    <w:rsid w:val="00271E47"/>
    <w:rsid w:val="00273A54"/>
    <w:rsid w:val="00280942"/>
    <w:rsid w:val="00281CF4"/>
    <w:rsid w:val="00285425"/>
    <w:rsid w:val="0029563B"/>
    <w:rsid w:val="002A0C74"/>
    <w:rsid w:val="002D1250"/>
    <w:rsid w:val="0030302A"/>
    <w:rsid w:val="00305BE3"/>
    <w:rsid w:val="003143DC"/>
    <w:rsid w:val="00325816"/>
    <w:rsid w:val="00331808"/>
    <w:rsid w:val="00335BAD"/>
    <w:rsid w:val="00351396"/>
    <w:rsid w:val="003950D9"/>
    <w:rsid w:val="00395C0E"/>
    <w:rsid w:val="003E556F"/>
    <w:rsid w:val="003F2524"/>
    <w:rsid w:val="00406F7B"/>
    <w:rsid w:val="004234BA"/>
    <w:rsid w:val="00424980"/>
    <w:rsid w:val="00464939"/>
    <w:rsid w:val="00470B72"/>
    <w:rsid w:val="00472CBC"/>
    <w:rsid w:val="00482789"/>
    <w:rsid w:val="004B195C"/>
    <w:rsid w:val="004C1249"/>
    <w:rsid w:val="004C13BB"/>
    <w:rsid w:val="004C345C"/>
    <w:rsid w:val="004C6E44"/>
    <w:rsid w:val="004D22CC"/>
    <w:rsid w:val="004E7410"/>
    <w:rsid w:val="004F3131"/>
    <w:rsid w:val="004F382B"/>
    <w:rsid w:val="005003C2"/>
    <w:rsid w:val="00502FA3"/>
    <w:rsid w:val="00517408"/>
    <w:rsid w:val="00517C47"/>
    <w:rsid w:val="005213B4"/>
    <w:rsid w:val="00521FF4"/>
    <w:rsid w:val="0053074F"/>
    <w:rsid w:val="00536E5D"/>
    <w:rsid w:val="0056629D"/>
    <w:rsid w:val="0058505E"/>
    <w:rsid w:val="005B0F1C"/>
    <w:rsid w:val="005C68F9"/>
    <w:rsid w:val="005E2788"/>
    <w:rsid w:val="0063104D"/>
    <w:rsid w:val="00652236"/>
    <w:rsid w:val="00665BB4"/>
    <w:rsid w:val="006850B3"/>
    <w:rsid w:val="00693698"/>
    <w:rsid w:val="006A6489"/>
    <w:rsid w:val="006C2F75"/>
    <w:rsid w:val="006E6514"/>
    <w:rsid w:val="006F4FC1"/>
    <w:rsid w:val="0070032F"/>
    <w:rsid w:val="0070634C"/>
    <w:rsid w:val="00731B02"/>
    <w:rsid w:val="00740284"/>
    <w:rsid w:val="00752123"/>
    <w:rsid w:val="007A09EB"/>
    <w:rsid w:val="007C2294"/>
    <w:rsid w:val="007C47D5"/>
    <w:rsid w:val="007D152E"/>
    <w:rsid w:val="007D4E8C"/>
    <w:rsid w:val="007D7861"/>
    <w:rsid w:val="007F479B"/>
    <w:rsid w:val="007F618C"/>
    <w:rsid w:val="00812795"/>
    <w:rsid w:val="00830E2B"/>
    <w:rsid w:val="008313B7"/>
    <w:rsid w:val="00857D80"/>
    <w:rsid w:val="00862D3E"/>
    <w:rsid w:val="00876B0D"/>
    <w:rsid w:val="00877DB8"/>
    <w:rsid w:val="00890CD6"/>
    <w:rsid w:val="00891C84"/>
    <w:rsid w:val="008C1E0C"/>
    <w:rsid w:val="008E36EA"/>
    <w:rsid w:val="00900D99"/>
    <w:rsid w:val="009217EB"/>
    <w:rsid w:val="00921A27"/>
    <w:rsid w:val="009261C7"/>
    <w:rsid w:val="0093505F"/>
    <w:rsid w:val="009354C0"/>
    <w:rsid w:val="0093798D"/>
    <w:rsid w:val="009450BB"/>
    <w:rsid w:val="00954318"/>
    <w:rsid w:val="00970A84"/>
    <w:rsid w:val="009710F0"/>
    <w:rsid w:val="00971356"/>
    <w:rsid w:val="009723A6"/>
    <w:rsid w:val="00976F9D"/>
    <w:rsid w:val="00992181"/>
    <w:rsid w:val="009A4475"/>
    <w:rsid w:val="009A4E4C"/>
    <w:rsid w:val="009B0618"/>
    <w:rsid w:val="009B4471"/>
    <w:rsid w:val="009D0BD5"/>
    <w:rsid w:val="009F0A88"/>
    <w:rsid w:val="00A04B96"/>
    <w:rsid w:val="00A14B67"/>
    <w:rsid w:val="00A2293D"/>
    <w:rsid w:val="00A230B8"/>
    <w:rsid w:val="00A24162"/>
    <w:rsid w:val="00A30928"/>
    <w:rsid w:val="00A33B7F"/>
    <w:rsid w:val="00A35D1D"/>
    <w:rsid w:val="00A607F7"/>
    <w:rsid w:val="00A872FA"/>
    <w:rsid w:val="00AA61C3"/>
    <w:rsid w:val="00AC527D"/>
    <w:rsid w:val="00AD4DC6"/>
    <w:rsid w:val="00AE73D6"/>
    <w:rsid w:val="00AF1F50"/>
    <w:rsid w:val="00AF6C7E"/>
    <w:rsid w:val="00B2225F"/>
    <w:rsid w:val="00B23563"/>
    <w:rsid w:val="00B3514F"/>
    <w:rsid w:val="00B41119"/>
    <w:rsid w:val="00B6221F"/>
    <w:rsid w:val="00B637E4"/>
    <w:rsid w:val="00B754CE"/>
    <w:rsid w:val="00B808AB"/>
    <w:rsid w:val="00B80B00"/>
    <w:rsid w:val="00B8156E"/>
    <w:rsid w:val="00B84E94"/>
    <w:rsid w:val="00B94F5A"/>
    <w:rsid w:val="00BA4D43"/>
    <w:rsid w:val="00BA5780"/>
    <w:rsid w:val="00BD6E64"/>
    <w:rsid w:val="00BE707C"/>
    <w:rsid w:val="00BF21DA"/>
    <w:rsid w:val="00C13685"/>
    <w:rsid w:val="00C16DCC"/>
    <w:rsid w:val="00C34190"/>
    <w:rsid w:val="00C42645"/>
    <w:rsid w:val="00C44E32"/>
    <w:rsid w:val="00C508C0"/>
    <w:rsid w:val="00C55F53"/>
    <w:rsid w:val="00C64439"/>
    <w:rsid w:val="00C84CF1"/>
    <w:rsid w:val="00CA7D4A"/>
    <w:rsid w:val="00CD0018"/>
    <w:rsid w:val="00CD0192"/>
    <w:rsid w:val="00CD6408"/>
    <w:rsid w:val="00CF0EA6"/>
    <w:rsid w:val="00D025E1"/>
    <w:rsid w:val="00D03CBD"/>
    <w:rsid w:val="00D2316C"/>
    <w:rsid w:val="00D234B2"/>
    <w:rsid w:val="00D31780"/>
    <w:rsid w:val="00D31E0D"/>
    <w:rsid w:val="00D32DD4"/>
    <w:rsid w:val="00D621E3"/>
    <w:rsid w:val="00D67198"/>
    <w:rsid w:val="00D8521E"/>
    <w:rsid w:val="00D85B3A"/>
    <w:rsid w:val="00D96E8F"/>
    <w:rsid w:val="00DA10B5"/>
    <w:rsid w:val="00DC09CC"/>
    <w:rsid w:val="00DD41D1"/>
    <w:rsid w:val="00DE2097"/>
    <w:rsid w:val="00DE4B29"/>
    <w:rsid w:val="00DE780C"/>
    <w:rsid w:val="00DE78FB"/>
    <w:rsid w:val="00DF3C32"/>
    <w:rsid w:val="00E13520"/>
    <w:rsid w:val="00E353E9"/>
    <w:rsid w:val="00E40111"/>
    <w:rsid w:val="00E4367E"/>
    <w:rsid w:val="00E474D3"/>
    <w:rsid w:val="00E5289F"/>
    <w:rsid w:val="00E550D1"/>
    <w:rsid w:val="00E57A47"/>
    <w:rsid w:val="00E65710"/>
    <w:rsid w:val="00E67DC0"/>
    <w:rsid w:val="00E76CF4"/>
    <w:rsid w:val="00E77147"/>
    <w:rsid w:val="00E7792A"/>
    <w:rsid w:val="00E8341C"/>
    <w:rsid w:val="00E85EE7"/>
    <w:rsid w:val="00E9058A"/>
    <w:rsid w:val="00EA7F37"/>
    <w:rsid w:val="00EB03A3"/>
    <w:rsid w:val="00EC7004"/>
    <w:rsid w:val="00ED34FB"/>
    <w:rsid w:val="00ED76FC"/>
    <w:rsid w:val="00F16587"/>
    <w:rsid w:val="00F23979"/>
    <w:rsid w:val="00F253E9"/>
    <w:rsid w:val="00F30757"/>
    <w:rsid w:val="00F32CBF"/>
    <w:rsid w:val="00F5133F"/>
    <w:rsid w:val="00F709D8"/>
    <w:rsid w:val="00F81D18"/>
    <w:rsid w:val="00F84F3D"/>
    <w:rsid w:val="00F85AF8"/>
    <w:rsid w:val="00F9261A"/>
    <w:rsid w:val="00F9606A"/>
    <w:rsid w:val="00FD4147"/>
    <w:rsid w:val="00FD4BB5"/>
    <w:rsid w:val="00FD4FDA"/>
    <w:rsid w:val="00FE1265"/>
    <w:rsid w:val="00FE6D77"/>
    <w:rsid w:val="00FF5EB0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41CF"/>
  <w15:docId w15:val="{C1080B77-A707-406D-BD06-B60AC2C6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7135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C09CC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zzoproduction@gmail.c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62D79-3EA3-451F-AF41-B172F500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1132</Words>
  <Characters>6457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49</cp:revision>
  <cp:lastPrinted>2019-11-12T05:31:00Z</cp:lastPrinted>
  <dcterms:created xsi:type="dcterms:W3CDTF">2019-11-13T10:19:00Z</dcterms:created>
  <dcterms:modified xsi:type="dcterms:W3CDTF">2020-05-13T07:10:00Z</dcterms:modified>
</cp:coreProperties>
</file>