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77777777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4E5B5F40" w:rsidR="006F75BA" w:rsidRPr="00B91DFA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91DFA">
        <w:rPr>
          <w:rFonts w:ascii="GHEA Grapalat" w:hAnsi="GHEA Grapalat" w:cs="Sylfaen"/>
          <w:sz w:val="24"/>
          <w:szCs w:val="24"/>
          <w:lang w:val="hy-AM"/>
        </w:rPr>
        <w:t>51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3355DF05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Hlk65250907"/>
      <w:r w:rsidR="008760FC">
        <w:rPr>
          <w:rFonts w:ascii="GHEA Grapalat" w:hAnsi="GHEA Grapalat" w:cs="Sylfaen"/>
          <w:sz w:val="24"/>
          <w:szCs w:val="24"/>
          <w:lang w:val="en-US"/>
        </w:rPr>
        <w:t>«</w:t>
      </w:r>
      <w:r w:rsidR="00B91DFA">
        <w:rPr>
          <w:rFonts w:ascii="GHEA Grapalat" w:hAnsi="GHEA Grapalat" w:cs="Sylfaen"/>
          <w:sz w:val="24"/>
          <w:szCs w:val="24"/>
          <w:lang w:val="hy-AM"/>
        </w:rPr>
        <w:t>ԷՖԲԻԷՅ</w:t>
      </w:r>
      <w:r w:rsidR="008760FC">
        <w:rPr>
          <w:rFonts w:ascii="GHEA Grapalat" w:hAnsi="GHEA Grapalat" w:cs="Sylfaen"/>
          <w:sz w:val="24"/>
          <w:szCs w:val="24"/>
          <w:lang w:val="en-US"/>
        </w:rPr>
        <w:t>» ՍՊԸ</w:t>
      </w:r>
      <w:bookmarkEnd w:id="0"/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00E220FB" w:rsidR="00864CAC" w:rsidRPr="00B91DFA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91DFA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B91DFA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B91DFA">
        <w:rPr>
          <w:rFonts w:ascii="GHEA Grapalat" w:hAnsi="GHEA Grapalat" w:cs="Sylfaen"/>
          <w:sz w:val="24"/>
          <w:szCs w:val="24"/>
          <w:lang w:val="hy-AM"/>
        </w:rPr>
        <w:t xml:space="preserve"> Մխիթար Հերացու անվան պետական բժշկական համալսարան» հիմնադրամ</w:t>
      </w:r>
    </w:p>
    <w:p w14:paraId="2A2A73BD" w14:textId="77777777"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9A6DF45" w14:textId="4949AA9E" w:rsidR="000F7040" w:rsidRPr="00766D54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613054">
        <w:rPr>
          <w:rFonts w:ascii="GHEA Grapalat" w:hAnsi="GHEA Grapalat" w:cs="Sylfaen"/>
          <w:sz w:val="24"/>
          <w:szCs w:val="24"/>
          <w:lang w:val="en-US"/>
        </w:rPr>
        <w:t>ԳՀԱՊՁԲ-</w:t>
      </w:r>
      <w:r w:rsidR="00B91DFA">
        <w:rPr>
          <w:rFonts w:ascii="GHEA Grapalat" w:hAnsi="GHEA Grapalat" w:cs="Sylfaen"/>
          <w:sz w:val="24"/>
          <w:szCs w:val="24"/>
          <w:lang w:val="hy-AM"/>
        </w:rPr>
        <w:t>20</w:t>
      </w:r>
      <w:r w:rsidR="00613054">
        <w:rPr>
          <w:rFonts w:ascii="GHEA Grapalat" w:hAnsi="GHEA Grapalat" w:cs="Sylfaen"/>
          <w:sz w:val="24"/>
          <w:szCs w:val="24"/>
          <w:lang w:val="en-US"/>
        </w:rPr>
        <w:t>21</w:t>
      </w:r>
      <w:r w:rsidR="00B91DFA">
        <w:rPr>
          <w:rFonts w:ascii="GHEA Grapalat" w:hAnsi="GHEA Grapalat" w:cs="Sylfaen"/>
          <w:sz w:val="24"/>
          <w:szCs w:val="24"/>
          <w:lang w:val="hy-AM"/>
        </w:rPr>
        <w:t>/3-2-ԵՊԲՀ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գնանշման հարցման ընթացակարգ</w:t>
      </w:r>
    </w:p>
    <w:p w14:paraId="51D02A17" w14:textId="77777777"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14:paraId="39EB8DE5" w14:textId="77777777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CAF665B" w14:textId="77777777"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/>
          <w:b/>
          <w:sz w:val="24"/>
          <w:szCs w:val="24"/>
          <w:lang w:val="en-US"/>
        </w:rPr>
        <w:t>Տ.ԳԵՎՈՐԳՅԱՆ</w:t>
      </w:r>
    </w:p>
    <w:p w14:paraId="0FF67492" w14:textId="77777777"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CE2D1C3" w14:textId="77777777"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496260B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F3E45BF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15CD"/>
    <w:rsid w:val="001236CD"/>
    <w:rsid w:val="001244F6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66D54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F4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459</cp:revision>
  <cp:lastPrinted>2021-02-26T12:59:00Z</cp:lastPrinted>
  <dcterms:created xsi:type="dcterms:W3CDTF">2016-04-19T09:12:00Z</dcterms:created>
  <dcterms:modified xsi:type="dcterms:W3CDTF">2021-02-26T12:59:00Z</dcterms:modified>
</cp:coreProperties>
</file>