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B0" w:rsidRDefault="007B4CD3">
      <w:pPr>
        <w:tabs>
          <w:tab w:val="left" w:pos="720"/>
        </w:tabs>
        <w:spacing w:line="276" w:lineRule="auto"/>
        <w:jc w:val="center"/>
        <w:rPr>
          <w:rFonts w:ascii="GHEA Grapalat" w:hAnsi="GHEA Grapalat" w:cs="GHEA Grapalat"/>
          <w:b/>
          <w:bCs/>
        </w:rPr>
      </w:pPr>
      <w:r>
        <w:rPr>
          <w:rFonts w:ascii="GHEA Grapalat" w:hAnsi="GHEA Grapalat" w:cs="GHEA Grapalat"/>
          <w:b/>
          <w:bCs/>
        </w:rPr>
        <w:t>ՀԵՏԱՔՐՔՐՎԱԾՈւԹՅԱՆ ՀԱՅՏԻ ՆԵՐԿԱՅԱՑՄԱՆ ՀՐԱՎԵՐ</w:t>
      </w:r>
    </w:p>
    <w:p w:rsidR="00C05BB0" w:rsidRDefault="007B4CD3">
      <w:pPr>
        <w:tabs>
          <w:tab w:val="left" w:pos="720"/>
        </w:tabs>
        <w:spacing w:line="276" w:lineRule="auto"/>
        <w:jc w:val="center"/>
        <w:rPr>
          <w:rFonts w:ascii="GHEA Grapalat" w:hAnsi="GHEA Grapalat" w:cs="GHEA Grapalat"/>
          <w:b/>
          <w:bCs/>
        </w:rPr>
      </w:pPr>
      <w:r>
        <w:rPr>
          <w:rFonts w:ascii="GHEA Grapalat" w:hAnsi="GHEA Grapalat" w:cs="GHEA Grapalat"/>
          <w:b/>
          <w:bCs/>
        </w:rPr>
        <w:t>(ԽՈՐՀՐԴԱՏՎԱԿԱՆ ԾԱՌԱՅՈՒԹՅՈՒՆՆԵՐ – ԸՆԿԵՐՈՒԹՅՈՒՆՆԵՐԻ ԸՆՏՐՈՒԹՅՈՒՆ)</w:t>
      </w:r>
    </w:p>
    <w:p w:rsidR="00C05BB0" w:rsidRDefault="00C05BB0">
      <w:pPr>
        <w:tabs>
          <w:tab w:val="left" w:pos="-720"/>
        </w:tabs>
        <w:suppressAutoHyphens/>
        <w:spacing w:line="276" w:lineRule="auto"/>
        <w:jc w:val="center"/>
        <w:rPr>
          <w:rFonts w:ascii="GHEA Grapalat" w:hAnsi="GHEA Grapalat" w:cs="CG Times"/>
          <w:b/>
          <w:bCs/>
        </w:rPr>
      </w:pPr>
    </w:p>
    <w:p w:rsidR="00C05BB0" w:rsidRDefault="007B4CD3">
      <w:pPr>
        <w:tabs>
          <w:tab w:val="left" w:pos="-720"/>
        </w:tabs>
        <w:suppressAutoHyphens/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Հայաստանի Հանրապետություն </w:t>
      </w:r>
    </w:p>
    <w:p w:rsidR="00C05BB0" w:rsidRDefault="007B4CD3">
      <w:pPr>
        <w:pStyle w:val="TORDESC"/>
        <w:rPr>
          <w:rFonts w:ascii="GHEA Grapalat" w:hAnsi="GHEA Grapalat" w:cs="GHEA Grapalat"/>
          <w:sz w:val="22"/>
          <w:szCs w:val="22"/>
        </w:rPr>
      </w:pPr>
      <w:r>
        <w:rPr>
          <w:rFonts w:ascii="GHEA Grapalat" w:hAnsi="GHEA Grapalat" w:cs="GHEA Grapalat"/>
          <w:sz w:val="22"/>
          <w:szCs w:val="22"/>
        </w:rPr>
        <w:t>Երկորդ Ծրագիր</w:t>
      </w:r>
    </w:p>
    <w:p w:rsidR="00C05BB0" w:rsidRDefault="007B4CD3">
      <w:pPr>
        <w:tabs>
          <w:tab w:val="left" w:pos="-720"/>
        </w:tabs>
        <w:suppressAutoHyphens/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Վարկ No. 5398-AM </w:t>
      </w:r>
    </w:p>
    <w:p w:rsidR="00C05BB0" w:rsidRDefault="00C05BB0">
      <w:pPr>
        <w:spacing w:line="276" w:lineRule="auto"/>
        <w:jc w:val="both"/>
        <w:rPr>
          <w:rFonts w:ascii="GHEA Grapalat" w:hAnsi="GHEA Grapalat" w:cs="GHEA Grapalat"/>
        </w:rPr>
      </w:pPr>
    </w:p>
    <w:p w:rsidR="00C05BB0" w:rsidRDefault="007B4CD3">
      <w:pPr>
        <w:pStyle w:val="TOAHeading"/>
        <w:tabs>
          <w:tab w:val="clear" w:pos="9000"/>
          <w:tab w:val="clear" w:pos="9360"/>
          <w:tab w:val="right" w:leader="dot" w:pos="7920"/>
        </w:tabs>
        <w:spacing w:line="276" w:lineRule="auto"/>
        <w:rPr>
          <w:rFonts w:ascii="GHEA Grapalat" w:hAnsi="GHEA Grapalat" w:cs="GHEA Grapalat"/>
          <w:sz w:val="22"/>
          <w:szCs w:val="22"/>
          <w:lang w:eastAsia="en-US"/>
        </w:rPr>
      </w:pPr>
      <w:r>
        <w:rPr>
          <w:rFonts w:ascii="GHEA Grapalat" w:hAnsi="GHEA Grapalat" w:cs="GHEA Grapalat"/>
          <w:sz w:val="22"/>
          <w:szCs w:val="22"/>
          <w:lang w:eastAsia="en-US"/>
        </w:rPr>
        <w:t>Առաջադրանքի անվանումը՝ ՀՀ սոցիալական պաշտպանության ոլորտի դիմումների կառավարման համակարգ</w:t>
      </w:r>
      <w:r>
        <w:rPr>
          <w:rFonts w:ascii="GHEA Grapalat" w:hAnsi="GHEA Grapalat" w:cs="GHEA Grapalat"/>
          <w:sz w:val="22"/>
          <w:szCs w:val="22"/>
          <w:lang w:eastAsia="en-US"/>
        </w:rPr>
        <w:t xml:space="preserve"> (AMS)</w:t>
      </w:r>
    </w:p>
    <w:p w:rsidR="00C05BB0" w:rsidRDefault="00C05BB0">
      <w:pPr>
        <w:spacing w:line="276" w:lineRule="auto"/>
        <w:jc w:val="both"/>
        <w:rPr>
          <w:rFonts w:ascii="GHEA Grapalat" w:hAnsi="GHEA Grapalat" w:cs="GHEA Grapalat"/>
          <w:spacing w:val="-2"/>
        </w:rPr>
      </w:pPr>
    </w:p>
    <w:p w:rsidR="00C05BB0" w:rsidRDefault="007B4CD3">
      <w:pPr>
        <w:spacing w:line="276" w:lineRule="auto"/>
        <w:rPr>
          <w:rFonts w:ascii="GHEA Grapalat" w:hAnsi="GHEA Grapalat" w:cs="GHEA Grapalat"/>
        </w:rPr>
      </w:pPr>
      <w:r>
        <w:rPr>
          <w:rFonts w:ascii="GHEA Grapalat" w:hAnsi="GHEA Grapalat" w:cs="GHEA Grapalat"/>
          <w:spacing w:val="-2"/>
        </w:rPr>
        <w:t>Հղում No</w:t>
      </w:r>
      <w:r>
        <w:rPr>
          <w:rFonts w:ascii="GHEA Grapalat" w:hAnsi="GHEA Grapalat" w:cs="GHEA Grapalat"/>
        </w:rPr>
        <w:t>. (համաձայն Գնումների Պլանի): SPA</w:t>
      </w:r>
      <w:bookmarkStart w:id="0" w:name="_GoBack"/>
      <w:bookmarkEnd w:id="0"/>
      <w:r>
        <w:rPr>
          <w:rFonts w:ascii="GHEA Grapalat" w:hAnsi="GHEA Grapalat" w:cs="GHEA Grapalat"/>
        </w:rPr>
        <w:t>P II-C-2-1-3</w:t>
      </w:r>
    </w:p>
    <w:p w:rsidR="00C05BB0" w:rsidRDefault="00C05BB0">
      <w:pPr>
        <w:suppressAutoHyphens/>
        <w:spacing w:line="276" w:lineRule="auto"/>
        <w:jc w:val="both"/>
        <w:rPr>
          <w:rFonts w:ascii="GHEA Grapalat" w:hAnsi="GHEA Grapalat" w:cs="GHEA Grapalat"/>
        </w:rPr>
      </w:pPr>
    </w:p>
    <w:p w:rsidR="00C05BB0" w:rsidRDefault="007B4CD3">
      <w:pPr>
        <w:suppressAutoHyphens/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Հայաստանի Հանրապետությունը միջոցներ է ստացել Համաշխարհային բանկից «Սոցիալական Պաշտպանության Վարչարարության» երկրորդ ծրագրի (5398-AM) ֆինանսավորման համար և նպատակ ունի օգտագործել այս միջոցների մ</w:t>
      </w:r>
      <w:r>
        <w:rPr>
          <w:rFonts w:ascii="GHEA Grapalat" w:hAnsi="GHEA Grapalat" w:cs="GHEA Grapalat"/>
        </w:rPr>
        <w:t xml:space="preserve">ի մասը խորհրդատվական ծառայությունների համար:  </w:t>
      </w:r>
    </w:p>
    <w:p w:rsidR="00C05BB0" w:rsidRDefault="00C05BB0">
      <w:pPr>
        <w:spacing w:line="276" w:lineRule="auto"/>
        <w:jc w:val="both"/>
        <w:rPr>
          <w:rFonts w:ascii="GHEA Grapalat" w:hAnsi="GHEA Grapalat" w:cs="GHEA Grapalat"/>
        </w:rPr>
      </w:pPr>
    </w:p>
    <w:p w:rsidR="00C05BB0" w:rsidRDefault="007B4CD3">
      <w:pPr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Խորհրդատվական ծառայությունների նպատակն է` </w:t>
      </w:r>
    </w:p>
    <w:p w:rsidR="00C05BB0" w:rsidRDefault="007B4CD3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ձեռնարկել և իրականացնել Դիմումների կառավարման համակարգի (ԴԿՀ) նախագծման, մշակման և գործարկման ողջ կենսափուլը:</w:t>
      </w:r>
    </w:p>
    <w:p w:rsidR="00C05BB0" w:rsidRDefault="007B4CD3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Այս ծրագրի շրջանակներում պետք է իրականացվեն հետևյալ գոր</w:t>
      </w:r>
      <w:r>
        <w:rPr>
          <w:rFonts w:ascii="GHEA Grapalat" w:hAnsi="GHEA Grapalat" w:cs="GHEA Grapalat"/>
        </w:rPr>
        <w:t>ծառույթները.</w:t>
      </w:r>
    </w:p>
    <w:p w:rsidR="00C05BB0" w:rsidRDefault="007B4CD3">
      <w:pPr>
        <w:numPr>
          <w:ilvl w:val="0"/>
          <w:numId w:val="34"/>
        </w:numPr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ՀՀ սոցիալական պաշտպանության ոլորտի շահառուների՝ տարբեր եղանակներով հավաքագրվող (թղթային և էլեկտրոնային) դիմումների ընդունումը՝ մեկ աշխատանքային հոսքով դրանց հաշվառումը</w:t>
      </w:r>
    </w:p>
    <w:p w:rsidR="00C05BB0" w:rsidRDefault="007B4CD3">
      <w:pPr>
        <w:numPr>
          <w:ilvl w:val="0"/>
          <w:numId w:val="34"/>
        </w:numPr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ՀՀ սոցիալական պաշտպանության ոլորտի շահառուների հաշվառումը՝ էլեկտրոնային սոց</w:t>
      </w:r>
      <w:r>
        <w:rPr>
          <w:rFonts w:ascii="GHEA Grapalat" w:hAnsi="GHEA Grapalat" w:cs="GHEA Grapalat"/>
        </w:rPr>
        <w:t>իալական գործի ստեղծմամբ,</w:t>
      </w:r>
    </w:p>
    <w:p w:rsidR="00C05BB0" w:rsidRDefault="007B4CD3">
      <w:pPr>
        <w:numPr>
          <w:ilvl w:val="0"/>
          <w:numId w:val="34"/>
        </w:numPr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ՀՀ սոցիալական պաշտպանության ոլորտում շահառուին ծառայությունների տրամադրման համար անհրաժեշտ տվյալների հավաքագրում՝ առցանց եղանակով համապատասխան տվյալների շտեմարաններից</w:t>
      </w:r>
    </w:p>
    <w:p w:rsidR="00C05BB0" w:rsidRDefault="007B4CD3">
      <w:pPr>
        <w:numPr>
          <w:ilvl w:val="0"/>
          <w:numId w:val="34"/>
        </w:numPr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Օգտվողի և բառարանի կառավարում:</w:t>
      </w:r>
    </w:p>
    <w:p w:rsidR="00C05BB0" w:rsidRDefault="00C05BB0">
      <w:pPr>
        <w:jc w:val="both"/>
        <w:rPr>
          <w:rFonts w:ascii="GHEA Grapalat" w:hAnsi="GHEA Grapalat" w:cs="GHEA Grapalat"/>
        </w:rPr>
      </w:pPr>
    </w:p>
    <w:p w:rsidR="00C05BB0" w:rsidRDefault="007B4CD3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Այս ծրագրում նախատեսված է </w:t>
      </w:r>
      <w:r>
        <w:rPr>
          <w:rFonts w:ascii="GHEA Grapalat" w:hAnsi="GHEA Grapalat" w:cs="GHEA Grapalat"/>
        </w:rPr>
        <w:t>ներառել հետևյալ տեղեկատվական համակարգերի բիզնես գործընթացները.</w:t>
      </w:r>
    </w:p>
    <w:p w:rsidR="00C05BB0" w:rsidRDefault="007B4CD3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● Ինտեգրված սոցիալական ծառայությունների տարածքային մարմինների միասնական ընդունարանների դիմումների հաշվառման ՏՀ </w:t>
      </w:r>
    </w:p>
    <w:p w:rsidR="00C05BB0" w:rsidRDefault="007B4CD3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● Ընտանիքի անապահովության գնահատման («Նպաստ» 1) ՏՀ:</w:t>
      </w:r>
    </w:p>
    <w:p w:rsidR="00C05BB0" w:rsidRDefault="00C05BB0">
      <w:pPr>
        <w:ind w:right="43" w:firstLine="720"/>
        <w:jc w:val="both"/>
        <w:rPr>
          <w:rFonts w:ascii="GHEA Grapalat" w:hAnsi="GHEA Grapalat" w:cs="GHEA Grapalat"/>
        </w:rPr>
      </w:pPr>
    </w:p>
    <w:p w:rsidR="00C05BB0" w:rsidRDefault="007B4CD3">
      <w:pPr>
        <w:ind w:right="43" w:firstLine="720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Սույն ծառայության իրականացմա</w:t>
      </w:r>
      <w:r>
        <w:rPr>
          <w:rFonts w:ascii="GHEA Grapalat" w:hAnsi="GHEA Grapalat" w:cs="GHEA Grapalat"/>
        </w:rPr>
        <w:t>ն համար նախատեսվում է վարձել Խորհրդատվական ընկերություն (հետայսու` Խորհրդատու):</w:t>
      </w:r>
    </w:p>
    <w:p w:rsidR="00C05BB0" w:rsidRDefault="00C05BB0">
      <w:pPr>
        <w:jc w:val="both"/>
        <w:rPr>
          <w:rFonts w:ascii="GHEA Grapalat" w:hAnsi="GHEA Grapalat" w:cs="GHEA Grapalat"/>
        </w:rPr>
      </w:pPr>
    </w:p>
    <w:p w:rsidR="00C05BB0" w:rsidRDefault="00C05BB0">
      <w:pPr>
        <w:jc w:val="both"/>
        <w:rPr>
          <w:rFonts w:ascii="GHEA Grapalat" w:hAnsi="GHEA Grapalat" w:cs="GHEA Grapalat"/>
        </w:rPr>
      </w:pPr>
    </w:p>
    <w:p w:rsidR="00C05BB0" w:rsidRDefault="007B4CD3">
      <w:pPr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Մասնավորապես՝  </w:t>
      </w:r>
    </w:p>
    <w:p w:rsidR="00C05BB0" w:rsidRDefault="007B4CD3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lastRenderedPageBreak/>
        <w:t>Խորհրդատուն ԴԿՀ-ի նախագծման և մշակման աշխատանքների շրջանակներում պետք է իրականացնի հետևյալ հիմնական աշխատանքները.</w:t>
      </w:r>
    </w:p>
    <w:p w:rsidR="00C05BB0" w:rsidRDefault="007B4CD3">
      <w:pPr>
        <w:ind w:left="720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- տեխնիկական առաջարկի շրջանակներում ԴԿՀ-ի նա</w:t>
      </w:r>
      <w:r>
        <w:rPr>
          <w:rFonts w:ascii="GHEA Grapalat" w:hAnsi="GHEA Grapalat" w:cs="GHEA Grapalat"/>
        </w:rPr>
        <w:t>խագծման և մշակման տեսլականի մշակում, որում պետք է նկարագրվի մշակվելիք տեղեկատվական համակարգը, դրա տվյալների բազան, ճարտարապետությունը, տեխնոլոգիական լուծումները, ֆունկցիոնալ հնարավորությունները, հետագա զարգացման և մասշտաբայնության ներուժը և այլն։</w:t>
      </w:r>
    </w:p>
    <w:p w:rsidR="00C05BB0" w:rsidRDefault="007B4CD3">
      <w:pPr>
        <w:ind w:left="720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- ՀՀ սոցի</w:t>
      </w:r>
      <w:r>
        <w:rPr>
          <w:rFonts w:ascii="GHEA Grapalat" w:hAnsi="GHEA Grapalat" w:cs="GHEA Grapalat"/>
        </w:rPr>
        <w:t>ալական պաշտպանության ոլորտի ՏՀՏ ենթակառուցվածքի խորքային ուսումնասիրություն իրականացում, որի հիման վրա պետք է մշակի փաստաթղթեր, ներառյալ մանրամասն տեխնիկական նկարագրությունը, որը կներկայացվի Ընդունող հանձնաժողովի (ԸՀ) հաստատմանը:</w:t>
      </w:r>
    </w:p>
    <w:p w:rsidR="00C05BB0" w:rsidRDefault="007B4CD3">
      <w:pPr>
        <w:numPr>
          <w:ilvl w:val="0"/>
          <w:numId w:val="35"/>
        </w:numPr>
        <w:tabs>
          <w:tab w:val="left" w:pos="0"/>
        </w:tabs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Հաստատված փաստաթղթավորման</w:t>
      </w:r>
      <w:r>
        <w:rPr>
          <w:rFonts w:ascii="GHEA Grapalat" w:hAnsi="GHEA Grapalat" w:cs="GHEA Grapalat"/>
        </w:rPr>
        <w:t>, այդ թվում՝ տեխնիկական նկարագրության, ինչպես նաև մրցույթի ընթացքում իր կողմից ներկայացված տեսլականի հիման վրա մասնակիցը ԴԿՀ շտեմարանի նախագծում, մշակում, թեստավորում, տվյալների միգրացիա նախկինում շահագործվող տեղեկատվական համակարգերի տվյալների շտեմարանների</w:t>
      </w:r>
      <w:r>
        <w:rPr>
          <w:rFonts w:ascii="GHEA Grapalat" w:hAnsi="GHEA Grapalat" w:cs="GHEA Grapalat"/>
        </w:rPr>
        <w:t>ց, համապատասխան աշխատակազմի վերապատրաստում:</w:t>
      </w:r>
    </w:p>
    <w:p w:rsidR="00C05BB0" w:rsidRDefault="007B4CD3">
      <w:pPr>
        <w:numPr>
          <w:ilvl w:val="0"/>
          <w:numId w:val="35"/>
        </w:numPr>
        <w:tabs>
          <w:tab w:val="left" w:pos="0"/>
        </w:tabs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Վերը նկարագրված աշխատանքների ավարտին տեղեկատվական համակարգի համապարփակ թեստավորում (acceptance testing) և պիլոտային գործարկում, որի արդյունքում դուրսբերված խնդիրների շտկում՝ առանց որևէ հավելյալ ծախսի: Վերոնշյալ փ</w:t>
      </w:r>
      <w:r>
        <w:rPr>
          <w:rFonts w:ascii="GHEA Grapalat" w:hAnsi="GHEA Grapalat" w:cs="GHEA Grapalat"/>
        </w:rPr>
        <w:t>ուլերում հայտնաբերված խնդիրների շտկումից հետո կրկին թեստավորման իրականացում, որի հաջող ավարտի դեպքում միայն կիրականցվի հանձնում-ընդունում, որի դեպքում կհամարվի, որ համակարգը մտնում է երաշխիքային սպասարկման փուլ:</w:t>
      </w:r>
    </w:p>
    <w:p w:rsidR="00C05BB0" w:rsidRDefault="00C05BB0">
      <w:pPr>
        <w:jc w:val="both"/>
        <w:rPr>
          <w:rFonts w:ascii="GHEA Grapalat" w:hAnsi="GHEA Grapalat" w:cs="GHEA Grapalat"/>
        </w:rPr>
      </w:pPr>
    </w:p>
    <w:p w:rsidR="00C05BB0" w:rsidRDefault="007B4CD3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Վերը նշված աշխատանքների արդյունքում մասնակի</w:t>
      </w:r>
      <w:r>
        <w:rPr>
          <w:rFonts w:ascii="GHEA Grapalat" w:hAnsi="GHEA Grapalat" w:cs="GHEA Grapalat"/>
        </w:rPr>
        <w:t>ցը պարտավոր է ստորև նշված պահանջներին համապատասխանող ԴԿՀ-ն հանձնել Ընդունող հանձնաժողովին:</w:t>
      </w:r>
    </w:p>
    <w:p w:rsidR="00C05BB0" w:rsidRDefault="007B4CD3">
      <w:pPr>
        <w:numPr>
          <w:ilvl w:val="0"/>
          <w:numId w:val="36"/>
        </w:numPr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ԴԿՀ և նրա տվյալների շտեմարանը պետք է նախագծված և մշակված լինեն այնպես, որ.</w:t>
      </w:r>
    </w:p>
    <w:p w:rsidR="00C05BB0" w:rsidRDefault="007B4CD3">
      <w:pPr>
        <w:numPr>
          <w:ilvl w:val="1"/>
          <w:numId w:val="37"/>
        </w:numPr>
        <w:tabs>
          <w:tab w:val="left" w:pos="0"/>
        </w:tabs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Գրանցի շահառուների դիմումները, </w:t>
      </w:r>
    </w:p>
    <w:p w:rsidR="00C05BB0" w:rsidRDefault="007B4CD3">
      <w:pPr>
        <w:numPr>
          <w:ilvl w:val="1"/>
          <w:numId w:val="37"/>
        </w:numPr>
        <w:tabs>
          <w:tab w:val="left" w:pos="0"/>
        </w:tabs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ՀՀ սոցիալական պաշտպանության ոլորտի շահառուի և նրա ընտանիքի</w:t>
      </w:r>
      <w:r>
        <w:rPr>
          <w:rFonts w:ascii="GHEA Grapalat" w:hAnsi="GHEA Grapalat" w:cs="GHEA Grapalat"/>
        </w:rPr>
        <w:t xml:space="preserve"> համար հնարավոր լինի ձևավորել սոցիալական գործ՝ տարբեր ռեսուրսներից, ինչպես նաև դիմումների կառավարման համակարգ մուտքագրելով հավաքագրել անհրաժեշտ տվյալներ, որոնք անհրաժեշտ են ընտանիքի անապահովության ցուցիչը հաշվարկելու համար, </w:t>
      </w:r>
    </w:p>
    <w:p w:rsidR="00C05BB0" w:rsidRDefault="007B4CD3">
      <w:pPr>
        <w:numPr>
          <w:ilvl w:val="1"/>
          <w:numId w:val="37"/>
        </w:numPr>
        <w:tabs>
          <w:tab w:val="left" w:pos="0"/>
        </w:tabs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Ճկուն ձևով կառավարել տեղեկատվակ</w:t>
      </w:r>
      <w:r>
        <w:rPr>
          <w:rFonts w:ascii="GHEA Grapalat" w:hAnsi="GHEA Grapalat" w:cs="GHEA Grapalat"/>
        </w:rPr>
        <w:t>ան համակարգի օգտվողներին՝ ստեղծելով նոր օգտվողներ՝ ապահովելով տվյալ օգտվողի համապատասխան դիրքը ՀՀ սոցիալական պաշտպանության ոլորտի ենթակայությունների ծառում, որոնել, դիտել և խմբագրել արդեն ստեղծված օգտվողների հաշիվները, ինչպես նաև պասիվացնել դրանք, նրանց ժա</w:t>
      </w:r>
      <w:r>
        <w:rPr>
          <w:rFonts w:ascii="GHEA Grapalat" w:hAnsi="GHEA Grapalat" w:cs="GHEA Grapalat"/>
        </w:rPr>
        <w:t xml:space="preserve">մանակի ցանկացած պահի կցել տեղեկատվական համակարգում ցանկացած իրավասություն, ինչպես նաև ըստ անհրաժեշտության՝ չեղարկել այդ իրավասության կցված լինելը տվյալ օգտվողին, </w:t>
      </w:r>
    </w:p>
    <w:p w:rsidR="00C05BB0" w:rsidRDefault="007B4CD3">
      <w:pPr>
        <w:numPr>
          <w:ilvl w:val="1"/>
          <w:numId w:val="37"/>
        </w:numPr>
        <w:tabs>
          <w:tab w:val="left" w:pos="0"/>
        </w:tabs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Ճկուն ձևով կառավարել տեղեկատվական համակարգի բառարանները՝ ժամանակի ցանկացած պահի ցանկացած բառա</w:t>
      </w:r>
      <w:r>
        <w:rPr>
          <w:rFonts w:ascii="GHEA Grapalat" w:hAnsi="GHEA Grapalat" w:cs="GHEA Grapalat"/>
        </w:rPr>
        <w:t xml:space="preserve">րանում ավելացնելով ցանկացած արժեք, որոնել, դիտել և խմբագրել ցանկացած արժեքի տվյալ, </w:t>
      </w:r>
      <w:r>
        <w:rPr>
          <w:rFonts w:ascii="GHEA Grapalat" w:hAnsi="GHEA Grapalat" w:cs="GHEA Grapalat"/>
        </w:rPr>
        <w:lastRenderedPageBreak/>
        <w:t>ինչպես նաև ըստ անհրաժեշտության՝ պասիվացնել արդեն առկա արժեքներից ցանկացածը,</w:t>
      </w:r>
    </w:p>
    <w:p w:rsidR="00C05BB0" w:rsidRDefault="007B4CD3">
      <w:pPr>
        <w:numPr>
          <w:ilvl w:val="0"/>
          <w:numId w:val="38"/>
        </w:numPr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Համակարգը պետք է համապատասխանի փոխգործելիության և այլ համակարգերի հետ ինտեգրելի լինելու պահանջին,</w:t>
      </w:r>
      <w:r>
        <w:rPr>
          <w:rFonts w:ascii="GHEA Grapalat" w:hAnsi="GHEA Grapalat" w:cs="GHEA Grapalat"/>
        </w:rPr>
        <w:t xml:space="preserve"> որի շնորհիվ կստանա տվյալներ ինչպես ՀՀ սոցիալական պաշտպանության ոլորտի տեղեկատվական համակարգերի, այնպես էլ այլ գերատեսչությունների և կազմակերպությունների տվյալների շտեմարաններից և ըստ անհրաժեշտության տվյալներ կփոխանցի նրանց: Համակարգը պետք է ինտեգրված լինի</w:t>
      </w:r>
      <w:r>
        <w:rPr>
          <w:rFonts w:ascii="GHEA Grapalat" w:hAnsi="GHEA Grapalat" w:cs="GHEA Grapalat"/>
        </w:rPr>
        <w:t xml:space="preserve"> ՀՀ կառավարության փոխգործելիության հարթակին, որի միջոցով պետք է ստանա տվյալներ այլ գերատեսչություններից և կազմակերպություններից։ ԴԿՀ-ն պետք է ունենա հնարավորություն ՀՀ կառավարության փոխգործելիության հարթակի միջոցով տվյալներ փոխանցելու այլ գերատեսչություննե</w:t>
      </w:r>
      <w:r>
        <w:rPr>
          <w:rFonts w:ascii="GHEA Grapalat" w:hAnsi="GHEA Grapalat" w:cs="GHEA Grapalat"/>
        </w:rPr>
        <w:t>րի և կազմակերպությունների։</w:t>
      </w:r>
    </w:p>
    <w:p w:rsidR="00C05BB0" w:rsidRDefault="007B4CD3">
      <w:pPr>
        <w:numPr>
          <w:ilvl w:val="0"/>
          <w:numId w:val="38"/>
        </w:numPr>
        <w:tabs>
          <w:tab w:val="left" w:pos="0"/>
        </w:tabs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Համակարգը (ճարտարապետության և կոդի մակարդակով) պետք է նախագծված և մշակված լինի այնպես, որ ժամանակի ցանկացած պահի հնարավոր լինի նրանում ծրագրային ապահովման միջոցով ավտոմատացնել ՀՀ սոցիալական պաշտպանության ոլորտում մատուցվող ծառայո</w:t>
      </w:r>
      <w:r>
        <w:rPr>
          <w:rFonts w:ascii="GHEA Grapalat" w:hAnsi="GHEA Grapalat" w:cs="GHEA Grapalat"/>
        </w:rPr>
        <w:t>ւթյուններից ցանկացածի բիզնես-գործընթացը, որի շնորհիվ ՀՀ ԱՍՀՆ կողմից մշակված հեռահար զարգացման ծրագրի հիման վրա հնարավոր կլինի ՀՀ սոցիալական պաշտպանության ոլորտում մատուցվող ծառայությունների բոլոր բիզնես-գործընթացները մեկտեղել ՀՀ սոցիալական պաշտպանության ոլ</w:t>
      </w:r>
      <w:r>
        <w:rPr>
          <w:rFonts w:ascii="GHEA Grapalat" w:hAnsi="GHEA Grapalat" w:cs="GHEA Grapalat"/>
        </w:rPr>
        <w:t>որտի միասնական տեղեկատվական համակարգում։</w:t>
      </w:r>
    </w:p>
    <w:p w:rsidR="00C05BB0" w:rsidRDefault="00C05BB0">
      <w:pPr>
        <w:spacing w:line="276" w:lineRule="auto"/>
        <w:jc w:val="both"/>
        <w:rPr>
          <w:rFonts w:ascii="GHEA Grapalat" w:hAnsi="GHEA Grapalat" w:cs="GHEA Grapalat"/>
        </w:rPr>
      </w:pPr>
    </w:p>
    <w:p w:rsidR="00C05BB0" w:rsidRDefault="007B4CD3">
      <w:pPr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ՀՀ Աշխատանքի և սոցիալական հարցերի նախարարությունը հրավիրում է խորհրդատվական ընկերություններին (Խորհրդատուներ) Ծառայության մատուցման վերաբերյալ արտահայտելու իրենց հետաքրքրությունը: Հետաքրքրված Խորհրդատուները պետք է </w:t>
      </w:r>
      <w:r>
        <w:rPr>
          <w:rFonts w:ascii="GHEA Grapalat" w:hAnsi="GHEA Grapalat" w:cs="GHEA Grapalat"/>
        </w:rPr>
        <w:t>տրամադրեն տեղեկություններ` ցույց տալով, որ վերոնշյալ ծառայությունների մատուցման համար իրենք ունեն պահանջվող որակավորումներ և համապատասխան փորձ:</w:t>
      </w:r>
    </w:p>
    <w:p w:rsidR="00C05BB0" w:rsidRDefault="007B4CD3">
      <w:pPr>
        <w:suppressAutoHyphens/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Ավելի կոնկրետ, Հետաքրքրվածության հայտը պետք է ներկայացնի հետեւյալ տեղեկատվությունը. </w:t>
      </w:r>
    </w:p>
    <w:p w:rsidR="00C05BB0" w:rsidRDefault="00C05BB0">
      <w:pPr>
        <w:spacing w:line="276" w:lineRule="auto"/>
        <w:jc w:val="both"/>
        <w:rPr>
          <w:rFonts w:ascii="GHEA Grapalat" w:hAnsi="GHEA Grapalat" w:cs="GHEA Grapalat"/>
        </w:rPr>
      </w:pPr>
    </w:p>
    <w:p w:rsidR="00C05BB0" w:rsidRDefault="007B4CD3">
      <w:pPr>
        <w:numPr>
          <w:ilvl w:val="0"/>
          <w:numId w:val="22"/>
        </w:numPr>
        <w:spacing w:line="276" w:lineRule="auto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Հիմնական բիզնեսի և գործուն</w:t>
      </w:r>
      <w:r>
        <w:rPr>
          <w:rFonts w:ascii="GHEA Grapalat" w:hAnsi="GHEA Grapalat" w:cs="GHEA Grapalat"/>
        </w:rPr>
        <w:t>եության տարիների մանրամասն նկարագիրը` ներառյալ մատուցված ծառայությունները, ավարտված ծրագրերը, հասցեները, կոնտակտային տվյալները և ընկերության հիմնական աշխատակազմի քանակը և այլն:</w:t>
      </w:r>
    </w:p>
    <w:p w:rsidR="00C05BB0" w:rsidRDefault="00C05BB0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C05BB0" w:rsidRDefault="007B4CD3">
      <w:pPr>
        <w:spacing w:line="276" w:lineRule="auto"/>
        <w:jc w:val="both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/>
          <w:lang w:val="hy-AM"/>
        </w:rPr>
        <w:t>Հանձնարարականը պետք է ի</w:t>
      </w:r>
      <w:r>
        <w:rPr>
          <w:rFonts w:ascii="GHEA Grapalat" w:hAnsi="GHEA Grapalat"/>
          <w:lang w:val="hy-AM"/>
        </w:rPr>
        <w:softHyphen/>
        <w:t>րա</w:t>
      </w:r>
      <w:r>
        <w:rPr>
          <w:rFonts w:ascii="GHEA Grapalat" w:hAnsi="GHEA Grapalat"/>
          <w:lang w:val="hy-AM"/>
        </w:rPr>
        <w:softHyphen/>
        <w:t>կա</w:t>
      </w:r>
      <w:r>
        <w:rPr>
          <w:rFonts w:ascii="GHEA Grapalat" w:hAnsi="GHEA Grapalat"/>
          <w:lang w:val="hy-AM"/>
        </w:rPr>
        <w:softHyphen/>
        <w:t>նաց</w:t>
      </w:r>
      <w:r>
        <w:rPr>
          <w:rFonts w:ascii="GHEA Grapalat" w:hAnsi="GHEA Grapalat"/>
          <w:lang w:val="hy-AM"/>
        </w:rPr>
        <w:softHyphen/>
        <w:t>վի մոտ 6 ամսվա ըն</w:t>
      </w:r>
      <w:r>
        <w:rPr>
          <w:rFonts w:ascii="GHEA Grapalat" w:hAnsi="GHEA Grapalat"/>
          <w:lang w:val="hy-AM"/>
        </w:rPr>
        <w:softHyphen/>
        <w:t>թաց</w:t>
      </w:r>
      <w:r>
        <w:rPr>
          <w:rFonts w:ascii="GHEA Grapalat" w:hAnsi="GHEA Grapalat"/>
          <w:lang w:val="hy-AM"/>
        </w:rPr>
        <w:softHyphen/>
        <w:t>քում:</w:t>
      </w:r>
    </w:p>
    <w:p w:rsidR="00C05BB0" w:rsidRDefault="007B4CD3">
      <w:pPr>
        <w:pStyle w:val="Heading1"/>
        <w:keepLines/>
        <w:spacing w:before="600" w:after="240" w:line="276" w:lineRule="auto"/>
        <w:rPr>
          <w:rFonts w:ascii="GHEA Grapalat" w:hAnsi="GHEA Grapalat"/>
          <w:sz w:val="22"/>
          <w:szCs w:val="22"/>
          <w:lang w:val="hy-AM"/>
        </w:rPr>
      </w:pPr>
      <w:bookmarkStart w:id="1" w:name="_Toc54949998"/>
      <w:r>
        <w:rPr>
          <w:rFonts w:ascii="GHEA Grapalat" w:hAnsi="GHEA Grapalat"/>
          <w:sz w:val="22"/>
          <w:szCs w:val="22"/>
          <w:lang w:val="hy-AM"/>
        </w:rPr>
        <w:t>Խորհր</w:t>
      </w:r>
      <w:r>
        <w:rPr>
          <w:rFonts w:ascii="GHEA Grapalat" w:hAnsi="GHEA Grapalat"/>
          <w:sz w:val="22"/>
          <w:szCs w:val="22"/>
          <w:lang w:val="hy-AM"/>
        </w:rPr>
        <w:softHyphen/>
        <w:t>դա</w:t>
      </w:r>
      <w:r>
        <w:rPr>
          <w:rFonts w:ascii="GHEA Grapalat" w:hAnsi="GHEA Grapalat"/>
          <w:sz w:val="22"/>
          <w:szCs w:val="22"/>
          <w:lang w:val="hy-AM"/>
        </w:rPr>
        <w:softHyphen/>
        <w:t>տու</w:t>
      </w:r>
      <w:r>
        <w:rPr>
          <w:rFonts w:ascii="GHEA Grapalat" w:hAnsi="GHEA Grapalat"/>
          <w:sz w:val="22"/>
          <w:szCs w:val="22"/>
          <w:lang w:val="hy-AM"/>
        </w:rPr>
        <w:softHyphen/>
        <w:t>ի ո</w:t>
      </w:r>
      <w:r>
        <w:rPr>
          <w:rFonts w:ascii="GHEA Grapalat" w:hAnsi="GHEA Grapalat"/>
          <w:sz w:val="22"/>
          <w:szCs w:val="22"/>
          <w:lang w:val="hy-AM"/>
        </w:rPr>
        <w:softHyphen/>
        <w:t>րա</w:t>
      </w:r>
      <w:r>
        <w:rPr>
          <w:rFonts w:ascii="GHEA Grapalat" w:hAnsi="GHEA Grapalat"/>
          <w:sz w:val="22"/>
          <w:szCs w:val="22"/>
          <w:lang w:val="hy-AM"/>
        </w:rPr>
        <w:softHyphen/>
        <w:t>կա</w:t>
      </w:r>
      <w:r>
        <w:rPr>
          <w:rFonts w:ascii="GHEA Grapalat" w:hAnsi="GHEA Grapalat"/>
          <w:sz w:val="22"/>
          <w:szCs w:val="22"/>
          <w:lang w:val="hy-AM"/>
        </w:rPr>
        <w:softHyphen/>
        <w:t>վո</w:t>
      </w:r>
      <w:r>
        <w:rPr>
          <w:rFonts w:ascii="GHEA Grapalat" w:hAnsi="GHEA Grapalat"/>
          <w:sz w:val="22"/>
          <w:szCs w:val="22"/>
          <w:lang w:val="hy-AM"/>
        </w:rPr>
        <w:softHyphen/>
        <w:t>ր</w:t>
      </w:r>
      <w:r>
        <w:rPr>
          <w:rFonts w:ascii="GHEA Grapalat" w:hAnsi="GHEA Grapalat"/>
          <w:sz w:val="22"/>
          <w:szCs w:val="22"/>
          <w:lang w:val="hy-AM"/>
        </w:rPr>
        <w:softHyphen/>
        <w:t>ման պահանջները</w:t>
      </w:r>
      <w:bookmarkEnd w:id="1"/>
      <w:r>
        <w:rPr>
          <w:rFonts w:ascii="GHEA Grapalat" w:hAnsi="GHEA Grapalat"/>
          <w:sz w:val="22"/>
          <w:szCs w:val="22"/>
          <w:lang w:val="hy-AM"/>
        </w:rPr>
        <w:t>`</w:t>
      </w:r>
    </w:p>
    <w:p w:rsidR="00C05BB0" w:rsidRDefault="007B4CD3">
      <w:pPr>
        <w:spacing w:line="276" w:lineRule="auto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softHyphen/>
        <w:t>Խորհր</w:t>
      </w:r>
      <w:r>
        <w:rPr>
          <w:rFonts w:ascii="GHEA Grapalat" w:hAnsi="GHEA Grapalat" w:cs="GHEA Grapalat"/>
          <w:lang w:val="hy-AM"/>
        </w:rPr>
        <w:softHyphen/>
        <w:t>դա</w:t>
      </w:r>
      <w:r>
        <w:rPr>
          <w:rFonts w:ascii="GHEA Grapalat" w:hAnsi="GHEA Grapalat" w:cs="GHEA Grapalat"/>
          <w:lang w:val="hy-AM"/>
        </w:rPr>
        <w:softHyphen/>
        <w:t>տո</w:t>
      </w:r>
      <w:r>
        <w:rPr>
          <w:rFonts w:ascii="GHEA Grapalat" w:hAnsi="GHEA Grapalat" w:cs="GHEA Grapalat"/>
          <w:lang w:val="hy-AM"/>
        </w:rPr>
        <w:softHyphen/>
        <w:t>ւի ո</w:t>
      </w:r>
      <w:r>
        <w:rPr>
          <w:rFonts w:ascii="GHEA Grapalat" w:hAnsi="GHEA Grapalat" w:cs="GHEA Grapalat"/>
          <w:lang w:val="hy-AM"/>
        </w:rPr>
        <w:softHyphen/>
        <w:t>րա</w:t>
      </w:r>
      <w:r>
        <w:rPr>
          <w:rFonts w:ascii="GHEA Grapalat" w:hAnsi="GHEA Grapalat" w:cs="GHEA Grapalat"/>
          <w:lang w:val="hy-AM"/>
        </w:rPr>
        <w:softHyphen/>
        <w:t>կա</w:t>
      </w:r>
      <w:r>
        <w:rPr>
          <w:rFonts w:ascii="GHEA Grapalat" w:hAnsi="GHEA Grapalat" w:cs="GHEA Grapalat"/>
          <w:lang w:val="hy-AM"/>
        </w:rPr>
        <w:softHyphen/>
        <w:t>վո</w:t>
      </w:r>
      <w:r>
        <w:rPr>
          <w:rFonts w:ascii="GHEA Grapalat" w:hAnsi="GHEA Grapalat" w:cs="GHEA Grapalat"/>
          <w:lang w:val="hy-AM"/>
        </w:rPr>
        <w:softHyphen/>
        <w:t>րում</w:t>
      </w:r>
      <w:r>
        <w:rPr>
          <w:rFonts w:ascii="GHEA Grapalat" w:hAnsi="GHEA Grapalat" w:cs="GHEA Grapalat"/>
          <w:lang w:val="hy-AM"/>
        </w:rPr>
        <w:softHyphen/>
        <w:t>նե</w:t>
      </w:r>
      <w:r>
        <w:rPr>
          <w:rFonts w:ascii="GHEA Grapalat" w:hAnsi="GHEA Grapalat" w:cs="GHEA Grapalat"/>
          <w:lang w:val="hy-AM"/>
        </w:rPr>
        <w:softHyphen/>
        <w:t>րը և փոր</w:t>
      </w:r>
      <w:r>
        <w:rPr>
          <w:rFonts w:ascii="GHEA Grapalat" w:hAnsi="GHEA Grapalat" w:cs="GHEA Grapalat"/>
          <w:lang w:val="hy-AM"/>
        </w:rPr>
        <w:softHyphen/>
        <w:t>ձը պետք է հա</w:t>
      </w:r>
      <w:r>
        <w:rPr>
          <w:rFonts w:ascii="GHEA Grapalat" w:hAnsi="GHEA Grapalat" w:cs="GHEA Grapalat"/>
          <w:lang w:val="hy-AM"/>
        </w:rPr>
        <w:softHyphen/>
        <w:t>մա</w:t>
      </w:r>
      <w:r>
        <w:rPr>
          <w:rFonts w:ascii="GHEA Grapalat" w:hAnsi="GHEA Grapalat" w:cs="GHEA Grapalat"/>
          <w:lang w:val="hy-AM"/>
        </w:rPr>
        <w:softHyphen/>
        <w:t>պա</w:t>
      </w:r>
      <w:r>
        <w:rPr>
          <w:rFonts w:ascii="GHEA Grapalat" w:hAnsi="GHEA Grapalat" w:cs="GHEA Grapalat"/>
          <w:lang w:val="hy-AM"/>
        </w:rPr>
        <w:softHyphen/>
        <w:t>տաս</w:t>
      </w:r>
      <w:r>
        <w:rPr>
          <w:rFonts w:ascii="GHEA Grapalat" w:hAnsi="GHEA Grapalat" w:cs="GHEA Grapalat"/>
          <w:lang w:val="hy-AM"/>
        </w:rPr>
        <w:softHyphen/>
        <w:t>խա</w:t>
      </w:r>
      <w:r>
        <w:rPr>
          <w:rFonts w:ascii="GHEA Grapalat" w:hAnsi="GHEA Grapalat" w:cs="GHEA Grapalat"/>
          <w:lang w:val="hy-AM"/>
        </w:rPr>
        <w:softHyphen/>
        <w:t>նեն ստորև ներ</w:t>
      </w:r>
      <w:r>
        <w:rPr>
          <w:rFonts w:ascii="GHEA Grapalat" w:hAnsi="GHEA Grapalat" w:cs="GHEA Grapalat"/>
          <w:lang w:val="hy-AM"/>
        </w:rPr>
        <w:softHyphen/>
        <w:t>կա</w:t>
      </w:r>
      <w:r>
        <w:rPr>
          <w:rFonts w:ascii="GHEA Grapalat" w:hAnsi="GHEA Grapalat" w:cs="GHEA Grapalat"/>
          <w:lang w:val="hy-AM"/>
        </w:rPr>
        <w:softHyphen/>
        <w:t>յաց</w:t>
      </w:r>
      <w:r>
        <w:rPr>
          <w:rFonts w:ascii="GHEA Grapalat" w:hAnsi="GHEA Grapalat" w:cs="GHEA Grapalat"/>
          <w:lang w:val="hy-AM"/>
        </w:rPr>
        <w:softHyphen/>
        <w:t>ված նվա</w:t>
      </w:r>
      <w:r>
        <w:rPr>
          <w:rFonts w:ascii="GHEA Grapalat" w:hAnsi="GHEA Grapalat" w:cs="GHEA Grapalat"/>
          <w:lang w:val="hy-AM"/>
        </w:rPr>
        <w:softHyphen/>
        <w:t>զա</w:t>
      </w:r>
      <w:r>
        <w:rPr>
          <w:rFonts w:ascii="GHEA Grapalat" w:hAnsi="GHEA Grapalat" w:cs="GHEA Grapalat"/>
          <w:lang w:val="hy-AM"/>
        </w:rPr>
        <w:softHyphen/>
        <w:t>գույն պա</w:t>
      </w:r>
      <w:r>
        <w:rPr>
          <w:rFonts w:ascii="GHEA Grapalat" w:hAnsi="GHEA Grapalat" w:cs="GHEA Grapalat"/>
          <w:lang w:val="hy-AM"/>
        </w:rPr>
        <w:softHyphen/>
        <w:t>հանջ</w:t>
      </w:r>
      <w:r>
        <w:rPr>
          <w:rFonts w:ascii="GHEA Grapalat" w:hAnsi="GHEA Grapalat" w:cs="GHEA Grapalat"/>
          <w:lang w:val="hy-AM"/>
        </w:rPr>
        <w:softHyphen/>
        <w:t>նե</w:t>
      </w:r>
      <w:r>
        <w:rPr>
          <w:rFonts w:ascii="GHEA Grapalat" w:hAnsi="GHEA Grapalat" w:cs="GHEA Grapalat"/>
          <w:lang w:val="hy-AM"/>
        </w:rPr>
        <w:softHyphen/>
        <w:t>րին.</w:t>
      </w:r>
    </w:p>
    <w:p w:rsidR="00C05BB0" w:rsidRDefault="007B4CD3">
      <w:pPr>
        <w:numPr>
          <w:ilvl w:val="0"/>
          <w:numId w:val="31"/>
        </w:numPr>
        <w:spacing w:line="276" w:lineRule="auto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Առնվազն 3 տարվա փորձ ծրագրային լուծումների մշակման/ծրագրավորման և բիզնես գործընթացների վերլուծության ոլո</w:t>
      </w:r>
      <w:r>
        <w:rPr>
          <w:rFonts w:ascii="GHEA Grapalat" w:hAnsi="GHEA Grapalat" w:cs="GHEA Grapalat"/>
          <w:lang w:val="hy-AM"/>
        </w:rPr>
        <w:t>րտում կապալառուի կամ ենթակապալառուի դերում:</w:t>
      </w:r>
    </w:p>
    <w:p w:rsidR="00C05BB0" w:rsidRDefault="007B4CD3">
      <w:pPr>
        <w:numPr>
          <w:ilvl w:val="0"/>
          <w:numId w:val="31"/>
        </w:numPr>
        <w:spacing w:line="276" w:lineRule="auto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lastRenderedPageBreak/>
        <w:t>Վերջին 5 տարիների ընթացքում (2016-2021)</w:t>
      </w:r>
      <w:r>
        <w:rPr>
          <w:rFonts w:ascii="GHEA Grapalat" w:hAnsi="GHEA Grapalat" w:cs="GHEA Grapalat"/>
          <w:lang w:val="hy-AM"/>
        </w:rPr>
        <w:t xml:space="preserve">, Հայաստանում հաջողությամբ իրականացված </w:t>
      </w:r>
      <w:r>
        <w:rPr>
          <w:rFonts w:ascii="GHEA Grapalat" w:hAnsi="GHEA Grapalat" w:cs="GHEA Grapalat"/>
          <w:lang w:val="hy-AM"/>
        </w:rPr>
        <w:t>2 պայմանագիր</w:t>
      </w:r>
      <w:r w:rsidR="00AC6400" w:rsidRPr="00AC6400">
        <w:rPr>
          <w:rFonts w:ascii="GHEA Grapalat" w:hAnsi="GHEA Grapalat" w:cs="GHEA Grapalat"/>
          <w:lang w:val="hy-AM"/>
        </w:rPr>
        <w:t xml:space="preserve"> </w:t>
      </w:r>
      <w:r w:rsidR="00AC6400">
        <w:rPr>
          <w:rFonts w:ascii="GHEA Grapalat" w:hAnsi="GHEA Grapalat" w:cs="GHEA Grapalat"/>
          <w:lang w:val="hy-AM"/>
        </w:rPr>
        <w:t xml:space="preserve">առնվազն նույն </w:t>
      </w:r>
      <w:r w:rsidR="00AC6400">
        <w:rPr>
          <w:rFonts w:ascii="GHEA Grapalat" w:hAnsi="GHEA Grapalat" w:cs="GHEA Grapalat"/>
        </w:rPr>
        <w:t>ծավալի</w:t>
      </w:r>
      <w:r>
        <w:rPr>
          <w:rFonts w:ascii="GHEA Grapalat" w:hAnsi="GHEA Grapalat" w:cs="GHEA Grapalat"/>
          <w:lang w:val="hy-AM"/>
        </w:rPr>
        <w:t>, որոնք ենթադրում են նմանատիպ բնույթի տեղեկատվական համակարգերի մշակում, տեղադրում և տեխնի</w:t>
      </w:r>
      <w:r>
        <w:rPr>
          <w:rFonts w:ascii="GHEA Grapalat" w:hAnsi="GHEA Grapalat" w:cs="GHEA Grapalat"/>
          <w:lang w:val="hy-AM"/>
        </w:rPr>
        <w:t xml:space="preserve">կական աջակցության տրամադրում: </w:t>
      </w:r>
      <w:r>
        <w:rPr>
          <w:rFonts w:ascii="GHEA Grapalat" w:hAnsi="GHEA Grapalat" w:cs="GHEA Grapalat"/>
          <w:lang w:val="hy-AM"/>
        </w:rPr>
        <w:t>Փ</w:t>
      </w:r>
      <w:r>
        <w:rPr>
          <w:rFonts w:ascii="GHEA Grapalat" w:hAnsi="GHEA Grapalat" w:cs="GHEA Grapalat"/>
          <w:lang w:val="hy-AM"/>
        </w:rPr>
        <w:t xml:space="preserve">որձը, որը ներառում է տվյալների ավտոմատացված հավաքագրում տվյալների տարբեր աղբյուրներից (ներքին և արտաքին), բաղկացած է մշակման, որոշումների կայացման, պահպանման և հաշվետվողականության բաղադրիչներից, կդիտարկվի որպես համանման </w:t>
      </w:r>
      <w:r>
        <w:rPr>
          <w:rFonts w:ascii="GHEA Grapalat" w:hAnsi="GHEA Grapalat" w:cs="GHEA Grapalat"/>
          <w:lang w:val="hy-AM"/>
        </w:rPr>
        <w:t>փորձ, եթե ունենա տվյալների համադրելի ծավալ և կառուցվածք, մասշտաբ և անվտանգության միջոց</w:t>
      </w:r>
      <w:r>
        <w:rPr>
          <w:rFonts w:ascii="GHEA Grapalat" w:hAnsi="GHEA Grapalat" w:cs="GHEA Grapalat"/>
          <w:lang w:val="hy-AM"/>
        </w:rPr>
        <w:t xml:space="preserve">ներ։ </w:t>
      </w:r>
    </w:p>
    <w:p w:rsidR="00C05BB0" w:rsidRDefault="007B4CD3">
      <w:pPr>
        <w:numPr>
          <w:ilvl w:val="0"/>
          <w:numId w:val="31"/>
        </w:numPr>
        <w:spacing w:line="276" w:lineRule="auto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Մրցույթի մասնակցի հետ համագործակցության փորձ ունեցող ընկերությունների երաշխավորագրեր` առնվազն 2:</w:t>
      </w:r>
    </w:p>
    <w:p w:rsidR="00C05BB0" w:rsidRDefault="00C05BB0">
      <w:pPr>
        <w:spacing w:line="276" w:lineRule="auto"/>
        <w:jc w:val="both"/>
        <w:rPr>
          <w:rFonts w:ascii="GHEA Grapalat" w:hAnsi="GHEA Grapalat" w:cs="GHEA Grapalat"/>
          <w:lang w:val="hy-AM"/>
        </w:rPr>
      </w:pPr>
    </w:p>
    <w:p w:rsidR="00C05BB0" w:rsidRDefault="007B4CD3">
      <w:pPr>
        <w:numPr>
          <w:ilvl w:val="0"/>
          <w:numId w:val="31"/>
        </w:numPr>
        <w:spacing w:line="276" w:lineRule="auto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Ծառայության իրականացման ընթացքում Խորհրդատու կազմակերպության կազմում պետք է ընդգրկված լինեն  հետևյալ մասնագետները.</w:t>
      </w:r>
    </w:p>
    <w:p w:rsidR="00C05BB0" w:rsidRDefault="00C05BB0">
      <w:pPr>
        <w:pStyle w:val="ListParagraph"/>
        <w:rPr>
          <w:rFonts w:ascii="GHEA Grapalat" w:hAnsi="GHEA Grapalat" w:cs="GHEA Grapalat"/>
          <w:lang w:val="hy-AM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616"/>
        <w:gridCol w:w="6011"/>
      </w:tblGrid>
      <w:tr w:rsidR="00C05BB0" w:rsidTr="00AC6400">
        <w:tc>
          <w:tcPr>
            <w:tcW w:w="2178" w:type="dxa"/>
            <w:shd w:val="clear" w:color="auto" w:fill="auto"/>
            <w:vAlign w:val="center"/>
          </w:tcPr>
          <w:p w:rsidR="00C05BB0" w:rsidRDefault="007B4CD3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Պաշտոն</w:t>
            </w:r>
            <w:r>
              <w:rPr>
                <w:rFonts w:ascii="GHEA Grapalat" w:hAnsi="GHEA Grapalat" w:cs="GHEA Grapalat"/>
              </w:rPr>
              <w:t>/</w:t>
            </w:r>
          </w:p>
          <w:p w:rsidR="00C05BB0" w:rsidRDefault="007B4CD3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մասնագետ</w:t>
            </w:r>
          </w:p>
        </w:tc>
        <w:tc>
          <w:tcPr>
            <w:tcW w:w="1616" w:type="dxa"/>
            <w:vAlign w:val="center"/>
          </w:tcPr>
          <w:p w:rsidR="00C05BB0" w:rsidRDefault="007B4CD3">
            <w:pPr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Մասնա</w:t>
            </w:r>
            <w:r>
              <w:rPr>
                <w:rFonts w:ascii="GHEA Grapalat" w:hAnsi="GHEA Grapalat" w:cs="GHEA Grapalat"/>
              </w:rPr>
              <w:softHyphen/>
            </w:r>
            <w:r>
              <w:rPr>
                <w:rFonts w:ascii="GHEA Grapalat" w:hAnsi="GHEA Grapalat" w:cs="GHEA Grapalat"/>
              </w:rPr>
              <w:t>գետների թիվ</w:t>
            </w:r>
          </w:p>
        </w:tc>
        <w:tc>
          <w:tcPr>
            <w:tcW w:w="6011" w:type="dxa"/>
            <w:shd w:val="clear" w:color="auto" w:fill="auto"/>
            <w:vAlign w:val="center"/>
          </w:tcPr>
          <w:p w:rsidR="00C05BB0" w:rsidRDefault="007B4CD3">
            <w:pPr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Պահանջներ</w:t>
            </w:r>
          </w:p>
        </w:tc>
      </w:tr>
      <w:tr w:rsidR="00C05BB0" w:rsidTr="00AC6400">
        <w:tc>
          <w:tcPr>
            <w:tcW w:w="2178" w:type="dxa"/>
            <w:shd w:val="clear" w:color="auto" w:fill="auto"/>
          </w:tcPr>
          <w:p w:rsidR="00C05BB0" w:rsidRDefault="007B4CD3">
            <w:pPr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Ծրագրի ղեկավար</w:t>
            </w:r>
          </w:p>
        </w:tc>
        <w:tc>
          <w:tcPr>
            <w:tcW w:w="1616" w:type="dxa"/>
          </w:tcPr>
          <w:p w:rsidR="00C05BB0" w:rsidRDefault="00C05BB0">
            <w:pPr>
              <w:ind w:left="-1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6011" w:type="dxa"/>
            <w:shd w:val="clear" w:color="auto" w:fill="auto"/>
          </w:tcPr>
          <w:p w:rsidR="00C05BB0" w:rsidRDefault="007B4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6" w:firstLine="0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5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 տարվա մասնագիտական փորձ ՏՏ նախագծերի կառավարման ոլորտում:</w:t>
            </w:r>
          </w:p>
          <w:p w:rsidR="00C05BB0" w:rsidRDefault="007B4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6" w:firstLine="14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տվյալների 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ավտոմատացված հավաքագրման, մշակման, պահպանման և հաշվետվողականության առնվազն 3 տարվա փորձ տվյալների համադրելի ծավալով, կառուցվածքով, մասշտաբ և անվտանգության միջոց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ներով, </w:t>
            </w:r>
          </w:p>
          <w:p w:rsidR="00C05BB0" w:rsidRDefault="007B4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6" w:firstLine="14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տվյալների ավտոմատացված հավաքագրման, մշակման, պահպանման և հաշվետվողականության առնվազն 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երկու հաջողված նախագծերի իրականացում ՏՏ նախագծերի տվյալների համադրելի ծավալով և կառուցվածքով, մասշտաբով և անվտանգության միջոցներով համարժեք բյուջեի շրջանակներում։</w:t>
            </w:r>
          </w:p>
          <w:p w:rsidR="00C05BB0" w:rsidRDefault="00C05BB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66" w:firstLine="0"/>
              <w:jc w:val="both"/>
              <w:rPr>
                <w:rFonts w:ascii="GHEA Grapalat" w:hAnsi="GHEA Grapalat" w:cs="GHEA Grapalat"/>
                <w:lang w:val="hy-AM"/>
              </w:rPr>
            </w:pPr>
          </w:p>
        </w:tc>
      </w:tr>
      <w:tr w:rsidR="00C05BB0" w:rsidTr="00AC6400">
        <w:tc>
          <w:tcPr>
            <w:tcW w:w="2178" w:type="dxa"/>
            <w:shd w:val="clear" w:color="auto" w:fill="auto"/>
          </w:tcPr>
          <w:p w:rsidR="00C05BB0" w:rsidRDefault="007B4CD3">
            <w:pPr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Սոցիալական պաշտպանության ոլորտի փորձագետ</w:t>
            </w:r>
          </w:p>
        </w:tc>
        <w:tc>
          <w:tcPr>
            <w:tcW w:w="1616" w:type="dxa"/>
          </w:tcPr>
          <w:p w:rsidR="00C05BB0" w:rsidRDefault="007B4CD3">
            <w:pPr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</w:t>
            </w:r>
          </w:p>
        </w:tc>
        <w:tc>
          <w:tcPr>
            <w:tcW w:w="6011" w:type="dxa"/>
            <w:shd w:val="clear" w:color="auto" w:fill="auto"/>
          </w:tcPr>
          <w:p w:rsidR="00C05BB0" w:rsidRDefault="007B4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66" w:firstLine="0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Առնվազն 5 տարվա աշխատանքային փորձ սոցիալական պաշտպանության ոլորտում</w:t>
            </w:r>
          </w:p>
          <w:p w:rsidR="00C05BB0" w:rsidRDefault="007B4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66" w:firstLine="0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Առնվազն 3 տարվա փորձ նմանատիպ տեղեկատվական համակարգերի համար խորհրդատվության ոլորտում:</w:t>
            </w:r>
          </w:p>
          <w:p w:rsidR="00C05BB0" w:rsidRDefault="00C05BB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46" w:hanging="180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</w:p>
        </w:tc>
      </w:tr>
      <w:tr w:rsidR="00C05BB0" w:rsidTr="00AC6400">
        <w:tc>
          <w:tcPr>
            <w:tcW w:w="2178" w:type="dxa"/>
            <w:shd w:val="clear" w:color="auto" w:fill="auto"/>
          </w:tcPr>
          <w:p w:rsidR="00C05BB0" w:rsidRDefault="007B4CD3">
            <w:pPr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 xml:space="preserve">Առաջատար բիզնես վերլուծաբան </w:t>
            </w:r>
          </w:p>
        </w:tc>
        <w:tc>
          <w:tcPr>
            <w:tcW w:w="1616" w:type="dxa"/>
          </w:tcPr>
          <w:p w:rsidR="00C05BB0" w:rsidRDefault="00C05BB0">
            <w:pPr>
              <w:ind w:left="-1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6011" w:type="dxa"/>
            <w:shd w:val="clear" w:color="auto" w:fill="auto"/>
          </w:tcPr>
          <w:p w:rsidR="00C05BB0" w:rsidRDefault="007B4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6" w:firstLine="0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ՏՏ նախագծերում 5 տարվա փորձ</w:t>
            </w:r>
          </w:p>
          <w:p w:rsidR="00C05BB0" w:rsidRDefault="007B4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6" w:firstLine="0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Նմանատիպ տեղեկատվական համակարգերի վերլուծության առնվազն 3 տարվա փորձ:</w:t>
            </w:r>
          </w:p>
          <w:p w:rsidR="00C05BB0" w:rsidRDefault="00C05BB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6" w:firstLine="0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</w:p>
        </w:tc>
      </w:tr>
      <w:tr w:rsidR="00C05BB0" w:rsidTr="00AC6400">
        <w:tc>
          <w:tcPr>
            <w:tcW w:w="2178" w:type="dxa"/>
            <w:shd w:val="clear" w:color="auto" w:fill="auto"/>
          </w:tcPr>
          <w:p w:rsidR="00C05BB0" w:rsidRDefault="007B4CD3">
            <w:pPr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 xml:space="preserve">Ծրագրի մշակման թիմի ղեկավար </w:t>
            </w:r>
          </w:p>
        </w:tc>
        <w:tc>
          <w:tcPr>
            <w:tcW w:w="1616" w:type="dxa"/>
          </w:tcPr>
          <w:p w:rsidR="00C05BB0" w:rsidRDefault="00C05BB0">
            <w:pPr>
              <w:ind w:left="-1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6011" w:type="dxa"/>
            <w:shd w:val="clear" w:color="auto" w:fill="auto"/>
          </w:tcPr>
          <w:p w:rsidR="00C05BB0" w:rsidRDefault="007B4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66" w:firstLine="0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Ծրագրային ապահովման մշակման 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5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 տարվա փորձ</w:t>
            </w:r>
          </w:p>
          <w:p w:rsidR="00C05BB0" w:rsidRDefault="007B4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66" w:firstLine="0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Մեթոդաբանության ճկուն (agile) մշակման 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2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 տարվա փորձ</w:t>
            </w:r>
          </w:p>
          <w:p w:rsidR="00C05BB0" w:rsidRDefault="007B4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66" w:firstLine="0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Նմանատիպ տեղեկատվական համակարգերի մշակման առնվազն 5 տարվա փորձ</w:t>
            </w:r>
          </w:p>
          <w:p w:rsidR="00C05BB0" w:rsidRDefault="00C05BB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66" w:firstLine="0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</w:p>
        </w:tc>
      </w:tr>
      <w:tr w:rsidR="00C05BB0" w:rsidTr="00AC6400">
        <w:tc>
          <w:tcPr>
            <w:tcW w:w="2178" w:type="dxa"/>
            <w:shd w:val="clear" w:color="auto" w:fill="auto"/>
          </w:tcPr>
          <w:p w:rsidR="00C05BB0" w:rsidRDefault="007B4CD3">
            <w:pPr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 xml:space="preserve">Տվյալների շտեմարանի ավագ ինժեներ </w:t>
            </w:r>
          </w:p>
        </w:tc>
        <w:tc>
          <w:tcPr>
            <w:tcW w:w="1616" w:type="dxa"/>
          </w:tcPr>
          <w:p w:rsidR="00C05BB0" w:rsidRDefault="00C05BB0">
            <w:pPr>
              <w:ind w:left="-1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6011" w:type="dxa"/>
            <w:shd w:val="clear" w:color="auto" w:fill="auto"/>
          </w:tcPr>
          <w:p w:rsidR="00C05BB0" w:rsidRDefault="007B4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66" w:firstLine="0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ՏՏ նախագծերում 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4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 տարվա փորձ</w:t>
            </w:r>
          </w:p>
          <w:p w:rsidR="00C05BB0" w:rsidRDefault="007B4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66" w:firstLine="0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Առնվազն 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3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 տարվա փորձ տվյալների բազայի նախագծման և համանման տեղեկատվական համակարգերի մշակման ոլորտում</w:t>
            </w:r>
          </w:p>
          <w:p w:rsidR="00C05BB0" w:rsidRDefault="00C05BB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66" w:firstLine="0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</w:p>
        </w:tc>
      </w:tr>
      <w:tr w:rsidR="00C05BB0" w:rsidTr="00AC6400">
        <w:tc>
          <w:tcPr>
            <w:tcW w:w="2178" w:type="dxa"/>
            <w:shd w:val="clear" w:color="auto" w:fill="auto"/>
          </w:tcPr>
          <w:p w:rsidR="00C05BB0" w:rsidRDefault="007B4CD3">
            <w:pPr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 xml:space="preserve">Առաջատար QA ինժեներ </w:t>
            </w:r>
          </w:p>
        </w:tc>
        <w:tc>
          <w:tcPr>
            <w:tcW w:w="1616" w:type="dxa"/>
          </w:tcPr>
          <w:p w:rsidR="00C05BB0" w:rsidRDefault="00C05BB0">
            <w:pPr>
              <w:ind w:left="-1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6011" w:type="dxa"/>
            <w:shd w:val="clear" w:color="auto" w:fill="auto"/>
          </w:tcPr>
          <w:p w:rsidR="00C05BB0" w:rsidRDefault="007B4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66" w:firstLine="0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ՏՏ նախագծերի 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4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 տարվա փորձ</w:t>
            </w:r>
          </w:p>
          <w:p w:rsidR="00C05BB0" w:rsidRDefault="007B4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66" w:firstLine="0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Նմանատիպ տեղեկատվ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ական համակարգերի համար ավտոմատացված թեստավորման սկրիպտների, ձեռնարկի և UI թեստավորման մշակման առնվազն 3 տարվա փորձ:</w:t>
            </w:r>
          </w:p>
          <w:p w:rsidR="00C05BB0" w:rsidRDefault="00C05BB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66" w:firstLine="0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</w:p>
        </w:tc>
      </w:tr>
    </w:tbl>
    <w:p w:rsidR="00C05BB0" w:rsidRDefault="00C05BB0">
      <w:pPr>
        <w:spacing w:line="276" w:lineRule="auto"/>
        <w:ind w:left="720"/>
        <w:jc w:val="both"/>
        <w:rPr>
          <w:rFonts w:ascii="GHEA Grapalat" w:hAnsi="GHEA Grapalat" w:cs="GHEA Grapalat"/>
          <w:lang w:val="hy-AM"/>
        </w:rPr>
      </w:pPr>
    </w:p>
    <w:p w:rsidR="00C05BB0" w:rsidRDefault="007B4CD3">
      <w:pPr>
        <w:suppressAutoHyphens/>
        <w:spacing w:line="276" w:lineRule="auto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lastRenderedPageBreak/>
        <w:t xml:space="preserve">Հետաքրքրված խորհրդատուների </w:t>
      </w:r>
      <w:r>
        <w:rPr>
          <w:rFonts w:ascii="GHEA Grapalat" w:hAnsi="GHEA Grapalat" w:cs="GHEA Grapalat"/>
          <w:lang w:val="hy-AM"/>
        </w:rPr>
        <w:t>ուշադրությունը հրավիրվում է Համաշխարհային բանկի՝ «ՎԶՄԲ փոխատվությունների և ՄԶԸ վարկերի և դրամաշնորհների շրջանակներում Համաշխարհային բանկի վարկառուների կողմից խորհրդատուների ընտրության և վարձման Ուղեցույցների» (2011 թ-ի հունվար, խմբագրված՝ հուլիս 2014 թ-ի (</w:t>
      </w:r>
      <w:r>
        <w:rPr>
          <w:rFonts w:ascii="GHEA Grapalat" w:hAnsi="GHEA Grapalat" w:cs="GHEA Grapalat"/>
          <w:lang w:val="hy-AM"/>
        </w:rPr>
        <w:t>«Խորհրդատուի ուղեցույց») 1.9 պարագրաֆին, որտեղ սահմանված է շահերի բախման վերաբերյալ Համաշխարհային բանկի քաղաքականությանը:</w:t>
      </w:r>
    </w:p>
    <w:p w:rsidR="00C05BB0" w:rsidRDefault="00C05BB0">
      <w:pPr>
        <w:suppressAutoHyphens/>
        <w:spacing w:line="276" w:lineRule="auto"/>
        <w:jc w:val="both"/>
        <w:rPr>
          <w:rFonts w:ascii="GHEA Grapalat" w:hAnsi="GHEA Grapalat" w:cs="Sylfaen"/>
          <w:u w:color="000000"/>
          <w:lang w:val="hy-AM"/>
        </w:rPr>
      </w:pPr>
    </w:p>
    <w:p w:rsidR="00C05BB0" w:rsidRDefault="007B4CD3">
      <w:pPr>
        <w:suppressAutoHyphens/>
        <w:spacing w:line="276" w:lineRule="auto"/>
        <w:jc w:val="both"/>
        <w:rPr>
          <w:rFonts w:ascii="GHEA Grapalat" w:hAnsi="GHEA Grapalat"/>
          <w:u w:color="000000"/>
          <w:lang w:val="hy-AM"/>
        </w:rPr>
      </w:pPr>
      <w:r>
        <w:rPr>
          <w:rFonts w:ascii="GHEA Grapalat" w:hAnsi="GHEA Grapalat" w:cs="Sylfaen"/>
          <w:u w:color="000000"/>
          <w:lang w:val="hy-AM"/>
        </w:rPr>
        <w:t>Խորհրդատուները</w:t>
      </w:r>
      <w:r>
        <w:rPr>
          <w:rFonts w:ascii="GHEA Grapalat" w:hAnsi="GHEA Grapalat" w:cs="Times Armenian"/>
          <w:u w:color="000000"/>
          <w:lang w:val="hy-AM"/>
        </w:rPr>
        <w:t xml:space="preserve"> </w:t>
      </w:r>
      <w:r>
        <w:rPr>
          <w:rFonts w:ascii="GHEA Grapalat" w:hAnsi="GHEA Grapalat" w:cs="Sylfaen"/>
          <w:u w:color="000000"/>
          <w:lang w:val="hy-AM"/>
        </w:rPr>
        <w:t>կարող</w:t>
      </w:r>
      <w:r>
        <w:rPr>
          <w:rFonts w:ascii="GHEA Grapalat" w:hAnsi="GHEA Grapalat" w:cs="Times Armenian"/>
          <w:u w:color="000000"/>
          <w:lang w:val="hy-AM"/>
        </w:rPr>
        <w:t xml:space="preserve"> </w:t>
      </w:r>
      <w:r>
        <w:rPr>
          <w:rFonts w:ascii="GHEA Grapalat" w:hAnsi="GHEA Grapalat" w:cs="Sylfaen"/>
          <w:u w:color="000000"/>
          <w:lang w:val="hy-AM"/>
        </w:rPr>
        <w:t>են</w:t>
      </w:r>
      <w:r>
        <w:rPr>
          <w:rFonts w:ascii="GHEA Grapalat" w:hAnsi="GHEA Grapalat"/>
          <w:u w:color="000000"/>
          <w:lang w:val="hy-AM"/>
        </w:rPr>
        <w:t xml:space="preserve"> միավորվել </w:t>
      </w:r>
      <w:r>
        <w:rPr>
          <w:rFonts w:ascii="GHEA Grapalat" w:hAnsi="GHEA Grapalat" w:cs="Sylfaen"/>
          <w:u w:color="000000"/>
          <w:lang w:val="hy-AM"/>
        </w:rPr>
        <w:t>այլ</w:t>
      </w:r>
      <w:r>
        <w:rPr>
          <w:rFonts w:ascii="GHEA Grapalat" w:hAnsi="GHEA Grapalat" w:cs="Times Armenian"/>
          <w:u w:color="000000"/>
          <w:lang w:val="hy-AM"/>
        </w:rPr>
        <w:t xml:space="preserve"> </w:t>
      </w:r>
      <w:r>
        <w:rPr>
          <w:rFonts w:ascii="GHEA Grapalat" w:hAnsi="GHEA Grapalat" w:cs="Sylfaen"/>
          <w:u w:color="000000"/>
          <w:lang w:val="hy-AM"/>
        </w:rPr>
        <w:t>ընկերությունների</w:t>
      </w:r>
      <w:r>
        <w:rPr>
          <w:rFonts w:ascii="GHEA Grapalat" w:hAnsi="GHEA Grapalat" w:cs="Times Armenian"/>
          <w:u w:color="000000"/>
          <w:lang w:val="hy-AM"/>
        </w:rPr>
        <w:t xml:space="preserve"> </w:t>
      </w:r>
      <w:r>
        <w:rPr>
          <w:rFonts w:ascii="GHEA Grapalat" w:hAnsi="GHEA Grapalat" w:cs="Sylfaen"/>
          <w:u w:color="000000"/>
          <w:lang w:val="hy-AM"/>
        </w:rPr>
        <w:t>հետ</w:t>
      </w:r>
      <w:r>
        <w:rPr>
          <w:rFonts w:ascii="GHEA Grapalat" w:hAnsi="GHEA Grapalat" w:cs="Times Armenian"/>
          <w:u w:color="000000"/>
          <w:lang w:val="hy-AM"/>
        </w:rPr>
        <w:t xml:space="preserve"> </w:t>
      </w:r>
      <w:r>
        <w:rPr>
          <w:rFonts w:ascii="GHEA Grapalat" w:hAnsi="GHEA Grapalat" w:cs="Sylfaen"/>
          <w:u w:color="000000"/>
          <w:lang w:val="hy-AM"/>
        </w:rPr>
        <w:t>համատեղ</w:t>
      </w:r>
      <w:r>
        <w:rPr>
          <w:rFonts w:ascii="GHEA Grapalat" w:hAnsi="GHEA Grapalat" w:cs="Times Armenian"/>
          <w:u w:color="000000"/>
          <w:lang w:val="hy-AM"/>
        </w:rPr>
        <w:t xml:space="preserve"> </w:t>
      </w:r>
      <w:r>
        <w:rPr>
          <w:rFonts w:ascii="GHEA Grapalat" w:hAnsi="GHEA Grapalat" w:cs="Sylfaen"/>
          <w:u w:color="000000"/>
          <w:lang w:val="hy-AM"/>
        </w:rPr>
        <w:t>ձեռնարկությունների</w:t>
      </w:r>
      <w:r>
        <w:rPr>
          <w:rFonts w:ascii="GHEA Grapalat" w:hAnsi="GHEA Grapalat" w:cs="Times Armenian"/>
          <w:u w:color="000000"/>
          <w:lang w:val="hy-AM"/>
        </w:rPr>
        <w:t xml:space="preserve"> </w:t>
      </w:r>
      <w:r>
        <w:rPr>
          <w:rFonts w:ascii="GHEA Grapalat" w:hAnsi="GHEA Grapalat" w:cs="Sylfaen"/>
          <w:u w:color="000000"/>
          <w:lang w:val="hy-AM"/>
        </w:rPr>
        <w:t>տեսքով</w:t>
      </w:r>
      <w:r>
        <w:rPr>
          <w:rFonts w:ascii="GHEA Grapalat" w:hAnsi="GHEA Grapalat" w:cs="Times Armenian"/>
          <w:u w:color="000000"/>
          <w:lang w:val="hy-AM"/>
        </w:rPr>
        <w:t xml:space="preserve"> </w:t>
      </w:r>
      <w:r>
        <w:rPr>
          <w:rFonts w:ascii="GHEA Grapalat" w:hAnsi="GHEA Grapalat" w:cs="Sylfaen"/>
          <w:u w:color="000000"/>
          <w:lang w:val="hy-AM"/>
        </w:rPr>
        <w:t>կամ</w:t>
      </w:r>
      <w:r>
        <w:rPr>
          <w:rFonts w:ascii="GHEA Grapalat" w:hAnsi="GHEA Grapalat" w:cs="Times Armenian"/>
          <w:u w:color="000000"/>
          <w:lang w:val="hy-AM"/>
        </w:rPr>
        <w:t xml:space="preserve"> </w:t>
      </w:r>
      <w:r>
        <w:rPr>
          <w:rFonts w:ascii="GHEA Grapalat" w:hAnsi="GHEA Grapalat" w:cs="Sylfaen"/>
          <w:u w:color="000000"/>
          <w:lang w:val="hy-AM"/>
        </w:rPr>
        <w:t>որպես</w:t>
      </w:r>
      <w:r>
        <w:rPr>
          <w:rFonts w:ascii="GHEA Grapalat" w:hAnsi="GHEA Grapalat" w:cs="Times Armenian"/>
          <w:u w:color="000000"/>
          <w:lang w:val="hy-AM"/>
        </w:rPr>
        <w:t xml:space="preserve"> </w:t>
      </w:r>
      <w:r>
        <w:rPr>
          <w:rFonts w:ascii="GHEA Grapalat" w:hAnsi="GHEA Grapalat" w:cs="Sylfaen"/>
          <w:u w:color="000000"/>
          <w:lang w:val="hy-AM"/>
        </w:rPr>
        <w:t>ենթախորհրդատուներ՝</w:t>
      </w:r>
      <w:r>
        <w:rPr>
          <w:rFonts w:ascii="GHEA Grapalat" w:hAnsi="GHEA Grapalat" w:cs="Times Armenian"/>
          <w:u w:color="000000"/>
          <w:lang w:val="hy-AM"/>
        </w:rPr>
        <w:t xml:space="preserve"> </w:t>
      </w:r>
      <w:r>
        <w:rPr>
          <w:rFonts w:ascii="GHEA Grapalat" w:hAnsi="GHEA Grapalat" w:cs="Sylfaen"/>
          <w:u w:color="000000"/>
          <w:lang w:val="hy-AM"/>
        </w:rPr>
        <w:t>իրենց</w:t>
      </w:r>
      <w:r>
        <w:rPr>
          <w:rFonts w:ascii="GHEA Grapalat" w:hAnsi="GHEA Grapalat" w:cs="Times Armenian"/>
          <w:u w:color="000000"/>
          <w:lang w:val="hy-AM"/>
        </w:rPr>
        <w:t xml:space="preserve"> </w:t>
      </w:r>
      <w:r>
        <w:rPr>
          <w:rFonts w:ascii="GHEA Grapalat" w:hAnsi="GHEA Grapalat" w:cs="Sylfaen"/>
          <w:u w:color="000000"/>
          <w:lang w:val="hy-AM"/>
        </w:rPr>
        <w:t>որակավորումը</w:t>
      </w:r>
      <w:r>
        <w:rPr>
          <w:rFonts w:ascii="GHEA Grapalat" w:hAnsi="GHEA Grapalat" w:cs="Times Armenian"/>
          <w:u w:color="000000"/>
          <w:lang w:val="hy-AM"/>
        </w:rPr>
        <w:t xml:space="preserve"> </w:t>
      </w:r>
      <w:r>
        <w:rPr>
          <w:rFonts w:ascii="GHEA Grapalat" w:hAnsi="GHEA Grapalat" w:cs="Sylfaen"/>
          <w:u w:color="000000"/>
          <w:lang w:val="hy-AM"/>
        </w:rPr>
        <w:t>բարելավելու</w:t>
      </w:r>
      <w:r>
        <w:rPr>
          <w:rFonts w:ascii="GHEA Grapalat" w:hAnsi="GHEA Grapalat" w:cs="Times Armenian"/>
          <w:u w:color="000000"/>
          <w:lang w:val="hy-AM"/>
        </w:rPr>
        <w:t xml:space="preserve"> </w:t>
      </w:r>
      <w:r>
        <w:rPr>
          <w:rFonts w:ascii="GHEA Grapalat" w:hAnsi="GHEA Grapalat" w:cs="Sylfaen"/>
          <w:u w:color="000000"/>
          <w:lang w:val="hy-AM"/>
        </w:rPr>
        <w:t>համար</w:t>
      </w:r>
      <w:r>
        <w:rPr>
          <w:rFonts w:ascii="GHEA Grapalat" w:hAnsi="GHEA Grapalat" w:cs="Times Armenian"/>
          <w:u w:color="000000"/>
          <w:lang w:val="hy-AM"/>
        </w:rPr>
        <w:t xml:space="preserve">: </w:t>
      </w:r>
      <w:r>
        <w:rPr>
          <w:rFonts w:ascii="GHEA Grapalat" w:hAnsi="GHEA Grapalat"/>
          <w:u w:color="000000"/>
          <w:lang w:val="hy-AM"/>
        </w:rPr>
        <w:t xml:space="preserve"> </w:t>
      </w:r>
    </w:p>
    <w:p w:rsidR="00C05BB0" w:rsidRDefault="00C05BB0">
      <w:pPr>
        <w:suppressAutoHyphens/>
        <w:spacing w:line="276" w:lineRule="auto"/>
        <w:ind w:left="284"/>
        <w:jc w:val="both"/>
        <w:rPr>
          <w:rFonts w:ascii="GHEA Grapalat" w:hAnsi="GHEA Grapalat"/>
          <w:u w:color="000000"/>
          <w:lang w:val="hy-AM"/>
        </w:rPr>
      </w:pPr>
    </w:p>
    <w:p w:rsidR="00C05BB0" w:rsidRDefault="007B4CD3">
      <w:pPr>
        <w:suppressAutoHyphens/>
        <w:spacing w:line="276" w:lineRule="auto"/>
        <w:jc w:val="both"/>
        <w:rPr>
          <w:rFonts w:ascii="GHEA Grapalat" w:hAnsi="GHEA Grapalat"/>
          <w:u w:color="000000"/>
          <w:lang w:val="hy-AM"/>
        </w:rPr>
      </w:pPr>
      <w:r>
        <w:rPr>
          <w:rFonts w:ascii="GHEA Grapalat" w:hAnsi="GHEA Grapalat" w:cs="GHEA Grapalat"/>
          <w:lang w:val="hy-AM"/>
        </w:rPr>
        <w:t>Խորհրդատվական ընկերության ընտրությունը կիրականացվի</w:t>
      </w:r>
      <w:r>
        <w:rPr>
          <w:rFonts w:ascii="GHEA Grapalat" w:eastAsia="Arial Unicode MS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«Ուղեցույցներ. ՎԶՄԲ փոխատվությունների և ՄԶԸ վարկերի և դրամաշնորհների շրջանակներում Համաշխարհային բանկի</w:t>
      </w:r>
      <w:r>
        <w:rPr>
          <w:rFonts w:ascii="GHEA Grapalat" w:eastAsia="Arial Unicode MS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վարկառուների կողմից խորհրդատուների ընտրության և վարձում» փաստաթղթու</w:t>
      </w:r>
      <w:r>
        <w:rPr>
          <w:rFonts w:ascii="GHEA Grapalat" w:hAnsi="GHEA Grapalat" w:cs="GHEA Grapalat"/>
          <w:lang w:val="hy-AM"/>
        </w:rPr>
        <w:t xml:space="preserve">մ (2011 թ-ի հունվար, խմբագրված՝ հուլիս </w:t>
      </w:r>
      <w:r>
        <w:rPr>
          <w:rFonts w:ascii="GHEA Grapalat" w:eastAsia="Arial Unicode MS" w:hAnsi="GHEA Grapalat" w:cs="GHEA Grapalat"/>
          <w:lang w:val="hy-AM"/>
        </w:rPr>
        <w:t xml:space="preserve">2014 </w:t>
      </w:r>
      <w:r>
        <w:rPr>
          <w:rFonts w:ascii="GHEA Grapalat" w:hAnsi="GHEA Grapalat" w:cs="GHEA Grapalat"/>
          <w:lang w:val="hy-AM"/>
        </w:rPr>
        <w:t xml:space="preserve">թ-ի («Խորհրդատուի ուղեցույց») </w:t>
      </w:r>
      <w:r>
        <w:rPr>
          <w:rFonts w:ascii="GHEA Grapalat" w:hAnsi="GHEA Grapalat"/>
          <w:u w:color="000000"/>
          <w:lang w:val="hy-AM"/>
        </w:rPr>
        <w:t>սահմանված</w:t>
      </w:r>
      <w:r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Arial"/>
          <w:u w:color="000000"/>
          <w:lang w:val="hy-AM"/>
        </w:rPr>
        <w:t>«</w:t>
      </w:r>
      <w:r>
        <w:rPr>
          <w:rFonts w:ascii="GHEA Grapalat" w:hAnsi="GHEA Grapalat" w:cs="Sylfaen"/>
          <w:u w:color="000000"/>
          <w:lang w:val="hy-AM"/>
        </w:rPr>
        <w:t>Խորհրդատուների</w:t>
      </w:r>
      <w:r>
        <w:rPr>
          <w:rFonts w:ascii="GHEA Grapalat" w:hAnsi="GHEA Grapalat" w:cs="Arial Armenian"/>
          <w:u w:color="000000"/>
          <w:lang w:val="hy-AM"/>
        </w:rPr>
        <w:t xml:space="preserve"> </w:t>
      </w:r>
      <w:r>
        <w:rPr>
          <w:rFonts w:ascii="GHEA Grapalat" w:hAnsi="GHEA Grapalat" w:cs="Sylfaen"/>
          <w:u w:color="000000"/>
          <w:lang w:val="hy-AM"/>
        </w:rPr>
        <w:t>որակավորում</w:t>
      </w:r>
      <w:r>
        <w:rPr>
          <w:rFonts w:ascii="GHEA Grapalat" w:hAnsi="GHEA Grapalat" w:cs="Arial Armenian"/>
          <w:u w:color="000000"/>
          <w:lang w:val="hy-AM"/>
        </w:rPr>
        <w:t xml:space="preserve"> </w:t>
      </w:r>
      <w:r>
        <w:rPr>
          <w:rFonts w:ascii="GHEA Grapalat" w:hAnsi="GHEA Grapalat" w:cs="Sylfaen"/>
          <w:u w:color="000000"/>
          <w:lang w:val="hy-AM"/>
        </w:rPr>
        <w:t>ընտրության»</w:t>
      </w:r>
      <w:r>
        <w:rPr>
          <w:rFonts w:ascii="GHEA Grapalat" w:hAnsi="GHEA Grapalat" w:cs="Arial Armenian"/>
          <w:u w:color="000000"/>
          <w:lang w:val="hy-AM"/>
        </w:rPr>
        <w:t xml:space="preserve"> </w:t>
      </w:r>
      <w:r>
        <w:rPr>
          <w:rFonts w:ascii="GHEA Grapalat" w:hAnsi="GHEA Grapalat" w:cs="Sylfaen"/>
          <w:u w:color="000000"/>
          <w:lang w:val="hy-AM"/>
        </w:rPr>
        <w:t>մեթոդ</w:t>
      </w:r>
      <w:r>
        <w:rPr>
          <w:rFonts w:ascii="GHEA Grapalat" w:hAnsi="GHEA Grapalat"/>
          <w:u w:color="000000"/>
          <w:lang w:val="hy-AM"/>
        </w:rPr>
        <w:t xml:space="preserve">ի </w:t>
      </w:r>
      <w:r>
        <w:rPr>
          <w:rFonts w:ascii="GHEA Grapalat" w:hAnsi="GHEA Grapalat" w:cs="Sylfaen"/>
          <w:u w:color="000000"/>
          <w:lang w:val="hy-AM"/>
        </w:rPr>
        <w:t>ընթացակարգերի</w:t>
      </w:r>
      <w:r>
        <w:rPr>
          <w:rFonts w:ascii="GHEA Grapalat" w:hAnsi="GHEA Grapalat" w:cs="Arial Armenian"/>
          <w:u w:color="000000"/>
          <w:lang w:val="hy-AM"/>
        </w:rPr>
        <w:t xml:space="preserve"> </w:t>
      </w:r>
      <w:r>
        <w:rPr>
          <w:rFonts w:ascii="GHEA Grapalat" w:hAnsi="GHEA Grapalat" w:cs="Sylfaen"/>
          <w:u w:color="000000"/>
          <w:lang w:val="hy-AM"/>
        </w:rPr>
        <w:t>համաձայն</w:t>
      </w:r>
      <w:r>
        <w:rPr>
          <w:rFonts w:ascii="GHEA Grapalat" w:hAnsi="GHEA Grapalat" w:cs="Arial Armenian"/>
          <w:u w:color="000000"/>
          <w:lang w:val="hy-AM"/>
        </w:rPr>
        <w:t xml:space="preserve">: </w:t>
      </w:r>
      <w:r>
        <w:rPr>
          <w:rFonts w:ascii="GHEA Grapalat" w:hAnsi="GHEA Grapalat"/>
          <w:u w:color="000000"/>
          <w:lang w:val="hy-AM"/>
        </w:rPr>
        <w:t xml:space="preserve"> </w:t>
      </w:r>
    </w:p>
    <w:p w:rsidR="00C05BB0" w:rsidRDefault="00C05BB0">
      <w:pPr>
        <w:spacing w:line="276" w:lineRule="auto"/>
        <w:jc w:val="both"/>
        <w:rPr>
          <w:rFonts w:ascii="GHEA Grapalat" w:hAnsi="GHEA Grapalat" w:cs="GHEA Grapalat"/>
          <w:spacing w:val="-2"/>
          <w:lang w:val="hy-AM"/>
        </w:rPr>
      </w:pPr>
    </w:p>
    <w:p w:rsidR="00C05BB0" w:rsidRDefault="007B4CD3">
      <w:pPr>
        <w:suppressAutoHyphens/>
        <w:spacing w:line="276" w:lineRule="auto"/>
        <w:jc w:val="both"/>
        <w:rPr>
          <w:rFonts w:ascii="GHEA Grapalat" w:hAnsi="GHEA Grapalat" w:cs="GHEA Grapalat"/>
          <w:spacing w:val="-2"/>
          <w:lang w:val="hy-AM"/>
        </w:rPr>
      </w:pPr>
      <w:r>
        <w:rPr>
          <w:rFonts w:ascii="GHEA Grapalat" w:hAnsi="GHEA Grapalat" w:cs="GHEA Grapalat"/>
          <w:lang w:val="hy-AM"/>
        </w:rPr>
        <w:t>Հետաքրքրված թեկնածուները կարող են լրացուցիչ տեղեկատվություն ստանալ</w:t>
      </w:r>
      <w:r>
        <w:rPr>
          <w:rFonts w:ascii="GHEA Grapalat" w:eastAsia="Arial Unicode MS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ներքոնշյալ հասցեով</w:t>
      </w:r>
      <w:r>
        <w:rPr>
          <w:rFonts w:ascii="GHEA Grapalat" w:eastAsia="Arial Unicode MS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 xml:space="preserve">հետևյալ </w:t>
      </w:r>
      <w:r>
        <w:rPr>
          <w:rFonts w:ascii="GHEA Grapalat" w:hAnsi="GHEA Grapalat" w:cs="GHEA Grapalat"/>
          <w:lang w:val="hy-AM"/>
        </w:rPr>
        <w:t>աշխատանքային ժամերին` 09:00-ից մինչ 18:00-ը</w:t>
      </w:r>
      <w:r>
        <w:rPr>
          <w:rFonts w:ascii="GHEA Grapalat" w:eastAsia="Arial Unicode MS" w:hAnsi="GHEA Grapalat" w:cs="GHEA Grapalat"/>
          <w:lang w:val="hy-AM"/>
        </w:rPr>
        <w:t>:</w:t>
      </w:r>
      <w:r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i/>
          <w:iCs/>
          <w:spacing w:val="-2"/>
          <w:lang w:val="hy-AM"/>
        </w:rPr>
        <w:t xml:space="preserve"> </w:t>
      </w:r>
    </w:p>
    <w:p w:rsidR="00C05BB0" w:rsidRDefault="00C05BB0">
      <w:pPr>
        <w:suppressAutoHyphens/>
        <w:spacing w:line="276" w:lineRule="auto"/>
        <w:jc w:val="both"/>
        <w:rPr>
          <w:rFonts w:ascii="GHEA Grapalat" w:hAnsi="GHEA Grapalat" w:cs="GHEA Grapalat"/>
          <w:spacing w:val="-2"/>
          <w:lang w:val="hy-AM"/>
        </w:rPr>
      </w:pPr>
    </w:p>
    <w:p w:rsidR="00C05BB0" w:rsidRDefault="007B4CD3">
      <w:pPr>
        <w:suppressAutoHyphens/>
        <w:spacing w:line="276" w:lineRule="auto"/>
        <w:jc w:val="both"/>
        <w:rPr>
          <w:rFonts w:ascii="GHEA Grapalat" w:hAnsi="GHEA Grapalat" w:cs="GHEA Grapalat"/>
          <w:b/>
          <w:spacing w:val="-2"/>
          <w:lang w:val="hy-AM"/>
        </w:rPr>
      </w:pPr>
      <w:r>
        <w:rPr>
          <w:rFonts w:ascii="GHEA Grapalat" w:hAnsi="GHEA Grapalat" w:cs="GHEA Grapalat"/>
          <w:spacing w:val="-2"/>
          <w:lang w:val="hy-AM"/>
        </w:rPr>
        <w:t xml:space="preserve">Հետաքրքրվածության հայտերը </w:t>
      </w:r>
      <w:r w:rsidRPr="00AC6400">
        <w:rPr>
          <w:rFonts w:ascii="GHEA Grapalat" w:hAnsi="GHEA Grapalat" w:cs="GHEA Grapalat"/>
          <w:spacing w:val="-2"/>
          <w:lang w:val="hy-AM"/>
        </w:rPr>
        <w:t xml:space="preserve">պետք է գրավոր ձևով ներկայացվեն ներքոնշյալ հասցեով (անձամբ կամ էլ-հասցեով) մինչև </w:t>
      </w:r>
      <w:bookmarkStart w:id="2" w:name="_Hlk78299709"/>
      <w:r w:rsidRPr="00AC6400">
        <w:rPr>
          <w:rFonts w:ascii="GHEA Grapalat" w:hAnsi="GHEA Grapalat" w:cs="GHEA Grapalat"/>
          <w:b/>
          <w:spacing w:val="-2"/>
          <w:lang w:val="hy-AM"/>
        </w:rPr>
        <w:t xml:space="preserve">2022թ. </w:t>
      </w:r>
      <w:bookmarkEnd w:id="2"/>
      <w:r w:rsidRPr="00AC6400">
        <w:rPr>
          <w:rFonts w:ascii="GHEA Grapalat" w:hAnsi="GHEA Grapalat" w:cs="GHEA Grapalat"/>
          <w:b/>
          <w:spacing w:val="-2"/>
          <w:lang w:val="hy-AM"/>
        </w:rPr>
        <w:t xml:space="preserve">Ապրիլի </w:t>
      </w:r>
      <w:r w:rsidR="00AC6400" w:rsidRPr="00AC6400">
        <w:rPr>
          <w:rFonts w:ascii="GHEA Grapalat" w:hAnsi="GHEA Grapalat" w:cs="GHEA Grapalat"/>
          <w:b/>
          <w:spacing w:val="-2"/>
        </w:rPr>
        <w:t>6</w:t>
      </w:r>
      <w:r w:rsidRPr="00AC6400">
        <w:rPr>
          <w:rFonts w:ascii="GHEA Grapalat" w:hAnsi="GHEA Grapalat" w:cs="GHEA Grapalat"/>
          <w:b/>
          <w:spacing w:val="-2"/>
          <w:lang w:val="hy-AM"/>
        </w:rPr>
        <w:t>-</w:t>
      </w:r>
      <w:r w:rsidRPr="00AC6400">
        <w:rPr>
          <w:rFonts w:ascii="GHEA Grapalat" w:hAnsi="GHEA Grapalat" w:cs="GHEA Grapalat"/>
          <w:b/>
          <w:spacing w:val="-2"/>
          <w:lang w:val="hy-AM"/>
        </w:rPr>
        <w:t xml:space="preserve">ը, </w:t>
      </w:r>
      <w:bookmarkStart w:id="3" w:name="_Hlk78299719"/>
      <w:r w:rsidRPr="00AC6400">
        <w:rPr>
          <w:rFonts w:ascii="GHEA Grapalat" w:hAnsi="GHEA Grapalat" w:cs="GHEA Grapalat"/>
          <w:b/>
          <w:spacing w:val="-2"/>
          <w:lang w:val="hy-AM"/>
        </w:rPr>
        <w:t xml:space="preserve">ժ. 18:00 </w:t>
      </w:r>
      <w:bookmarkEnd w:id="3"/>
      <w:r w:rsidRPr="00AC6400">
        <w:rPr>
          <w:rFonts w:ascii="GHEA Grapalat" w:hAnsi="GHEA Grapalat" w:cs="GHEA Grapalat"/>
          <w:b/>
          <w:spacing w:val="-2"/>
          <w:lang w:val="hy-AM"/>
        </w:rPr>
        <w:t>(տեղական ժամանակով):</w:t>
      </w:r>
    </w:p>
    <w:p w:rsidR="00C05BB0" w:rsidRDefault="00C05BB0">
      <w:pPr>
        <w:tabs>
          <w:tab w:val="left" w:pos="0"/>
        </w:tabs>
        <w:suppressAutoHyphens/>
        <w:spacing w:line="276" w:lineRule="auto"/>
        <w:jc w:val="both"/>
        <w:rPr>
          <w:rFonts w:ascii="GHEA Grapalat" w:hAnsi="GHEA Grapalat" w:cs="GHEA Grapalat"/>
          <w:spacing w:val="-2"/>
          <w:lang w:val="hy-AM"/>
        </w:rPr>
      </w:pPr>
    </w:p>
    <w:p w:rsidR="00C05BB0" w:rsidRDefault="007B4CD3">
      <w:pPr>
        <w:tabs>
          <w:tab w:val="left" w:pos="0"/>
        </w:tabs>
        <w:suppressAutoHyphens/>
        <w:spacing w:line="276" w:lineRule="auto"/>
        <w:jc w:val="both"/>
        <w:rPr>
          <w:rFonts w:ascii="GHEA Grapalat" w:hAnsi="GHEA Grapalat" w:cs="GHEA Grapalat"/>
          <w:spacing w:val="-2"/>
          <w:lang w:val="hy-AM"/>
        </w:rPr>
      </w:pPr>
      <w:r>
        <w:rPr>
          <w:rFonts w:ascii="GHEA Grapalat" w:hAnsi="GHEA Grapalat" w:cs="GHEA Grapalat"/>
          <w:spacing w:val="-2"/>
          <w:lang w:val="hy-AM"/>
        </w:rPr>
        <w:t>ՀՀ աշխատանքի և սոցիալական հարցերի նախարարություն</w:t>
      </w:r>
    </w:p>
    <w:p w:rsidR="00C05BB0" w:rsidRDefault="007B4CD3">
      <w:pPr>
        <w:pStyle w:val="BodyTextIndent"/>
        <w:tabs>
          <w:tab w:val="left" w:pos="540"/>
        </w:tabs>
        <w:spacing w:after="0"/>
        <w:ind w:left="0"/>
        <w:rPr>
          <w:rFonts w:ascii="GHEA Grapalat" w:hAnsi="GHEA Grapalat" w:cs="GHEA Grapalat"/>
          <w:spacing w:val="-2"/>
          <w:lang w:val="hy-AM"/>
        </w:rPr>
      </w:pPr>
      <w:r>
        <w:rPr>
          <w:rFonts w:ascii="GHEA Grapalat" w:hAnsi="GHEA Grapalat" w:cs="GHEA Grapalat"/>
          <w:spacing w:val="-2"/>
          <w:lang w:val="hy-AM"/>
        </w:rPr>
        <w:t xml:space="preserve">Հասցե՝ ՀՀ, ք. Երևան, Կառավարական Տուն 3 </w:t>
      </w:r>
    </w:p>
    <w:p w:rsidR="00C05BB0" w:rsidRDefault="007B4CD3">
      <w:pPr>
        <w:pStyle w:val="BodyTextIndent"/>
        <w:tabs>
          <w:tab w:val="left" w:pos="540"/>
        </w:tabs>
        <w:spacing w:after="0"/>
        <w:ind w:left="0"/>
        <w:rPr>
          <w:rFonts w:ascii="GHEA Grapalat" w:hAnsi="GHEA Grapalat" w:cs="GHEA Grapalat"/>
          <w:spacing w:val="-2"/>
          <w:lang w:val="hy-AM"/>
        </w:rPr>
      </w:pPr>
      <w:r>
        <w:rPr>
          <w:rFonts w:ascii="GHEA Grapalat" w:hAnsi="GHEA Grapalat" w:cs="GHEA Grapalat"/>
          <w:spacing w:val="-2"/>
          <w:lang w:val="hy-AM"/>
        </w:rPr>
        <w:t>Հանրապետության Հրապարակ, 0010,</w:t>
      </w:r>
    </w:p>
    <w:p w:rsidR="00C05BB0" w:rsidRDefault="007B4CD3">
      <w:pPr>
        <w:rPr>
          <w:rFonts w:ascii="GHEA Grapalat" w:hAnsi="GHEA Grapalat" w:cs="GHEA Grapalat"/>
          <w:spacing w:val="-2"/>
          <w:lang w:val="hy-AM"/>
        </w:rPr>
      </w:pPr>
      <w:r>
        <w:rPr>
          <w:rFonts w:ascii="GHEA Grapalat" w:hAnsi="GHEA Grapalat" w:cs="GHEA Grapalat"/>
          <w:spacing w:val="-2"/>
          <w:lang w:val="hy-AM"/>
        </w:rPr>
        <w:t>Ում՝ ՍՊՎ 2 Ծրագրի համակարգող</w:t>
      </w:r>
    </w:p>
    <w:p w:rsidR="00C05BB0" w:rsidRDefault="007B4CD3">
      <w:pPr>
        <w:rPr>
          <w:rFonts w:ascii="GHEA Grapalat" w:hAnsi="GHEA Grapalat" w:cs="GHEA Grapalat"/>
          <w:spacing w:val="-2"/>
          <w:lang w:val="hy-AM"/>
        </w:rPr>
      </w:pPr>
      <w:r>
        <w:rPr>
          <w:rFonts w:ascii="GHEA Grapalat" w:hAnsi="GHEA Grapalat" w:cs="GHEA Grapalat"/>
          <w:spacing w:val="-2"/>
          <w:lang w:val="hy-AM"/>
        </w:rPr>
        <w:t>Պրն  Էդգար Զաքարյան</w:t>
      </w:r>
    </w:p>
    <w:p w:rsidR="00C05BB0" w:rsidRDefault="007B4CD3">
      <w:pPr>
        <w:pStyle w:val="BodyTextIndent"/>
        <w:tabs>
          <w:tab w:val="left" w:pos="540"/>
        </w:tabs>
        <w:spacing w:after="0"/>
        <w:ind w:left="0"/>
        <w:rPr>
          <w:rFonts w:ascii="GHEA Grapalat" w:hAnsi="GHEA Grapalat" w:cs="GHEA Grapalat"/>
          <w:spacing w:val="-2"/>
          <w:lang w:val="hy-AM"/>
        </w:rPr>
      </w:pPr>
      <w:r>
        <w:rPr>
          <w:rFonts w:ascii="GHEA Grapalat" w:hAnsi="GHEA Grapalat" w:cs="GHEA Grapalat"/>
          <w:spacing w:val="-2"/>
          <w:lang w:val="hy-AM"/>
        </w:rPr>
        <w:t>հեռ. (374-10) 528702</w:t>
      </w:r>
    </w:p>
    <w:p w:rsidR="00C05BB0" w:rsidRDefault="007B4CD3">
      <w:pPr>
        <w:keepNext/>
        <w:keepLines/>
        <w:tabs>
          <w:tab w:val="left" w:pos="-720"/>
        </w:tabs>
        <w:suppressAutoHyphens/>
        <w:rPr>
          <w:rFonts w:ascii="GHEA Grapalat" w:hAnsi="GHEA Grapalat" w:cs="GHEA Grapalat"/>
          <w:spacing w:val="-2"/>
          <w:lang w:val="hy-AM"/>
        </w:rPr>
      </w:pPr>
      <w:r>
        <w:rPr>
          <w:rFonts w:ascii="GHEA Grapalat" w:hAnsi="GHEA Grapalat" w:cs="GHEA Grapalat"/>
          <w:spacing w:val="-2"/>
          <w:lang w:val="hy-AM"/>
        </w:rPr>
        <w:t xml:space="preserve">էլ. փոստ </w:t>
      </w:r>
      <w:r>
        <w:rPr>
          <w:rStyle w:val="Hyperlink"/>
          <w:rFonts w:ascii="GHEA Grapalat" w:hAnsi="GHEA Grapalat"/>
          <w:lang w:val="hy-AM"/>
        </w:rPr>
        <w:t>infospap@mlsa.am</w:t>
      </w:r>
    </w:p>
    <w:p w:rsidR="00C05BB0" w:rsidRDefault="007B4CD3">
      <w:pPr>
        <w:tabs>
          <w:tab w:val="left" w:pos="0"/>
        </w:tabs>
        <w:suppressAutoHyphens/>
        <w:spacing w:line="276" w:lineRule="auto"/>
        <w:jc w:val="both"/>
        <w:rPr>
          <w:rFonts w:ascii="GHEA Grapalat" w:hAnsi="GHEA Grapalat" w:cs="GHEA Grapalat"/>
          <w:spacing w:val="-2"/>
          <w:lang w:val="hy-AM"/>
        </w:rPr>
      </w:pPr>
      <w:r>
        <w:rPr>
          <w:rFonts w:ascii="GHEA Grapalat" w:hAnsi="GHEA Grapalat" w:cs="GHEA Grapalat"/>
          <w:spacing w:val="-2"/>
          <w:lang w:val="hy-AM"/>
        </w:rPr>
        <w:t>Երկիր` Հայաստանի Հանրապետություն</w:t>
      </w:r>
    </w:p>
    <w:sectPr w:rsidR="00C05BB0" w:rsidSect="007B4CD3">
      <w:pgSz w:w="12240" w:h="15840"/>
      <w:pgMar w:top="851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CB7"/>
    <w:multiLevelType w:val="hybridMultilevel"/>
    <w:tmpl w:val="FEBE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54EB"/>
    <w:multiLevelType w:val="hybridMultilevel"/>
    <w:tmpl w:val="CADAC74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DDAD308">
      <w:start w:val="1"/>
      <w:numFmt w:val="decimal"/>
      <w:lvlText w:val="%2."/>
      <w:lvlJc w:val="left"/>
      <w:pPr>
        <w:tabs>
          <w:tab w:val="num" w:pos="1905"/>
        </w:tabs>
        <w:ind w:left="1905" w:hanging="825"/>
      </w:pPr>
      <w:rPr>
        <w:rFonts w:ascii="Times Armenian" w:hAnsi="Times Armenian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523"/>
    <w:multiLevelType w:val="multilevel"/>
    <w:tmpl w:val="016CEC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9158E2"/>
    <w:multiLevelType w:val="hybridMultilevel"/>
    <w:tmpl w:val="2834CA6C"/>
    <w:lvl w:ilvl="0" w:tplc="D01C54BC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55EA"/>
    <w:multiLevelType w:val="hybridMultilevel"/>
    <w:tmpl w:val="7DACAE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249FA"/>
    <w:multiLevelType w:val="multilevel"/>
    <w:tmpl w:val="549C7502"/>
    <w:lvl w:ilvl="0">
      <w:start w:val="1"/>
      <w:numFmt w:val="decimal"/>
      <w:lvlText w:val="%1"/>
      <w:lvlJc w:val="left"/>
      <w:pPr>
        <w:ind w:left="360" w:hanging="360"/>
      </w:pPr>
      <w:rPr>
        <w:rFonts w:eastAsia="Calibri" w:cs="Arial" w:hint="default"/>
        <w:i w:val="0"/>
        <w:color w:val="244061"/>
        <w:u w:val="none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eastAsia="Calibri" w:cs="Arial" w:hint="default"/>
        <w:color w:val="244061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Arial" w:hint="default"/>
        <w:color w:val="244061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cs="Arial"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Arial"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cs="Arial"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Arial"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cs="Arial"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cs="Arial" w:hint="default"/>
        <w:color w:val="000000"/>
        <w:u w:val="single"/>
      </w:rPr>
    </w:lvl>
  </w:abstractNum>
  <w:abstractNum w:abstractNumId="6" w15:restartNumberingAfterBreak="0">
    <w:nsid w:val="209410B6"/>
    <w:multiLevelType w:val="hybridMultilevel"/>
    <w:tmpl w:val="EF202578"/>
    <w:lvl w:ilvl="0" w:tplc="02908C9E">
      <w:start w:val="38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84929"/>
    <w:multiLevelType w:val="hybridMultilevel"/>
    <w:tmpl w:val="243A2394"/>
    <w:lvl w:ilvl="0" w:tplc="7968F5F0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3E3AB77A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0425558">
      <w:start w:val="6"/>
      <w:numFmt w:val="upperRoman"/>
      <w:lvlText w:val="%4."/>
      <w:lvlJc w:val="left"/>
      <w:pPr>
        <w:ind w:left="720" w:hanging="72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6811"/>
    <w:multiLevelType w:val="hybridMultilevel"/>
    <w:tmpl w:val="9262350A"/>
    <w:lvl w:ilvl="0" w:tplc="20FCC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116A6"/>
    <w:multiLevelType w:val="multilevel"/>
    <w:tmpl w:val="CADAC74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05"/>
        </w:tabs>
        <w:ind w:left="1905" w:hanging="825"/>
      </w:pPr>
      <w:rPr>
        <w:rFonts w:ascii="Times Armenian" w:hAnsi="Times Armeni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F7DBE"/>
    <w:multiLevelType w:val="multilevel"/>
    <w:tmpl w:val="85E882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DB0EB3"/>
    <w:multiLevelType w:val="multilevel"/>
    <w:tmpl w:val="33188E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664B97"/>
    <w:multiLevelType w:val="hybridMultilevel"/>
    <w:tmpl w:val="5420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F3DA7"/>
    <w:multiLevelType w:val="hybridMultilevel"/>
    <w:tmpl w:val="F8AA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0068C"/>
    <w:multiLevelType w:val="hybridMultilevel"/>
    <w:tmpl w:val="878EE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E0D58"/>
    <w:multiLevelType w:val="multilevel"/>
    <w:tmpl w:val="2A0EB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0C04F5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5830052"/>
    <w:multiLevelType w:val="hybridMultilevel"/>
    <w:tmpl w:val="8166B7C6"/>
    <w:lvl w:ilvl="0" w:tplc="0DDAD30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Armenian" w:hAnsi="Times Armeni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C0E0C2C"/>
    <w:multiLevelType w:val="hybridMultilevel"/>
    <w:tmpl w:val="2F5EB25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03F96"/>
    <w:multiLevelType w:val="multilevel"/>
    <w:tmpl w:val="55109EA8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2A66971"/>
    <w:multiLevelType w:val="hybridMultilevel"/>
    <w:tmpl w:val="A076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01673"/>
    <w:multiLevelType w:val="hybridMultilevel"/>
    <w:tmpl w:val="87148D48"/>
    <w:lvl w:ilvl="0" w:tplc="65B41CBA">
      <w:start w:val="5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C132B"/>
    <w:multiLevelType w:val="hybridMultilevel"/>
    <w:tmpl w:val="0232B26A"/>
    <w:lvl w:ilvl="0" w:tplc="D44CEDE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42BDC"/>
    <w:multiLevelType w:val="multilevel"/>
    <w:tmpl w:val="9066FC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A3E57ED"/>
    <w:multiLevelType w:val="hybridMultilevel"/>
    <w:tmpl w:val="ADF2B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C199A"/>
    <w:multiLevelType w:val="hybridMultilevel"/>
    <w:tmpl w:val="DE784B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B63003"/>
    <w:multiLevelType w:val="hybridMultilevel"/>
    <w:tmpl w:val="27567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947A2"/>
    <w:multiLevelType w:val="multilevel"/>
    <w:tmpl w:val="BBEAA8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8DE62EF"/>
    <w:multiLevelType w:val="hybridMultilevel"/>
    <w:tmpl w:val="77FA5172"/>
    <w:lvl w:ilvl="0" w:tplc="AFDE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137977"/>
    <w:multiLevelType w:val="hybridMultilevel"/>
    <w:tmpl w:val="51186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A4D74"/>
    <w:multiLevelType w:val="hybridMultilevel"/>
    <w:tmpl w:val="D7349626"/>
    <w:lvl w:ilvl="0" w:tplc="B6322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EAC1842"/>
    <w:multiLevelType w:val="multilevel"/>
    <w:tmpl w:val="A120D1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F4B68B3"/>
    <w:multiLevelType w:val="hybridMultilevel"/>
    <w:tmpl w:val="3F52A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091A4F"/>
    <w:multiLevelType w:val="hybridMultilevel"/>
    <w:tmpl w:val="DA84A636"/>
    <w:lvl w:ilvl="0" w:tplc="A6DA776C">
      <w:numFmt w:val="bullet"/>
      <w:lvlText w:val="-"/>
      <w:lvlJc w:val="left"/>
      <w:pPr>
        <w:ind w:left="720" w:hanging="360"/>
      </w:pPr>
      <w:rPr>
        <w:rFonts w:ascii="Minion-Regular" w:eastAsia="Times New Roman" w:hAnsi="Minion-Regular" w:cs="Minion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D0538"/>
    <w:multiLevelType w:val="hybridMultilevel"/>
    <w:tmpl w:val="DC2E4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00586"/>
    <w:multiLevelType w:val="hybridMultilevel"/>
    <w:tmpl w:val="3D041586"/>
    <w:lvl w:ilvl="0" w:tplc="A6DA776C">
      <w:numFmt w:val="bullet"/>
      <w:lvlText w:val="-"/>
      <w:lvlJc w:val="left"/>
      <w:pPr>
        <w:ind w:left="720" w:hanging="360"/>
      </w:pPr>
      <w:rPr>
        <w:rFonts w:ascii="Minion-Regular" w:eastAsia="Times New Roman" w:hAnsi="Minion-Regular" w:cs="Minion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26"/>
  </w:num>
  <w:num w:numId="4">
    <w:abstractNumId w:val="1"/>
  </w:num>
  <w:num w:numId="5">
    <w:abstractNumId w:val="8"/>
  </w:num>
  <w:num w:numId="6">
    <w:abstractNumId w:val="4"/>
  </w:num>
  <w:num w:numId="7">
    <w:abstractNumId w:val="18"/>
  </w:num>
  <w:num w:numId="8">
    <w:abstractNumId w:val="31"/>
  </w:num>
  <w:num w:numId="9">
    <w:abstractNumId w:val="19"/>
  </w:num>
  <w:num w:numId="10">
    <w:abstractNumId w:val="9"/>
  </w:num>
  <w:num w:numId="11">
    <w:abstractNumId w:val="27"/>
  </w:num>
  <w:num w:numId="12">
    <w:abstractNumId w:val="34"/>
  </w:num>
  <w:num w:numId="13">
    <w:abstractNumId w:val="17"/>
  </w:num>
  <w:num w:numId="14">
    <w:abstractNumId w:val="20"/>
  </w:num>
  <w:num w:numId="15">
    <w:abstractNumId w:val="35"/>
  </w:num>
  <w:num w:numId="16">
    <w:abstractNumId w:val="37"/>
  </w:num>
  <w:num w:numId="17">
    <w:abstractNumId w:val="32"/>
  </w:num>
  <w:num w:numId="18">
    <w:abstractNumId w:val="23"/>
  </w:num>
  <w:num w:numId="19">
    <w:abstractNumId w:val="13"/>
  </w:num>
  <w:num w:numId="20">
    <w:abstractNumId w:val="7"/>
  </w:num>
  <w:num w:numId="21">
    <w:abstractNumId w:val="22"/>
  </w:num>
  <w:num w:numId="22">
    <w:abstractNumId w:val="0"/>
  </w:num>
  <w:num w:numId="23">
    <w:abstractNumId w:val="30"/>
  </w:num>
  <w:num w:numId="24">
    <w:abstractNumId w:val="12"/>
  </w:num>
  <w:num w:numId="25">
    <w:abstractNumId w:val="3"/>
  </w:num>
  <w:num w:numId="26">
    <w:abstractNumId w:val="5"/>
  </w:num>
  <w:num w:numId="27">
    <w:abstractNumId w:val="29"/>
  </w:num>
  <w:num w:numId="28">
    <w:abstractNumId w:val="25"/>
  </w:num>
  <w:num w:numId="29">
    <w:abstractNumId w:val="6"/>
  </w:num>
  <w:num w:numId="30">
    <w:abstractNumId w:val="24"/>
  </w:num>
  <w:num w:numId="31">
    <w:abstractNumId w:val="28"/>
  </w:num>
  <w:num w:numId="32">
    <w:abstractNumId w:val="14"/>
  </w:num>
  <w:num w:numId="33">
    <w:abstractNumId w:val="15"/>
  </w:num>
  <w:num w:numId="34">
    <w:abstractNumId w:val="2"/>
  </w:num>
  <w:num w:numId="35">
    <w:abstractNumId w:val="33"/>
  </w:num>
  <w:num w:numId="36">
    <w:abstractNumId w:val="10"/>
  </w:num>
  <w:num w:numId="37">
    <w:abstractNumId w:val="1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B0"/>
    <w:rsid w:val="007B4CD3"/>
    <w:rsid w:val="00AC6400"/>
    <w:rsid w:val="00C0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73491"/>
  <w15:chartTrackingRefBased/>
  <w15:docId w15:val="{C4D996FC-AD93-40DD-ABE1-6E5528AC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jc w:val="both"/>
      <w:outlineLvl w:val="3"/>
    </w:pPr>
    <w:rPr>
      <w:rFonts w:ascii="Times Armenian" w:hAnsi="Times Armenian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locked/>
    <w:pPr>
      <w:autoSpaceDE w:val="0"/>
      <w:autoSpaceDN w:val="0"/>
      <w:adjustRightInd w:val="0"/>
      <w:outlineLvl w:val="4"/>
    </w:pPr>
    <w:rPr>
      <w:rFonts w:ascii="Times New Roman" w:hAnsi="Times New Roman" w:cs="Times New Roman"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locked/>
    <w:pPr>
      <w:autoSpaceDE w:val="0"/>
      <w:autoSpaceDN w:val="0"/>
      <w:adjustRightInd w:val="0"/>
      <w:outlineLvl w:val="5"/>
    </w:pPr>
    <w:rPr>
      <w:rFonts w:ascii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Pr>
      <w:rFonts w:ascii="Times Armenian" w:hAnsi="Times Armenian"/>
      <w:sz w:val="24"/>
      <w:u w:val="single"/>
    </w:rPr>
  </w:style>
  <w:style w:type="character" w:customStyle="1" w:styleId="Heading5Char">
    <w:name w:val="Heading 5 Char"/>
    <w:link w:val="Heading5"/>
    <w:rPr>
      <w:rFonts w:ascii="Times New Roman" w:hAnsi="Times New Roman"/>
      <w:szCs w:val="24"/>
    </w:rPr>
  </w:style>
  <w:style w:type="character" w:customStyle="1" w:styleId="Heading6Char">
    <w:name w:val="Heading 6 Char"/>
    <w:link w:val="Heading6"/>
    <w:rPr>
      <w:rFonts w:ascii="Times New Roman" w:hAnsi="Times New Roman"/>
      <w:szCs w:val="24"/>
    </w:rPr>
  </w:style>
  <w:style w:type="paragraph" w:styleId="BodyTextIndent3">
    <w:name w:val="Body Text Indent 3"/>
    <w:basedOn w:val="Normal"/>
    <w:link w:val="BodyTextIndent3Char"/>
    <w:pPr>
      <w:ind w:left="993" w:hanging="567"/>
      <w:jc w:val="both"/>
    </w:pPr>
    <w:rPr>
      <w:rFonts w:ascii="Times Armenian" w:hAnsi="Times Armenian" w:cs="Times New Roman"/>
      <w:szCs w:val="20"/>
    </w:rPr>
  </w:style>
  <w:style w:type="character" w:customStyle="1" w:styleId="BodyTextIndent3Char">
    <w:name w:val="Body Text Indent 3 Char"/>
    <w:link w:val="BodyTextIndent3"/>
    <w:rPr>
      <w:rFonts w:ascii="Times Armenian" w:hAnsi="Times Armenian"/>
      <w:sz w:val="22"/>
    </w:rPr>
  </w:style>
  <w:style w:type="paragraph" w:styleId="BodyText">
    <w:name w:val="Body Text"/>
    <w:basedOn w:val="Normal"/>
    <w:link w:val="BodyTextChar"/>
    <w:pPr>
      <w:jc w:val="both"/>
    </w:pPr>
    <w:rPr>
      <w:rFonts w:ascii="Times Armenian" w:hAnsi="Times Armenian" w:cs="Times New Roman"/>
      <w:sz w:val="24"/>
      <w:szCs w:val="20"/>
    </w:rPr>
  </w:style>
  <w:style w:type="character" w:customStyle="1" w:styleId="BodyTextChar">
    <w:name w:val="Body Text Char"/>
    <w:link w:val="BodyText"/>
    <w:rPr>
      <w:rFonts w:ascii="Times Armenian" w:hAnsi="Times Armenian"/>
      <w:sz w:val="24"/>
    </w:rPr>
  </w:style>
  <w:style w:type="paragraph" w:styleId="BodyText3">
    <w:name w:val="Body Text 3"/>
    <w:basedOn w:val="Normal"/>
    <w:link w:val="BodyText3Char"/>
    <w:pPr>
      <w:jc w:val="both"/>
    </w:pPr>
    <w:rPr>
      <w:rFonts w:ascii="Times Armenian" w:hAnsi="Times Armenian" w:cs="Times New Roman"/>
      <w:sz w:val="20"/>
      <w:szCs w:val="20"/>
    </w:rPr>
  </w:style>
  <w:style w:type="character" w:customStyle="1" w:styleId="BodyText3Char">
    <w:name w:val="Body Text 3 Char"/>
    <w:link w:val="BodyText3"/>
    <w:rPr>
      <w:rFonts w:ascii="Times Armenian" w:hAnsi="Times Armenian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link w:val="Footer"/>
    <w:rPr>
      <w:rFonts w:ascii="Times New Roman" w:hAnsi="Times New Roman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Outline">
    <w:name w:val="Outline"/>
    <w:basedOn w:val="Normal"/>
    <w:pPr>
      <w:spacing w:before="240"/>
    </w:pPr>
    <w:rPr>
      <w:rFonts w:ascii="Times New Roman" w:hAnsi="Times New Roman" w:cs="Times New Roman"/>
      <w:kern w:val="28"/>
      <w:sz w:val="24"/>
      <w:szCs w:val="20"/>
    </w:rPr>
  </w:style>
  <w:style w:type="paragraph" w:customStyle="1" w:styleId="a">
    <w:name w:val="Îñíîâíîé òåêñò"/>
    <w:basedOn w:val="Normal"/>
    <w:pPr>
      <w:jc w:val="both"/>
    </w:pPr>
    <w:rPr>
      <w:rFonts w:ascii="Times LatArm" w:hAnsi="Times LatArm" w:cs="Times New Roman"/>
      <w:sz w:val="24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Pr>
      <w:rFonts w:cs="Calibri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aliases w:val="Akapit z listą BS,Bullets,List Paragraph 1,List_Paragraph,Multilevel para_II,List Paragraph1,References,List Paragraph (numbered (a)),IBL List Paragraph,List Paragraph nowy,Numbered List Paragraph"/>
    <w:basedOn w:val="Normal"/>
    <w:link w:val="ListParagraphChar"/>
    <w:uiPriority w:val="34"/>
    <w:qFormat/>
    <w:pPr>
      <w:ind w:left="720"/>
    </w:pPr>
    <w:rPr>
      <w:rFonts w:cs="Times New Roman"/>
      <w:lang w:val="x-none" w:eastAsia="x-none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customStyle="1" w:styleId="ListParagraphChar">
    <w:name w:val="List Paragraph Char"/>
    <w:aliases w:val="Akapit z listą BS Char,Bullets Char,List Paragraph 1 Char,List_Paragraph Char,Multilevel para_II Char,List Paragraph1 Char,References Char,List Paragraph (numbered (a)) Char,IBL List Paragraph Char,List Paragraph nowy Char"/>
    <w:link w:val="ListParagraph"/>
    <w:uiPriority w:val="34"/>
    <w:rPr>
      <w:rFonts w:cs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unhideWhenUsed/>
    <w:pPr>
      <w:autoSpaceDE w:val="0"/>
      <w:autoSpaceDN w:val="0"/>
      <w:adjustRightInd w:val="0"/>
    </w:pPr>
    <w:rPr>
      <w:rFonts w:ascii="Arial Narrow" w:eastAsia="Calibri" w:hAnsi="Arial Narrow" w:cs="Times New Roman"/>
      <w:sz w:val="24"/>
      <w:szCs w:val="24"/>
    </w:rPr>
  </w:style>
  <w:style w:type="paragraph" w:styleId="NoSpacing">
    <w:name w:val="No Spacing"/>
    <w:uiPriority w:val="1"/>
    <w:qFormat/>
    <w:rPr>
      <w:rFonts w:ascii="Times New Roman" w:hAnsi="Times New Roman"/>
      <w:sz w:val="24"/>
      <w:szCs w:val="24"/>
    </w:rPr>
  </w:style>
  <w:style w:type="paragraph" w:customStyle="1" w:styleId="TORDESC">
    <w:name w:val="TOR_DESC"/>
    <w:basedOn w:val="Normal"/>
    <w:pPr>
      <w:spacing w:before="120" w:after="120"/>
      <w:ind w:left="2160" w:hanging="2160"/>
    </w:pPr>
    <w:rPr>
      <w:rFonts w:ascii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94CC-FA4F-4B0F-8BC2-B25CDF31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cp:lastModifiedBy>Armine Azaryan</cp:lastModifiedBy>
  <cp:revision>5</cp:revision>
  <cp:lastPrinted>2019-12-23T06:40:00Z</cp:lastPrinted>
  <dcterms:created xsi:type="dcterms:W3CDTF">2022-03-23T13:42:00Z</dcterms:created>
  <dcterms:modified xsi:type="dcterms:W3CDTF">2022-03-23T13:53:00Z</dcterms:modified>
</cp:coreProperties>
</file>