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FD74A6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B16CEC" w:rsidRPr="00B16CEC">
        <w:rPr>
          <w:rFonts w:ascii="Sylfaen" w:hAnsi="Sylfaen" w:cs="Russian Times"/>
          <w:color w:val="000000"/>
          <w:sz w:val="22"/>
          <w:szCs w:val="22"/>
        </w:rPr>
        <w:t>June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B16CEC">
        <w:rPr>
          <w:rFonts w:ascii="Sylfaen" w:hAnsi="Sylfaen" w:cs="Russian Times"/>
          <w:color w:val="000000"/>
          <w:sz w:val="22"/>
          <w:szCs w:val="22"/>
        </w:rPr>
        <w:t>02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B16CEC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B16CEC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14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B16CEC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087658" w:rsidRPr="00087658">
        <w:rPr>
          <w:rFonts w:ascii="Times New Roman" w:hAnsi="Times New Roman"/>
          <w:sz w:val="22"/>
          <w:szCs w:val="22"/>
        </w:rPr>
        <w:t>hydraulic oil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</w:t>
      </w:r>
      <w:r w:rsidR="00B16CEC">
        <w:rPr>
          <w:rFonts w:ascii="Times New Roman" w:hAnsi="Times New Roman"/>
          <w:sz w:val="22"/>
          <w:szCs w:val="22"/>
        </w:rPr>
        <w:t>15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B16CEC" w:rsidRPr="00B16CEC">
        <w:rPr>
          <w:rFonts w:ascii="Sylfaen" w:hAnsi="Sylfaen"/>
          <w:b/>
          <w:sz w:val="22"/>
          <w:szCs w:val="22"/>
        </w:rPr>
        <w:t>June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B16CEC">
        <w:rPr>
          <w:rFonts w:ascii="Times New Roman" w:hAnsi="Times New Roman"/>
          <w:b/>
          <w:sz w:val="22"/>
          <w:szCs w:val="22"/>
        </w:rPr>
        <w:t>09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at </w:t>
      </w:r>
      <w:r w:rsidR="00B16CEC">
        <w:rPr>
          <w:rFonts w:ascii="Times New Roman" w:hAnsi="Times New Roman"/>
          <w:b/>
          <w:sz w:val="22"/>
          <w:szCs w:val="22"/>
        </w:rPr>
        <w:t>15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857B74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857B74" w:rsidRDefault="00857B74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87658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57B7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51D1B"/>
    <w:rsid w:val="009600A8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15B2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16CEC"/>
    <w:rsid w:val="00B4396F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4A6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75</cp:revision>
  <dcterms:created xsi:type="dcterms:W3CDTF">2018-01-11T11:17:00Z</dcterms:created>
  <dcterms:modified xsi:type="dcterms:W3CDTF">2026-06-02T12:54:00Z</dcterms:modified>
</cp:coreProperties>
</file>