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BC" w:rsidRDefault="000B17BC" w:rsidP="00B72E6B">
      <w:pPr>
        <w:spacing w:after="0" w:line="240" w:lineRule="auto"/>
        <w:ind w:left="-142" w:firstLine="505"/>
        <w:jc w:val="center"/>
        <w:rPr>
          <w:rFonts w:ascii="GHEA Grapalat" w:eastAsia="Tahoma" w:hAnsi="GHEA Grapalat" w:cs="Tahoma"/>
          <w:b/>
          <w:sz w:val="24"/>
        </w:rPr>
      </w:pPr>
      <w:r>
        <w:rPr>
          <w:rFonts w:ascii="GHEA Grapalat" w:hAnsi="GHEA Grapalat"/>
          <w:sz w:val="24"/>
          <w:szCs w:val="24"/>
          <w:lang w:val="hy-AM"/>
        </w:rPr>
        <w:t xml:space="preserve"> </w:t>
      </w:r>
      <w:r>
        <w:rPr>
          <w:rFonts w:ascii="GHEA Grapalat" w:eastAsia="Tahoma" w:hAnsi="GHEA Grapalat" w:cs="Tahoma"/>
          <w:b/>
          <w:sz w:val="24"/>
        </w:rPr>
        <w:t>S</w:t>
      </w:r>
      <w:r w:rsidRPr="00026130">
        <w:rPr>
          <w:rFonts w:ascii="GHEA Grapalat" w:eastAsia="Tahoma" w:hAnsi="GHEA Grapalat" w:cs="Tahoma"/>
          <w:b/>
          <w:sz w:val="24"/>
        </w:rPr>
        <w:t xml:space="preserve">tatement </w:t>
      </w:r>
      <w:r w:rsidR="0034360D">
        <w:rPr>
          <w:rFonts w:ascii="GHEA Grapalat" w:eastAsia="Tahoma" w:hAnsi="GHEA Grapalat" w:cs="Tahoma"/>
          <w:b/>
          <w:sz w:val="24"/>
          <w:lang w:val="hy-AM"/>
        </w:rPr>
        <w:t>on</w:t>
      </w:r>
      <w:r w:rsidRPr="00026130">
        <w:rPr>
          <w:rFonts w:ascii="GHEA Grapalat" w:eastAsia="Tahoma" w:hAnsi="GHEA Grapalat" w:cs="Tahoma"/>
          <w:b/>
          <w:sz w:val="24"/>
        </w:rPr>
        <w:t xml:space="preserve"> received request</w:t>
      </w:r>
      <w:r w:rsidR="0034360D">
        <w:rPr>
          <w:rFonts w:ascii="GHEA Grapalat" w:eastAsia="Tahoma" w:hAnsi="GHEA Grapalat" w:cs="Tahoma"/>
          <w:b/>
          <w:sz w:val="24"/>
          <w:lang w:val="hy-AM"/>
        </w:rPr>
        <w:t>s</w:t>
      </w:r>
      <w:r w:rsidRPr="00026130">
        <w:rPr>
          <w:rFonts w:ascii="GHEA Grapalat" w:eastAsia="Tahoma" w:hAnsi="GHEA Grapalat" w:cs="Tahoma"/>
          <w:b/>
          <w:sz w:val="24"/>
        </w:rPr>
        <w:t xml:space="preserve"> </w:t>
      </w:r>
      <w:r w:rsidR="00A233DB">
        <w:rPr>
          <w:rFonts w:ascii="GHEA Grapalat" w:eastAsia="Tahoma" w:hAnsi="GHEA Grapalat" w:cs="Tahoma"/>
          <w:b/>
          <w:sz w:val="24"/>
          <w:lang w:val="hy-AM"/>
        </w:rPr>
        <w:t xml:space="preserve">on June 7, 2024 </w:t>
      </w:r>
      <w:r w:rsidRPr="00026130">
        <w:rPr>
          <w:rFonts w:ascii="GHEA Grapalat" w:eastAsia="Tahoma" w:hAnsi="GHEA Grapalat" w:cs="Tahoma"/>
          <w:b/>
          <w:sz w:val="24"/>
        </w:rPr>
        <w:t>and the</w:t>
      </w:r>
      <w:r>
        <w:rPr>
          <w:rFonts w:ascii="GHEA Grapalat" w:eastAsia="Tahoma" w:hAnsi="GHEA Grapalat" w:cs="Tahoma"/>
          <w:b/>
          <w:sz w:val="24"/>
        </w:rPr>
        <w:t xml:space="preserve"> </w:t>
      </w:r>
      <w:r w:rsidRPr="00026130">
        <w:rPr>
          <w:rFonts w:ascii="GHEA Grapalat" w:eastAsia="Tahoma" w:hAnsi="GHEA Grapalat" w:cs="Tahoma"/>
          <w:b/>
          <w:sz w:val="24"/>
        </w:rPr>
        <w:t>give</w:t>
      </w:r>
      <w:r>
        <w:rPr>
          <w:rFonts w:ascii="GHEA Grapalat" w:eastAsia="Tahoma" w:hAnsi="GHEA Grapalat" w:cs="Tahoma"/>
          <w:b/>
          <w:sz w:val="24"/>
        </w:rPr>
        <w:t>n clarification</w:t>
      </w:r>
      <w:r w:rsidR="0034360D">
        <w:rPr>
          <w:rFonts w:ascii="GHEA Grapalat" w:eastAsia="Tahoma" w:hAnsi="GHEA Grapalat" w:cs="Tahoma"/>
          <w:b/>
          <w:sz w:val="24"/>
          <w:lang w:val="hy-AM"/>
        </w:rPr>
        <w:t>s</w:t>
      </w:r>
      <w:r w:rsidRPr="00026130">
        <w:rPr>
          <w:rFonts w:ascii="GHEA Grapalat" w:eastAsia="Tahoma" w:hAnsi="GHEA Grapalat" w:cs="Tahoma"/>
          <w:b/>
          <w:sz w:val="24"/>
        </w:rPr>
        <w:t xml:space="preserve"> </w:t>
      </w:r>
      <w:r w:rsidR="00A233DB">
        <w:rPr>
          <w:rFonts w:ascii="GHEA Grapalat" w:eastAsia="Tahoma" w:hAnsi="GHEA Grapalat" w:cs="Tahoma"/>
          <w:b/>
          <w:sz w:val="24"/>
          <w:lang w:val="hy-AM"/>
        </w:rPr>
        <w:t xml:space="preserve">dated on June 8, 2024 </w:t>
      </w:r>
      <w:r w:rsidRPr="00026130">
        <w:rPr>
          <w:rFonts w:ascii="GHEA Grapalat" w:eastAsia="Tahoma" w:hAnsi="GHEA Grapalat" w:cs="Tahoma"/>
          <w:b/>
          <w:sz w:val="24"/>
        </w:rPr>
        <w:t xml:space="preserve">regarding the two-stage procedure pre-qualification </w:t>
      </w:r>
      <w:r>
        <w:rPr>
          <w:rFonts w:ascii="GHEA Grapalat" w:eastAsia="Tahoma" w:hAnsi="GHEA Grapalat" w:cs="Tahoma"/>
          <w:b/>
          <w:sz w:val="24"/>
        </w:rPr>
        <w:t>announc</w:t>
      </w:r>
      <w:r w:rsidRPr="00026130">
        <w:rPr>
          <w:rFonts w:ascii="GHEA Grapalat" w:eastAsia="Tahoma" w:hAnsi="GHEA Grapalat" w:cs="Tahoma"/>
          <w:b/>
          <w:sz w:val="24"/>
        </w:rPr>
        <w:t>ement</w:t>
      </w:r>
      <w:r w:rsidR="00B72E6B">
        <w:rPr>
          <w:rFonts w:ascii="GHEA Grapalat" w:eastAsia="Tahoma" w:hAnsi="GHEA Grapalat" w:cs="Tahoma"/>
          <w:b/>
          <w:sz w:val="24"/>
        </w:rPr>
        <w:t xml:space="preserve"> </w:t>
      </w:r>
      <w:r w:rsidR="0034360D">
        <w:rPr>
          <w:rFonts w:ascii="GHEA Grapalat" w:eastAsia="Tahoma" w:hAnsi="GHEA Grapalat" w:cs="Tahoma"/>
          <w:b/>
          <w:sz w:val="24"/>
        </w:rPr>
        <w:t>due</w:t>
      </w:r>
      <w:r w:rsidR="0034360D" w:rsidRPr="00026130">
        <w:rPr>
          <w:rFonts w:ascii="GHEA Grapalat" w:eastAsia="Tahoma" w:hAnsi="GHEA Grapalat" w:cs="Tahoma"/>
          <w:b/>
          <w:sz w:val="24"/>
        </w:rPr>
        <w:t xml:space="preserve"> </w:t>
      </w:r>
      <w:r w:rsidR="0034360D">
        <w:rPr>
          <w:rFonts w:ascii="GHEA Grapalat" w:eastAsia="Tahoma" w:hAnsi="GHEA Grapalat" w:cs="Tahoma"/>
          <w:b/>
          <w:sz w:val="24"/>
        </w:rPr>
        <w:t>to</w:t>
      </w:r>
      <w:r w:rsidR="0034360D">
        <w:rPr>
          <w:rFonts w:ascii="GHEA Grapalat" w:eastAsia="Tahoma" w:hAnsi="GHEA Grapalat" w:cs="Tahoma"/>
          <w:b/>
          <w:sz w:val="24"/>
          <w:lang w:val="hy-AM"/>
        </w:rPr>
        <w:t xml:space="preserve"> </w:t>
      </w:r>
      <w:r w:rsidR="00B72E6B" w:rsidRPr="00D826C2">
        <w:rPr>
          <w:rFonts w:ascii="GHEA Grapalat" w:eastAsia="Tahoma" w:hAnsi="GHEA Grapalat" w:cs="Tahoma"/>
          <w:b/>
          <w:sz w:val="24"/>
        </w:rPr>
        <w:t>ՀՀ</w:t>
      </w:r>
      <w:r w:rsidR="00B72E6B" w:rsidRPr="00D826C2">
        <w:rPr>
          <w:rFonts w:ascii="Calibri" w:eastAsia="Tahoma" w:hAnsi="Calibri" w:cs="Calibri"/>
          <w:b/>
          <w:sz w:val="24"/>
        </w:rPr>
        <w:t> </w:t>
      </w:r>
      <w:r w:rsidR="00B72E6B" w:rsidRPr="00D826C2">
        <w:rPr>
          <w:rFonts w:ascii="GHEA Grapalat" w:eastAsia="Tahoma" w:hAnsi="GHEA Grapalat" w:cs="Tahoma"/>
          <w:b/>
          <w:sz w:val="24"/>
        </w:rPr>
        <w:t>ՖՆ</w:t>
      </w:r>
      <w:r w:rsidR="00B72E6B" w:rsidRPr="00026130">
        <w:rPr>
          <w:rFonts w:ascii="GHEA Grapalat" w:eastAsia="Tahoma" w:hAnsi="GHEA Grapalat" w:cs="Tahoma"/>
          <w:b/>
          <w:sz w:val="24"/>
        </w:rPr>
        <w:t>-</w:t>
      </w:r>
      <w:r w:rsidR="00B72E6B" w:rsidRPr="00D826C2">
        <w:rPr>
          <w:rFonts w:ascii="GHEA Grapalat" w:eastAsia="Tahoma" w:hAnsi="GHEA Grapalat" w:cs="Tahoma"/>
          <w:b/>
          <w:sz w:val="24"/>
        </w:rPr>
        <w:t>ԵՄԾՁԲ</w:t>
      </w:r>
      <w:r w:rsidR="00B72E6B" w:rsidRPr="00026130">
        <w:rPr>
          <w:rFonts w:ascii="GHEA Grapalat" w:eastAsia="Tahoma" w:hAnsi="GHEA Grapalat" w:cs="Tahoma"/>
          <w:b/>
          <w:sz w:val="24"/>
        </w:rPr>
        <w:t>-24/1</w:t>
      </w:r>
      <w:r w:rsidR="00B72E6B">
        <w:rPr>
          <w:rFonts w:ascii="GHEA Grapalat" w:eastAsia="Tahoma" w:hAnsi="GHEA Grapalat" w:cs="Tahoma"/>
          <w:b/>
          <w:sz w:val="24"/>
        </w:rPr>
        <w:t xml:space="preserve"> </w:t>
      </w:r>
      <w:r w:rsidRPr="00026130">
        <w:rPr>
          <w:rFonts w:ascii="GHEA Grapalat" w:eastAsia="Tahoma" w:hAnsi="GHEA Grapalat" w:cs="Tahoma"/>
          <w:b/>
          <w:sz w:val="24"/>
        </w:rPr>
        <w:t xml:space="preserve">code </w:t>
      </w:r>
    </w:p>
    <w:p w:rsidR="0034360D" w:rsidRDefault="0034360D" w:rsidP="00207FB1">
      <w:pPr>
        <w:jc w:val="both"/>
        <w:rPr>
          <w:rFonts w:ascii="GHEA Grapalat" w:hAnsi="GHEA Grapalat"/>
          <w:b/>
          <w:i/>
          <w:sz w:val="24"/>
          <w:szCs w:val="24"/>
        </w:rPr>
      </w:pPr>
    </w:p>
    <w:p w:rsidR="00207FB1" w:rsidRPr="00C00E78" w:rsidRDefault="00207FB1" w:rsidP="00207FB1">
      <w:pPr>
        <w:jc w:val="both"/>
        <w:rPr>
          <w:rFonts w:ascii="GHEA Grapalat" w:hAnsi="GHEA Grapalat"/>
          <w:b/>
          <w:i/>
          <w:sz w:val="24"/>
          <w:szCs w:val="24"/>
        </w:rPr>
      </w:pPr>
      <w:r w:rsidRPr="00C00E78">
        <w:rPr>
          <w:rFonts w:ascii="GHEA Grapalat" w:hAnsi="GHEA Grapalat"/>
          <w:b/>
          <w:i/>
          <w:sz w:val="24"/>
          <w:szCs w:val="24"/>
        </w:rPr>
        <w:t>Requests</w:t>
      </w:r>
      <w:bookmarkStart w:id="0" w:name="_GoBack"/>
      <w:bookmarkEnd w:id="0"/>
    </w:p>
    <w:p w:rsidR="00207FB1" w:rsidRPr="00207FB1" w:rsidRDefault="00207FB1" w:rsidP="00C00E78">
      <w:pPr>
        <w:spacing w:after="0" w:line="240" w:lineRule="auto"/>
        <w:jc w:val="both"/>
        <w:rPr>
          <w:rFonts w:ascii="GHEA Grapalat" w:hAnsi="GHEA Grapalat"/>
          <w:sz w:val="24"/>
          <w:szCs w:val="24"/>
        </w:rPr>
      </w:pPr>
    </w:p>
    <w:p w:rsidR="00207FB1" w:rsidRPr="00207FB1" w:rsidRDefault="00207FB1" w:rsidP="00C00E78">
      <w:pPr>
        <w:spacing w:after="0" w:line="240" w:lineRule="auto"/>
        <w:jc w:val="both"/>
        <w:rPr>
          <w:rFonts w:ascii="GHEA Grapalat" w:hAnsi="GHEA Grapalat"/>
          <w:sz w:val="24"/>
          <w:szCs w:val="24"/>
        </w:rPr>
      </w:pPr>
      <w:r w:rsidRPr="00207FB1">
        <w:rPr>
          <w:rFonts w:ascii="GHEA Grapalat" w:hAnsi="GHEA Grapalat"/>
          <w:sz w:val="24"/>
          <w:szCs w:val="24"/>
        </w:rPr>
        <w:t>1. Pre-qualified companies are required to express their interest in the form of a letter. If a pre-qualified company forms a consortium with a non-pre-qualified one, we assume that it is sufficient to mention the names of the companies in the letter and attach the consortium agreement. In other words, there is no need for documents/applications provided by the invitation. Can you confirm this assumption of ours?</w:t>
      </w:r>
    </w:p>
    <w:p w:rsidR="00207FB1" w:rsidRPr="00207FB1" w:rsidRDefault="00207FB1" w:rsidP="00C00E78">
      <w:pPr>
        <w:spacing w:after="0" w:line="240" w:lineRule="auto"/>
        <w:jc w:val="both"/>
        <w:rPr>
          <w:rFonts w:ascii="GHEA Grapalat" w:hAnsi="GHEA Grapalat"/>
          <w:sz w:val="24"/>
          <w:szCs w:val="24"/>
        </w:rPr>
      </w:pPr>
    </w:p>
    <w:p w:rsidR="00207FB1" w:rsidRPr="00207FB1" w:rsidRDefault="00207FB1" w:rsidP="00C00E78">
      <w:pPr>
        <w:spacing w:after="0" w:line="240" w:lineRule="auto"/>
        <w:jc w:val="both"/>
        <w:rPr>
          <w:rFonts w:ascii="GHEA Grapalat" w:hAnsi="GHEA Grapalat"/>
          <w:sz w:val="24"/>
          <w:szCs w:val="24"/>
        </w:rPr>
      </w:pPr>
      <w:r w:rsidRPr="00207FB1">
        <w:rPr>
          <w:rFonts w:ascii="GHEA Grapalat" w:hAnsi="GHEA Grapalat"/>
          <w:sz w:val="24"/>
          <w:szCs w:val="24"/>
        </w:rPr>
        <w:t>2. Is it possible to form a consortium in the next round of the competition? That is, if a pre-qualified company sends a confirmation letter and goes to the next stage, can it join with a non-pre-qualified company?</w:t>
      </w:r>
    </w:p>
    <w:p w:rsidR="00207FB1" w:rsidRPr="00207FB1" w:rsidRDefault="00207FB1" w:rsidP="00C00E78">
      <w:pPr>
        <w:spacing w:after="0" w:line="240" w:lineRule="auto"/>
        <w:jc w:val="both"/>
        <w:rPr>
          <w:rFonts w:ascii="GHEA Grapalat" w:hAnsi="GHEA Grapalat"/>
          <w:sz w:val="24"/>
          <w:szCs w:val="24"/>
        </w:rPr>
      </w:pPr>
    </w:p>
    <w:p w:rsidR="00207FB1" w:rsidRPr="00207FB1" w:rsidRDefault="00207FB1" w:rsidP="00C00E78">
      <w:pPr>
        <w:spacing w:after="0" w:line="240" w:lineRule="auto"/>
        <w:jc w:val="both"/>
        <w:rPr>
          <w:rFonts w:ascii="GHEA Grapalat" w:hAnsi="GHEA Grapalat"/>
          <w:sz w:val="24"/>
          <w:szCs w:val="24"/>
        </w:rPr>
      </w:pPr>
      <w:r w:rsidRPr="00207FB1">
        <w:rPr>
          <w:rFonts w:ascii="GHEA Grapalat" w:hAnsi="GHEA Grapalat"/>
          <w:sz w:val="24"/>
          <w:szCs w:val="24"/>
        </w:rPr>
        <w:t>3. Is the participant considered to have passed pre-qualification if he organizes and offers Oracle solutions from the options specified in the application?</w:t>
      </w:r>
    </w:p>
    <w:p w:rsidR="00207FB1" w:rsidRPr="00207FB1" w:rsidRDefault="00207FB1" w:rsidP="00C00E78">
      <w:pPr>
        <w:spacing w:after="0" w:line="240" w:lineRule="auto"/>
        <w:jc w:val="both"/>
        <w:rPr>
          <w:rFonts w:ascii="GHEA Grapalat" w:hAnsi="GHEA Grapalat"/>
          <w:sz w:val="24"/>
          <w:szCs w:val="24"/>
        </w:rPr>
      </w:pPr>
    </w:p>
    <w:p w:rsidR="00207FB1" w:rsidRPr="00207FB1" w:rsidRDefault="00207FB1" w:rsidP="00C00E78">
      <w:pPr>
        <w:spacing w:after="0" w:line="240" w:lineRule="auto"/>
        <w:jc w:val="both"/>
        <w:rPr>
          <w:rFonts w:ascii="GHEA Grapalat" w:hAnsi="GHEA Grapalat"/>
          <w:sz w:val="24"/>
          <w:szCs w:val="24"/>
        </w:rPr>
      </w:pPr>
      <w:r w:rsidRPr="00207FB1">
        <w:rPr>
          <w:rFonts w:ascii="GHEA Grapalat" w:hAnsi="GHEA Grapalat"/>
          <w:sz w:val="24"/>
          <w:szCs w:val="24"/>
        </w:rPr>
        <w:t xml:space="preserve">4. Based on the standards of similarity 4.1 mentioned in the invitation, please clarify that &lt;&lt;the number and value of transactions </w:t>
      </w:r>
      <w:r w:rsidR="00C00E78">
        <w:rPr>
          <w:rFonts w:ascii="GHEA Grapalat" w:hAnsi="GHEA Grapalat"/>
          <w:sz w:val="24"/>
          <w:szCs w:val="24"/>
          <w:lang w:val="hy-AM"/>
        </w:rPr>
        <w:t>should be</w:t>
      </w:r>
      <w:r w:rsidRPr="00207FB1">
        <w:rPr>
          <w:rFonts w:ascii="GHEA Grapalat" w:hAnsi="GHEA Grapalat"/>
          <w:sz w:val="24"/>
          <w:szCs w:val="24"/>
        </w:rPr>
        <w:t xml:space="preserve"> no less than 116 thousand and 335 billion, </w:t>
      </w:r>
      <w:proofErr w:type="gramStart"/>
      <w:r w:rsidRPr="00207FB1">
        <w:rPr>
          <w:rFonts w:ascii="GHEA Grapalat" w:hAnsi="GHEA Grapalat"/>
          <w:sz w:val="24"/>
          <w:szCs w:val="24"/>
        </w:rPr>
        <w:t>respectively</w:t>
      </w:r>
      <w:r w:rsidR="00C00E78">
        <w:rPr>
          <w:rFonts w:ascii="GHEA Grapalat" w:hAnsi="GHEA Grapalat"/>
          <w:sz w:val="24"/>
          <w:szCs w:val="24"/>
          <w:lang w:val="hy-AM"/>
        </w:rPr>
        <w:t xml:space="preserve"> </w:t>
      </w:r>
      <w:r w:rsidRPr="00207FB1">
        <w:rPr>
          <w:rFonts w:ascii="GHEA Grapalat" w:hAnsi="GHEA Grapalat"/>
          <w:sz w:val="24"/>
          <w:szCs w:val="24"/>
        </w:rPr>
        <w:t xml:space="preserve"> AMD</w:t>
      </w:r>
      <w:proofErr w:type="gramEnd"/>
      <w:r w:rsidRPr="00207FB1">
        <w:rPr>
          <w:rFonts w:ascii="GHEA Grapalat" w:hAnsi="GHEA Grapalat"/>
          <w:sz w:val="24"/>
          <w:szCs w:val="24"/>
        </w:rPr>
        <w:t>&gt;&gt; this point refers to the system that should be implemented: the function of the system or the participant of the tender?</w:t>
      </w:r>
    </w:p>
    <w:p w:rsidR="00207FB1" w:rsidRPr="00207FB1" w:rsidRDefault="00207FB1" w:rsidP="00C00E78">
      <w:pPr>
        <w:spacing w:after="0" w:line="240" w:lineRule="auto"/>
        <w:jc w:val="both"/>
        <w:rPr>
          <w:rFonts w:ascii="GHEA Grapalat" w:hAnsi="GHEA Grapalat"/>
          <w:sz w:val="24"/>
          <w:szCs w:val="24"/>
        </w:rPr>
      </w:pPr>
      <w:r w:rsidRPr="00207FB1">
        <w:rPr>
          <w:rFonts w:ascii="GHEA Grapalat" w:hAnsi="GHEA Grapalat"/>
          <w:sz w:val="24"/>
          <w:szCs w:val="24"/>
        </w:rPr>
        <w:t>5. If the participant presents himself as a consortium, how appropriate and mandatory is it for all participants to have certificates of conformity of quality and information security management systems according to international standards ISO 9001 and ISO/IEC 27001, then does the purpose of the consortium not be lost?</w:t>
      </w:r>
    </w:p>
    <w:p w:rsidR="00207FB1" w:rsidRPr="00207FB1" w:rsidRDefault="00207FB1" w:rsidP="00C00E78">
      <w:pPr>
        <w:spacing w:after="0" w:line="240" w:lineRule="auto"/>
        <w:jc w:val="both"/>
        <w:rPr>
          <w:rFonts w:ascii="GHEA Grapalat" w:hAnsi="GHEA Grapalat"/>
          <w:sz w:val="24"/>
          <w:szCs w:val="24"/>
        </w:rPr>
      </w:pPr>
      <w:r w:rsidRPr="00207FB1">
        <w:rPr>
          <w:rFonts w:ascii="GHEA Grapalat" w:hAnsi="GHEA Grapalat"/>
          <w:sz w:val="24"/>
          <w:szCs w:val="24"/>
        </w:rPr>
        <w:t>6. If the last financial audit of one of the participants in the consortium was performed in the years 2019-2021 inclusive, is the pre-qualification stage considered satisfactory for that point?</w:t>
      </w:r>
    </w:p>
    <w:p w:rsidR="00207FB1" w:rsidRPr="00207FB1" w:rsidRDefault="00207FB1" w:rsidP="00C00E78">
      <w:pPr>
        <w:spacing w:after="0" w:line="240" w:lineRule="auto"/>
        <w:jc w:val="both"/>
        <w:rPr>
          <w:rFonts w:ascii="GHEA Grapalat" w:hAnsi="GHEA Grapalat"/>
          <w:sz w:val="24"/>
          <w:szCs w:val="24"/>
        </w:rPr>
      </w:pPr>
    </w:p>
    <w:p w:rsidR="00430EEE" w:rsidRDefault="00430EEE">
      <w:pPr>
        <w:rPr>
          <w:rFonts w:ascii="GHEA Grapalat" w:hAnsi="GHEA Grapalat"/>
          <w:b/>
          <w:i/>
          <w:sz w:val="24"/>
          <w:szCs w:val="24"/>
        </w:rPr>
      </w:pPr>
      <w:r>
        <w:rPr>
          <w:rFonts w:ascii="GHEA Grapalat" w:hAnsi="GHEA Grapalat"/>
          <w:b/>
          <w:i/>
          <w:sz w:val="24"/>
          <w:szCs w:val="24"/>
        </w:rPr>
        <w:br w:type="page"/>
      </w:r>
    </w:p>
    <w:p w:rsidR="00207FB1" w:rsidRPr="00C00E78" w:rsidRDefault="00207FB1" w:rsidP="00207FB1">
      <w:pPr>
        <w:jc w:val="both"/>
        <w:rPr>
          <w:rFonts w:ascii="GHEA Grapalat" w:hAnsi="GHEA Grapalat"/>
          <w:b/>
          <w:i/>
          <w:sz w:val="24"/>
          <w:szCs w:val="24"/>
        </w:rPr>
      </w:pPr>
      <w:r w:rsidRPr="00C00E78">
        <w:rPr>
          <w:rFonts w:ascii="GHEA Grapalat" w:hAnsi="GHEA Grapalat"/>
          <w:b/>
          <w:i/>
          <w:sz w:val="24"/>
          <w:szCs w:val="24"/>
        </w:rPr>
        <w:lastRenderedPageBreak/>
        <w:t>Clarifications</w:t>
      </w:r>
    </w:p>
    <w:p w:rsidR="00430EEE" w:rsidRPr="00430EEE" w:rsidRDefault="000B1D4F" w:rsidP="00430EEE">
      <w:pPr>
        <w:jc w:val="both"/>
        <w:rPr>
          <w:rFonts w:ascii="GHEA Grapalat" w:hAnsi="GHEA Grapalat"/>
          <w:sz w:val="24"/>
          <w:szCs w:val="24"/>
        </w:rPr>
      </w:pPr>
      <w:r>
        <w:rPr>
          <w:rFonts w:ascii="GHEA Grapalat" w:hAnsi="GHEA Grapalat"/>
          <w:sz w:val="24"/>
          <w:szCs w:val="24"/>
        </w:rPr>
        <w:t>1.</w:t>
      </w:r>
      <w:r w:rsidR="00430EEE" w:rsidRPr="00430EEE">
        <w:rPr>
          <w:rFonts w:ascii="GHEA Grapalat" w:hAnsi="GHEA Grapalat"/>
          <w:sz w:val="24"/>
          <w:szCs w:val="24"/>
        </w:rPr>
        <w:t>If the organization mentioned in point 3 of the pre-qualification announcement acts as a consortium with an organization not mentioned in the same point, then the organization not mentioned in the point (hereinafter referred to as the unmentioned organization) must meet the requirements for the right to participate provided for in point 2 of the announcement and the qualification requirements defined in points 4.2 and 4.3 : In that case, the documents required by the announcement and the consortium agreement must be submitted together with the letter of interest, substantiating the fact that the unspecified organization meets the requirements set forth in the mentioned points.</w:t>
      </w:r>
    </w:p>
    <w:p w:rsidR="00430EEE" w:rsidRPr="00430EEE" w:rsidRDefault="00430EEE" w:rsidP="00430EEE">
      <w:pPr>
        <w:jc w:val="both"/>
        <w:rPr>
          <w:rFonts w:ascii="GHEA Grapalat" w:hAnsi="GHEA Grapalat"/>
          <w:sz w:val="24"/>
          <w:szCs w:val="24"/>
        </w:rPr>
      </w:pPr>
      <w:r w:rsidRPr="00430EEE">
        <w:rPr>
          <w:rFonts w:ascii="GHEA Grapalat" w:hAnsi="GHEA Grapalat"/>
          <w:sz w:val="24"/>
          <w:szCs w:val="24"/>
        </w:rPr>
        <w:t>2. Yes, it is possible.</w:t>
      </w:r>
    </w:p>
    <w:p w:rsidR="00430EEE" w:rsidRPr="00430EEE" w:rsidRDefault="00430EEE" w:rsidP="00430EEE">
      <w:pPr>
        <w:jc w:val="both"/>
        <w:rPr>
          <w:rFonts w:ascii="GHEA Grapalat" w:hAnsi="GHEA Grapalat"/>
          <w:sz w:val="24"/>
          <w:szCs w:val="24"/>
        </w:rPr>
      </w:pPr>
      <w:r w:rsidRPr="00430EEE">
        <w:rPr>
          <w:rFonts w:ascii="GHEA Grapalat" w:hAnsi="GHEA Grapalat"/>
          <w:sz w:val="24"/>
          <w:szCs w:val="24"/>
        </w:rPr>
        <w:t xml:space="preserve">3. No, the participant is not considered </w:t>
      </w:r>
      <w:r w:rsidR="00B72E6B">
        <w:rPr>
          <w:rFonts w:ascii="GHEA Grapalat" w:hAnsi="GHEA Grapalat"/>
          <w:sz w:val="24"/>
          <w:szCs w:val="24"/>
        </w:rPr>
        <w:t xml:space="preserve">to be </w:t>
      </w:r>
      <w:r w:rsidRPr="00430EEE">
        <w:rPr>
          <w:rFonts w:ascii="GHEA Grapalat" w:hAnsi="GHEA Grapalat"/>
          <w:sz w:val="24"/>
          <w:szCs w:val="24"/>
        </w:rPr>
        <w:t>pre-qualified.</w:t>
      </w:r>
    </w:p>
    <w:p w:rsidR="00430EEE" w:rsidRPr="00430EEE" w:rsidRDefault="00430EEE" w:rsidP="00430EEE">
      <w:pPr>
        <w:jc w:val="both"/>
        <w:rPr>
          <w:rFonts w:ascii="GHEA Grapalat" w:hAnsi="GHEA Grapalat"/>
          <w:sz w:val="24"/>
          <w:szCs w:val="24"/>
        </w:rPr>
      </w:pPr>
      <w:r w:rsidRPr="00430EEE">
        <w:rPr>
          <w:rFonts w:ascii="GHEA Grapalat" w:hAnsi="GHEA Grapalat"/>
          <w:sz w:val="24"/>
          <w:szCs w:val="24"/>
        </w:rPr>
        <w:t>4. The condition mentioned in point 4.1 of the invitation refers to the system designed, developed, implemented and operated by the participant.</w:t>
      </w:r>
    </w:p>
    <w:p w:rsidR="00430EEE" w:rsidRPr="00430EEE" w:rsidRDefault="00430EEE" w:rsidP="00430EEE">
      <w:pPr>
        <w:jc w:val="both"/>
        <w:rPr>
          <w:rFonts w:ascii="GHEA Grapalat" w:hAnsi="GHEA Grapalat"/>
          <w:sz w:val="24"/>
          <w:szCs w:val="24"/>
        </w:rPr>
      </w:pPr>
      <w:r w:rsidRPr="00430EEE">
        <w:rPr>
          <w:rFonts w:ascii="GHEA Grapalat" w:hAnsi="GHEA Grapalat"/>
          <w:sz w:val="24"/>
          <w:szCs w:val="24"/>
        </w:rPr>
        <w:t>5. It is mandatory for all members of the consortium to meet this requirement.</w:t>
      </w:r>
    </w:p>
    <w:p w:rsidR="00207FB1" w:rsidRPr="00207FB1" w:rsidRDefault="00430EEE" w:rsidP="00430EEE">
      <w:pPr>
        <w:jc w:val="both"/>
        <w:rPr>
          <w:rFonts w:ascii="GHEA Grapalat" w:hAnsi="GHEA Grapalat"/>
          <w:sz w:val="24"/>
          <w:szCs w:val="24"/>
        </w:rPr>
      </w:pPr>
      <w:r w:rsidRPr="00430EEE">
        <w:rPr>
          <w:rFonts w:ascii="GHEA Grapalat" w:hAnsi="GHEA Grapalat"/>
          <w:sz w:val="24"/>
          <w:szCs w:val="24"/>
        </w:rPr>
        <w:t>6. All consortium participants must meet the financial criteria requirements by submitting their most recent financial audit report.</w:t>
      </w:r>
    </w:p>
    <w:p w:rsidR="00207FB1" w:rsidRPr="00207FB1" w:rsidRDefault="00207FB1" w:rsidP="00207FB1">
      <w:pPr>
        <w:jc w:val="both"/>
        <w:rPr>
          <w:rFonts w:ascii="GHEA Grapalat" w:hAnsi="GHEA Grapalat"/>
          <w:sz w:val="24"/>
          <w:szCs w:val="24"/>
        </w:rPr>
      </w:pPr>
    </w:p>
    <w:p w:rsidR="00207FB1" w:rsidRPr="00207FB1" w:rsidRDefault="00207FB1" w:rsidP="00207FB1">
      <w:pPr>
        <w:jc w:val="both"/>
        <w:rPr>
          <w:rFonts w:ascii="GHEA Grapalat" w:hAnsi="GHEA Grapalat"/>
          <w:sz w:val="24"/>
          <w:szCs w:val="24"/>
        </w:rPr>
      </w:pPr>
    </w:p>
    <w:p w:rsidR="00207FB1" w:rsidRPr="00207FB1" w:rsidRDefault="00207FB1" w:rsidP="00430EEE">
      <w:pPr>
        <w:spacing w:after="0" w:line="240" w:lineRule="auto"/>
        <w:jc w:val="center"/>
        <w:rPr>
          <w:rFonts w:ascii="GHEA Grapalat" w:hAnsi="GHEA Grapalat"/>
          <w:sz w:val="24"/>
          <w:szCs w:val="24"/>
        </w:rPr>
      </w:pPr>
    </w:p>
    <w:p w:rsidR="00207FB1" w:rsidRPr="00207FB1" w:rsidRDefault="00207FB1" w:rsidP="00430EEE">
      <w:pPr>
        <w:spacing w:after="0" w:line="240" w:lineRule="auto"/>
        <w:jc w:val="center"/>
        <w:rPr>
          <w:rFonts w:ascii="GHEA Grapalat" w:hAnsi="GHEA Grapalat"/>
          <w:sz w:val="24"/>
          <w:szCs w:val="24"/>
        </w:rPr>
      </w:pPr>
      <w:r w:rsidRPr="00207FB1">
        <w:rPr>
          <w:rFonts w:ascii="GHEA Grapalat" w:hAnsi="GHEA Grapalat"/>
          <w:sz w:val="24"/>
          <w:szCs w:val="24"/>
        </w:rPr>
        <w:t>Phone: (+374) 11 800-114</w:t>
      </w:r>
    </w:p>
    <w:p w:rsidR="00207FB1" w:rsidRPr="00207FB1" w:rsidRDefault="00207FB1" w:rsidP="00430EEE">
      <w:pPr>
        <w:spacing w:after="0" w:line="240" w:lineRule="auto"/>
        <w:jc w:val="center"/>
        <w:rPr>
          <w:rFonts w:ascii="GHEA Grapalat" w:hAnsi="GHEA Grapalat"/>
          <w:sz w:val="24"/>
          <w:szCs w:val="24"/>
        </w:rPr>
      </w:pPr>
      <w:r w:rsidRPr="00207FB1">
        <w:rPr>
          <w:rFonts w:ascii="GHEA Grapalat" w:hAnsi="GHEA Grapalat"/>
          <w:sz w:val="24"/>
          <w:szCs w:val="24"/>
        </w:rPr>
        <w:t>E</w:t>
      </w:r>
      <w:r>
        <w:rPr>
          <w:rFonts w:ascii="GHEA Grapalat" w:hAnsi="GHEA Grapalat"/>
          <w:sz w:val="24"/>
          <w:szCs w:val="24"/>
        </w:rPr>
        <w:t>-</w:t>
      </w:r>
      <w:r>
        <w:rPr>
          <w:rFonts w:ascii="GHEA Grapalat" w:hAnsi="GHEA Grapalat"/>
          <w:sz w:val="24"/>
          <w:szCs w:val="24"/>
          <w:lang w:val="hy-AM"/>
        </w:rPr>
        <w:t>m</w:t>
      </w:r>
      <w:r w:rsidRPr="00207FB1">
        <w:rPr>
          <w:rFonts w:ascii="GHEA Grapalat" w:hAnsi="GHEA Grapalat"/>
          <w:sz w:val="24"/>
          <w:szCs w:val="24"/>
        </w:rPr>
        <w:t>ail: lusine.sahakyan@minfin.am</w:t>
      </w:r>
    </w:p>
    <w:p w:rsidR="00207FB1" w:rsidRPr="00207FB1" w:rsidRDefault="00207FB1" w:rsidP="00430EEE">
      <w:pPr>
        <w:spacing w:after="0" w:line="240" w:lineRule="auto"/>
        <w:jc w:val="center"/>
        <w:rPr>
          <w:rFonts w:ascii="GHEA Grapalat" w:hAnsi="GHEA Grapalat"/>
          <w:sz w:val="24"/>
          <w:szCs w:val="24"/>
        </w:rPr>
      </w:pPr>
      <w:r w:rsidRPr="00207FB1">
        <w:rPr>
          <w:rFonts w:ascii="GHEA Grapalat" w:hAnsi="GHEA Grapalat"/>
          <w:sz w:val="24"/>
          <w:szCs w:val="24"/>
        </w:rPr>
        <w:t>Client: RA Ministry of Finance</w:t>
      </w:r>
    </w:p>
    <w:p w:rsidR="00207FB1" w:rsidRPr="00207FB1" w:rsidRDefault="00207FB1" w:rsidP="000C31F4">
      <w:pPr>
        <w:spacing w:line="240" w:lineRule="auto"/>
        <w:jc w:val="both"/>
        <w:rPr>
          <w:rFonts w:ascii="GHEA Grapalat" w:hAnsi="GHEA Grapalat"/>
          <w:sz w:val="24"/>
          <w:szCs w:val="24"/>
        </w:rPr>
      </w:pPr>
      <w:r>
        <w:rPr>
          <w:rFonts w:ascii="GHEA Grapalat" w:hAnsi="GHEA Grapalat"/>
          <w:sz w:val="24"/>
          <w:szCs w:val="24"/>
        </w:rPr>
        <w:t xml:space="preserve"> </w:t>
      </w:r>
    </w:p>
    <w:p w:rsidR="00207FB1" w:rsidRPr="00207FB1" w:rsidRDefault="00207FB1" w:rsidP="00207FB1">
      <w:pPr>
        <w:jc w:val="both"/>
        <w:rPr>
          <w:rFonts w:ascii="GHEA Grapalat" w:hAnsi="GHEA Grapalat"/>
          <w:sz w:val="24"/>
          <w:szCs w:val="24"/>
        </w:rPr>
      </w:pPr>
      <w:r>
        <w:rPr>
          <w:rFonts w:ascii="GHEA Grapalat" w:hAnsi="GHEA Grapalat"/>
          <w:sz w:val="24"/>
          <w:szCs w:val="24"/>
        </w:rPr>
        <w:t xml:space="preserve"> </w:t>
      </w:r>
    </w:p>
    <w:p w:rsidR="00247E20" w:rsidRPr="00DD3120" w:rsidRDefault="00DD3120" w:rsidP="00207FB1">
      <w:pPr>
        <w:jc w:val="both"/>
        <w:rPr>
          <w:rFonts w:ascii="GHEA Grapalat" w:hAnsi="GHEA Grapalat"/>
          <w:sz w:val="24"/>
          <w:szCs w:val="24"/>
          <w:lang w:val="hy-AM"/>
        </w:rPr>
      </w:pPr>
      <w:r>
        <w:rPr>
          <w:rFonts w:ascii="GHEA Grapalat" w:hAnsi="GHEA Grapalat"/>
          <w:sz w:val="24"/>
          <w:szCs w:val="24"/>
          <w:lang w:val="hy-AM"/>
        </w:rPr>
        <w:t xml:space="preserve"> </w:t>
      </w:r>
    </w:p>
    <w:sectPr w:rsidR="00247E20" w:rsidRPr="00DD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B1"/>
    <w:rsid w:val="000B17BC"/>
    <w:rsid w:val="000B1D4F"/>
    <w:rsid w:val="000C31F4"/>
    <w:rsid w:val="00207FB1"/>
    <w:rsid w:val="00247E20"/>
    <w:rsid w:val="0034360D"/>
    <w:rsid w:val="00430EEE"/>
    <w:rsid w:val="00763274"/>
    <w:rsid w:val="00A233DB"/>
    <w:rsid w:val="00B72E6B"/>
    <w:rsid w:val="00C00E78"/>
    <w:rsid w:val="00DD3120"/>
    <w:rsid w:val="00DD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4FE7"/>
  <w15:chartTrackingRefBased/>
  <w15:docId w15:val="{9C536E08-9F99-4286-9763-4E021DA9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Sahakyan</dc:creator>
  <cp:keywords/>
  <dc:description/>
  <cp:lastModifiedBy>Lusine Sahakyan</cp:lastModifiedBy>
  <cp:revision>14</cp:revision>
  <dcterms:created xsi:type="dcterms:W3CDTF">2024-06-08T09:59:00Z</dcterms:created>
  <dcterms:modified xsi:type="dcterms:W3CDTF">2024-06-08T14:12:00Z</dcterms:modified>
</cp:coreProperties>
</file>