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9D050" w14:textId="1C2F13D6" w:rsidR="004B52A6" w:rsidRPr="004B52A6" w:rsidRDefault="004B52A6" w:rsidP="00D86722">
      <w:pPr>
        <w:spacing w:after="120"/>
        <w:ind w:left="634" w:hanging="634"/>
        <w:jc w:val="center"/>
        <w:rPr>
          <w:rFonts w:ascii="Calibri" w:hAnsi="Calibri" w:cs="Calibri"/>
          <w:b/>
          <w:bCs/>
          <w:color w:val="FF0000"/>
        </w:rPr>
      </w:pPr>
      <w:r w:rsidRPr="004B52A6">
        <w:rPr>
          <w:rFonts w:ascii="Calibri" w:hAnsi="Calibri" w:cs="Calibri"/>
          <w:b/>
          <w:bCs/>
          <w:color w:val="FF0000"/>
        </w:rPr>
        <w:t>The procurement procedure is organized on the basis of paragraph 1 of part 6 of article 15 of the RA Law "On Procurement"</w:t>
      </w:r>
    </w:p>
    <w:p w14:paraId="2BADF10C" w14:textId="6D1E4AEB" w:rsidR="008C579A" w:rsidRPr="00C711EA" w:rsidRDefault="002453AD" w:rsidP="00D86722">
      <w:pPr>
        <w:spacing w:after="120"/>
        <w:ind w:left="634" w:hanging="634"/>
        <w:jc w:val="center"/>
        <w:rPr>
          <w:rFonts w:ascii="Calibri" w:hAnsi="Calibri" w:cs="Calibri"/>
          <w:b/>
          <w:bCs/>
          <w:color w:val="2D2D2D"/>
        </w:rPr>
      </w:pPr>
      <w:r w:rsidRPr="00C711EA">
        <w:rPr>
          <w:rFonts w:ascii="Calibri" w:hAnsi="Calibri" w:cs="Calibri"/>
          <w:b/>
          <w:bCs/>
          <w:color w:val="2D2D2D"/>
        </w:rPr>
        <w:t>Announcement on International Consult</w:t>
      </w:r>
      <w:r w:rsidR="00E56378" w:rsidRPr="00C711EA">
        <w:rPr>
          <w:rFonts w:ascii="Calibri" w:hAnsi="Calibri" w:cs="Calibri"/>
          <w:b/>
          <w:bCs/>
          <w:color w:val="2D2D2D"/>
        </w:rPr>
        <w:t xml:space="preserve">ancy </w:t>
      </w:r>
      <w:r w:rsidRPr="00C711EA">
        <w:rPr>
          <w:rFonts w:ascii="Calibri" w:hAnsi="Calibri" w:cs="Calibri"/>
          <w:b/>
          <w:bCs/>
          <w:color w:val="2D2D2D"/>
        </w:rPr>
        <w:t>Position</w:t>
      </w:r>
    </w:p>
    <w:tbl>
      <w:tblPr>
        <w:tblStyle w:val="ad"/>
        <w:tblW w:w="9720" w:type="dxa"/>
        <w:tblInd w:w="-275" w:type="dxa"/>
        <w:tblLook w:val="04A0" w:firstRow="1" w:lastRow="0" w:firstColumn="1" w:lastColumn="0" w:noHBand="0" w:noVBand="1"/>
      </w:tblPr>
      <w:tblGrid>
        <w:gridCol w:w="1980"/>
        <w:gridCol w:w="7740"/>
      </w:tblGrid>
      <w:tr w:rsidR="005F50B9" w:rsidRPr="00C711EA" w14:paraId="45F71A75" w14:textId="77777777" w:rsidTr="00CE63E0">
        <w:tc>
          <w:tcPr>
            <w:tcW w:w="1980" w:type="dxa"/>
          </w:tcPr>
          <w:p w14:paraId="65186EAF" w14:textId="77777777" w:rsidR="005F50B9" w:rsidRPr="00C711EA" w:rsidRDefault="005F50B9" w:rsidP="006B4019">
            <w:pPr>
              <w:spacing w:before="60" w:after="60"/>
              <w:rPr>
                <w:rFonts w:ascii="Calibri" w:hAnsi="Calibri" w:cs="Calibri"/>
                <w:b/>
                <w:bCs/>
                <w:color w:val="2D2D2D"/>
                <w:sz w:val="22"/>
                <w:szCs w:val="22"/>
              </w:rPr>
            </w:pPr>
            <w:r w:rsidRPr="00C711EA">
              <w:rPr>
                <w:rFonts w:ascii="Calibri" w:hAnsi="Calibri" w:cs="Calibri"/>
                <w:b/>
                <w:bCs/>
                <w:color w:val="2D2D2D"/>
                <w:sz w:val="22"/>
                <w:szCs w:val="22"/>
              </w:rPr>
              <w:t>From:</w:t>
            </w:r>
          </w:p>
        </w:tc>
        <w:tc>
          <w:tcPr>
            <w:tcW w:w="7740" w:type="dxa"/>
          </w:tcPr>
          <w:p w14:paraId="755B2DC0" w14:textId="59D8F13D" w:rsidR="005F50B9" w:rsidRPr="00C711EA" w:rsidRDefault="005F50B9" w:rsidP="006B4019">
            <w:pPr>
              <w:spacing w:before="60" w:after="60"/>
              <w:rPr>
                <w:rFonts w:ascii="Calibri" w:hAnsi="Calibri" w:cs="Calibri"/>
                <w:color w:val="2D2D2D"/>
                <w:sz w:val="22"/>
                <w:szCs w:val="22"/>
              </w:rPr>
            </w:pPr>
            <w:r w:rsidRPr="00A672DD">
              <w:rPr>
                <w:rFonts w:ascii="Calibri" w:hAnsi="Calibri" w:cs="Calibri"/>
                <w:b/>
                <w:bCs/>
                <w:color w:val="2D2D2D"/>
                <w:sz w:val="22"/>
                <w:szCs w:val="22"/>
              </w:rPr>
              <w:t xml:space="preserve">Environmental Project Implementation Unit (EPIU) </w:t>
            </w:r>
            <w:r w:rsidR="00C90E10" w:rsidRPr="00A672DD">
              <w:rPr>
                <w:rFonts w:ascii="Calibri" w:hAnsi="Calibri" w:cs="Calibri"/>
                <w:b/>
                <w:bCs/>
                <w:color w:val="2D2D2D"/>
                <w:sz w:val="22"/>
                <w:szCs w:val="22"/>
              </w:rPr>
              <w:t xml:space="preserve">State Agency </w:t>
            </w:r>
            <w:r w:rsidRPr="00A672DD">
              <w:rPr>
                <w:rFonts w:ascii="Calibri" w:hAnsi="Calibri" w:cs="Calibri"/>
                <w:b/>
                <w:bCs/>
                <w:color w:val="2D2D2D"/>
                <w:sz w:val="22"/>
                <w:szCs w:val="22"/>
              </w:rPr>
              <w:t>of the Ministry of Environment of the Republic of Armenia</w:t>
            </w:r>
          </w:p>
        </w:tc>
      </w:tr>
      <w:tr w:rsidR="005F50B9" w:rsidRPr="00C711EA" w14:paraId="5FAF1417" w14:textId="77777777" w:rsidTr="00CE63E0">
        <w:tc>
          <w:tcPr>
            <w:tcW w:w="1980" w:type="dxa"/>
          </w:tcPr>
          <w:p w14:paraId="33BED026" w14:textId="77777777" w:rsidR="005F50B9" w:rsidRPr="00C711EA" w:rsidRDefault="005F50B9" w:rsidP="006B4019">
            <w:pPr>
              <w:spacing w:before="60" w:after="60"/>
              <w:rPr>
                <w:rFonts w:ascii="Calibri" w:hAnsi="Calibri" w:cs="Calibri"/>
                <w:b/>
                <w:bCs/>
                <w:color w:val="2D2D2D"/>
                <w:sz w:val="22"/>
                <w:szCs w:val="22"/>
              </w:rPr>
            </w:pPr>
            <w:r w:rsidRPr="00C711EA">
              <w:rPr>
                <w:rFonts w:ascii="Calibri" w:hAnsi="Calibri" w:cs="Calibri"/>
                <w:b/>
                <w:bCs/>
                <w:color w:val="2D2D2D"/>
                <w:sz w:val="22"/>
                <w:szCs w:val="22"/>
              </w:rPr>
              <w:t>Address:</w:t>
            </w:r>
          </w:p>
        </w:tc>
        <w:tc>
          <w:tcPr>
            <w:tcW w:w="7740" w:type="dxa"/>
          </w:tcPr>
          <w:p w14:paraId="3A440CE2" w14:textId="77777777" w:rsidR="005F50B9" w:rsidRPr="00C711EA" w:rsidRDefault="005F50B9" w:rsidP="006B4019">
            <w:pPr>
              <w:spacing w:before="60" w:after="60"/>
              <w:rPr>
                <w:rFonts w:ascii="Calibri" w:hAnsi="Calibri" w:cs="Calibri"/>
                <w:color w:val="2D2D2D"/>
                <w:sz w:val="22"/>
                <w:szCs w:val="22"/>
              </w:rPr>
            </w:pPr>
            <w:r w:rsidRPr="00C711EA">
              <w:rPr>
                <w:rFonts w:ascii="Calibri" w:hAnsi="Calibri" w:cs="Calibri"/>
                <w:color w:val="2D2D2D"/>
                <w:sz w:val="22"/>
                <w:szCs w:val="22"/>
              </w:rPr>
              <w:t>65-A Tigran Mets, 0005, Yerevan, Armenia</w:t>
            </w:r>
          </w:p>
        </w:tc>
      </w:tr>
      <w:tr w:rsidR="005F50B9" w:rsidRPr="00C711EA" w14:paraId="3E6887B7" w14:textId="77777777" w:rsidTr="00CE63E0">
        <w:tc>
          <w:tcPr>
            <w:tcW w:w="1980" w:type="dxa"/>
          </w:tcPr>
          <w:p w14:paraId="5AA295F6" w14:textId="77777777" w:rsidR="005F50B9" w:rsidRPr="00C711EA" w:rsidRDefault="005F50B9" w:rsidP="006B4019">
            <w:pPr>
              <w:spacing w:before="60" w:after="60"/>
              <w:rPr>
                <w:rFonts w:ascii="Calibri" w:hAnsi="Calibri" w:cs="Calibri"/>
                <w:b/>
                <w:bCs/>
                <w:color w:val="2D2D2D"/>
                <w:sz w:val="22"/>
                <w:szCs w:val="22"/>
              </w:rPr>
            </w:pPr>
            <w:r w:rsidRPr="00C711EA">
              <w:rPr>
                <w:rFonts w:ascii="Calibri" w:hAnsi="Calibri" w:cs="Calibri"/>
                <w:b/>
                <w:bCs/>
                <w:color w:val="2D2D2D"/>
                <w:sz w:val="22"/>
                <w:szCs w:val="22"/>
              </w:rPr>
              <w:t>Telephone:</w:t>
            </w:r>
          </w:p>
        </w:tc>
        <w:tc>
          <w:tcPr>
            <w:tcW w:w="7740" w:type="dxa"/>
          </w:tcPr>
          <w:p w14:paraId="2A5FF5E1" w14:textId="77777777" w:rsidR="005F50B9" w:rsidRPr="00C711EA" w:rsidRDefault="005F50B9" w:rsidP="006B4019">
            <w:pPr>
              <w:spacing w:before="60" w:after="60"/>
              <w:rPr>
                <w:rFonts w:ascii="Calibri" w:hAnsi="Calibri" w:cs="Calibri"/>
                <w:color w:val="2D2D2D"/>
                <w:sz w:val="22"/>
                <w:szCs w:val="22"/>
              </w:rPr>
            </w:pPr>
            <w:r w:rsidRPr="00C711EA">
              <w:rPr>
                <w:rFonts w:ascii="Calibri" w:hAnsi="Calibri" w:cs="Calibri"/>
                <w:color w:val="2D2D2D"/>
                <w:sz w:val="22"/>
                <w:szCs w:val="22"/>
              </w:rPr>
              <w:t>+374 10 65-16-31</w:t>
            </w:r>
          </w:p>
        </w:tc>
      </w:tr>
      <w:tr w:rsidR="005F50B9" w:rsidRPr="00C711EA" w14:paraId="227E4B17" w14:textId="77777777" w:rsidTr="00CE63E0">
        <w:tc>
          <w:tcPr>
            <w:tcW w:w="1980" w:type="dxa"/>
          </w:tcPr>
          <w:p w14:paraId="4B2B3C30" w14:textId="77777777" w:rsidR="005F50B9" w:rsidRPr="00C711EA" w:rsidRDefault="005F50B9" w:rsidP="005F50B9">
            <w:pPr>
              <w:spacing w:before="60" w:after="60"/>
              <w:rPr>
                <w:rFonts w:ascii="Calibri" w:hAnsi="Calibri" w:cs="Calibri"/>
                <w:b/>
                <w:bCs/>
                <w:color w:val="2D2D2D"/>
                <w:sz w:val="22"/>
                <w:szCs w:val="22"/>
              </w:rPr>
            </w:pPr>
            <w:r w:rsidRPr="00C711EA">
              <w:rPr>
                <w:rFonts w:ascii="Calibri" w:hAnsi="Calibri" w:cs="Calibri"/>
                <w:b/>
                <w:bCs/>
                <w:color w:val="2D2D2D"/>
                <w:sz w:val="22"/>
                <w:szCs w:val="22"/>
              </w:rPr>
              <w:t xml:space="preserve">Position title: </w:t>
            </w:r>
          </w:p>
        </w:tc>
        <w:tc>
          <w:tcPr>
            <w:tcW w:w="7740" w:type="dxa"/>
          </w:tcPr>
          <w:p w14:paraId="54B0ECEE" w14:textId="495A0373" w:rsidR="005F50B9" w:rsidRPr="00C711EA" w:rsidRDefault="0002274B" w:rsidP="005F50B9">
            <w:pPr>
              <w:spacing w:before="60" w:after="60"/>
              <w:rPr>
                <w:rFonts w:ascii="Calibri" w:hAnsi="Calibri" w:cs="Calibri"/>
                <w:b/>
                <w:bCs/>
                <w:color w:val="2D2D2D"/>
                <w:sz w:val="22"/>
                <w:szCs w:val="22"/>
              </w:rPr>
            </w:pPr>
            <w:r w:rsidRPr="0002274B">
              <w:rPr>
                <w:rFonts w:ascii="Calibri" w:hAnsi="Calibri" w:cs="Calibri"/>
                <w:b/>
                <w:bCs/>
                <w:color w:val="2D2D2D"/>
                <w:sz w:val="22"/>
                <w:szCs w:val="22"/>
              </w:rPr>
              <w:t>Social and Environmental Safeguards (SES)</w:t>
            </w:r>
            <w:r>
              <w:rPr>
                <w:rFonts w:asciiTheme="minorHAnsi" w:hAnsiTheme="minorHAnsi" w:cstheme="minorHAnsi"/>
                <w:b/>
                <w:bCs/>
                <w:color w:val="000000"/>
              </w:rPr>
              <w:t xml:space="preserve"> </w:t>
            </w:r>
            <w:r w:rsidR="005F50B9" w:rsidRPr="00C711EA">
              <w:rPr>
                <w:rFonts w:ascii="Calibri" w:hAnsi="Calibri" w:cs="Calibri"/>
                <w:b/>
                <w:bCs/>
                <w:color w:val="2D2D2D"/>
                <w:sz w:val="22"/>
                <w:szCs w:val="22"/>
              </w:rPr>
              <w:t>Expert</w:t>
            </w:r>
          </w:p>
        </w:tc>
      </w:tr>
      <w:tr w:rsidR="005F50B9" w:rsidRPr="00C711EA" w14:paraId="1B44C24E" w14:textId="77777777" w:rsidTr="00CE63E0">
        <w:tc>
          <w:tcPr>
            <w:tcW w:w="1980" w:type="dxa"/>
          </w:tcPr>
          <w:p w14:paraId="62138905" w14:textId="77777777" w:rsidR="005F50B9" w:rsidRPr="00C711EA" w:rsidRDefault="005F50B9" w:rsidP="006B4019">
            <w:pPr>
              <w:spacing w:before="60" w:after="60"/>
              <w:rPr>
                <w:rFonts w:ascii="Calibri" w:hAnsi="Calibri" w:cs="Calibri"/>
                <w:b/>
                <w:bCs/>
                <w:color w:val="2D2D2D"/>
                <w:sz w:val="22"/>
                <w:szCs w:val="22"/>
              </w:rPr>
            </w:pPr>
            <w:r w:rsidRPr="00C711EA">
              <w:rPr>
                <w:rFonts w:ascii="Calibri" w:hAnsi="Calibri" w:cs="Calibri"/>
                <w:b/>
                <w:bCs/>
                <w:color w:val="2D2D2D"/>
                <w:sz w:val="22"/>
                <w:szCs w:val="22"/>
              </w:rPr>
              <w:t>Duty location:</w:t>
            </w:r>
          </w:p>
        </w:tc>
        <w:tc>
          <w:tcPr>
            <w:tcW w:w="7740" w:type="dxa"/>
          </w:tcPr>
          <w:p w14:paraId="227C7297" w14:textId="55C7A21B" w:rsidR="005F50B9" w:rsidRPr="00C711EA" w:rsidRDefault="005F50B9" w:rsidP="006B4019">
            <w:pPr>
              <w:spacing w:before="60" w:after="60"/>
              <w:rPr>
                <w:rFonts w:ascii="Calibri" w:hAnsi="Calibri" w:cs="Calibri"/>
                <w:color w:val="2D2D2D"/>
                <w:sz w:val="22"/>
                <w:szCs w:val="22"/>
              </w:rPr>
            </w:pPr>
            <w:r w:rsidRPr="00C711EA">
              <w:rPr>
                <w:rFonts w:ascii="Calibri" w:hAnsi="Calibri" w:cs="Calibri"/>
                <w:color w:val="2D2D2D"/>
                <w:sz w:val="22"/>
                <w:szCs w:val="22"/>
              </w:rPr>
              <w:t xml:space="preserve">Home-based </w:t>
            </w:r>
            <w:r w:rsidRPr="00576C40">
              <w:rPr>
                <w:rFonts w:ascii="Calibri" w:hAnsi="Calibri" w:cs="Calibri"/>
                <w:color w:val="2D2D2D"/>
                <w:sz w:val="22"/>
                <w:szCs w:val="22"/>
              </w:rPr>
              <w:t>and on-mission to Armenia</w:t>
            </w:r>
            <w:r w:rsidR="007308A5" w:rsidRPr="00C711EA">
              <w:rPr>
                <w:rFonts w:ascii="Calibri" w:hAnsi="Calibri" w:cs="Calibri"/>
                <w:color w:val="2D2D2D"/>
                <w:sz w:val="22"/>
                <w:szCs w:val="22"/>
              </w:rPr>
              <w:t xml:space="preserve"> </w:t>
            </w:r>
          </w:p>
        </w:tc>
      </w:tr>
      <w:tr w:rsidR="005F50B9" w:rsidRPr="00133660" w14:paraId="58747BB9" w14:textId="77777777" w:rsidTr="00CE63E0">
        <w:trPr>
          <w:trHeight w:val="1178"/>
        </w:trPr>
        <w:tc>
          <w:tcPr>
            <w:tcW w:w="1980" w:type="dxa"/>
          </w:tcPr>
          <w:p w14:paraId="37DEEDB3" w14:textId="77777777" w:rsidR="005F50B9" w:rsidRPr="00133660" w:rsidRDefault="005F50B9" w:rsidP="006B4019">
            <w:pPr>
              <w:spacing w:before="60" w:after="60"/>
              <w:rPr>
                <w:rFonts w:ascii="Calibri" w:hAnsi="Calibri" w:cs="Calibri"/>
                <w:b/>
                <w:bCs/>
                <w:color w:val="2D2D2D"/>
                <w:sz w:val="22"/>
                <w:szCs w:val="22"/>
              </w:rPr>
            </w:pPr>
            <w:r w:rsidRPr="00133660">
              <w:rPr>
                <w:rFonts w:ascii="Calibri" w:hAnsi="Calibri" w:cs="Calibri"/>
                <w:b/>
                <w:bCs/>
                <w:color w:val="2D2D2D"/>
                <w:sz w:val="22"/>
                <w:szCs w:val="22"/>
              </w:rPr>
              <w:t xml:space="preserve">Project title: </w:t>
            </w:r>
          </w:p>
        </w:tc>
        <w:tc>
          <w:tcPr>
            <w:tcW w:w="7740" w:type="dxa"/>
          </w:tcPr>
          <w:p w14:paraId="7E51AAD0" w14:textId="367DEEF0" w:rsidR="005F50B9" w:rsidRPr="00133660" w:rsidRDefault="005F50B9" w:rsidP="006B4019">
            <w:pPr>
              <w:spacing w:before="60" w:after="60"/>
              <w:rPr>
                <w:rFonts w:ascii="Calibri" w:hAnsi="Calibri" w:cs="Calibri"/>
                <w:color w:val="2D2D2D"/>
                <w:sz w:val="22"/>
                <w:szCs w:val="22"/>
              </w:rPr>
            </w:pPr>
            <w:r w:rsidRPr="00133660">
              <w:rPr>
                <w:rFonts w:ascii="Calibri" w:hAnsi="Calibri" w:cs="Calibri"/>
                <w:color w:val="2D2D2D"/>
                <w:sz w:val="22"/>
                <w:szCs w:val="22"/>
              </w:rPr>
              <w:t>“Conservation and Sustainable Management of Land Resources and High Value Ecosystems in Lake Sevan Basin for Multiple Benefits” UNDP-GEF National Implementation Modality (NIM) Project –</w:t>
            </w:r>
            <w:r w:rsidR="007C39A4" w:rsidRPr="00133660">
              <w:rPr>
                <w:rFonts w:ascii="Calibri" w:hAnsi="Calibri" w:cs="Calibri"/>
                <w:color w:val="2D2D2D"/>
                <w:sz w:val="22"/>
                <w:szCs w:val="22"/>
              </w:rPr>
              <w:t xml:space="preserve"> </w:t>
            </w:r>
            <w:r w:rsidRPr="00133660">
              <w:rPr>
                <w:rFonts w:ascii="Calibri" w:hAnsi="Calibri" w:cs="Calibri"/>
                <w:color w:val="2D2D2D"/>
                <w:sz w:val="22"/>
                <w:szCs w:val="22"/>
              </w:rPr>
              <w:t xml:space="preserve">access </w:t>
            </w:r>
            <w:r w:rsidR="007C39A4" w:rsidRPr="00133660">
              <w:rPr>
                <w:rFonts w:ascii="Calibri" w:hAnsi="Calibri" w:cs="Calibri"/>
                <w:color w:val="2D2D2D"/>
                <w:sz w:val="22"/>
                <w:szCs w:val="22"/>
              </w:rPr>
              <w:t xml:space="preserve">to </w:t>
            </w:r>
            <w:r w:rsidRPr="00133660">
              <w:rPr>
                <w:rFonts w:ascii="Calibri" w:hAnsi="Calibri" w:cs="Calibri"/>
                <w:color w:val="2D2D2D"/>
                <w:sz w:val="22"/>
                <w:szCs w:val="22"/>
              </w:rPr>
              <w:t>the P</w:t>
            </w:r>
            <w:r w:rsidR="00A672DD" w:rsidRPr="00133660">
              <w:rPr>
                <w:rFonts w:ascii="Calibri" w:hAnsi="Calibri" w:cs="Calibri"/>
                <w:color w:val="2D2D2D"/>
                <w:sz w:val="22"/>
                <w:szCs w:val="22"/>
              </w:rPr>
              <w:t>r</w:t>
            </w:r>
            <w:r w:rsidRPr="00133660">
              <w:rPr>
                <w:rFonts w:ascii="Calibri" w:hAnsi="Calibri" w:cs="Calibri"/>
                <w:color w:val="2D2D2D"/>
                <w:sz w:val="22"/>
                <w:szCs w:val="22"/>
              </w:rPr>
              <w:t xml:space="preserve">oject Document via: </w:t>
            </w:r>
            <w:hyperlink r:id="rId7" w:history="1">
              <w:r w:rsidR="00D86722" w:rsidRPr="00133660">
                <w:rPr>
                  <w:rStyle w:val="af0"/>
                  <w:rFonts w:ascii="Calibri" w:eastAsiaTheme="majorEastAsia" w:hAnsi="Calibri" w:cs="Calibri"/>
                  <w:sz w:val="20"/>
                  <w:szCs w:val="20"/>
                </w:rPr>
                <w:t>https://www.undp.org/armenia/publications/conservation-and-sustainable-management-land-resources-and-high-value-ecosystems-lake-sevan-basin-multiple-benefits</w:t>
              </w:r>
            </w:hyperlink>
          </w:p>
          <w:p w14:paraId="1E12F602" w14:textId="50D1B8F9" w:rsidR="005F50B9" w:rsidRPr="00133660" w:rsidRDefault="005F50B9" w:rsidP="006B4019">
            <w:pPr>
              <w:spacing w:before="60" w:after="60"/>
              <w:rPr>
                <w:rFonts w:ascii="Calibri" w:hAnsi="Calibri" w:cs="Calibri"/>
                <w:color w:val="2D2D2D"/>
                <w:sz w:val="22"/>
                <w:szCs w:val="22"/>
              </w:rPr>
            </w:pPr>
            <w:r w:rsidRPr="00133660">
              <w:rPr>
                <w:rFonts w:ascii="Calibri" w:hAnsi="Calibri" w:cs="Calibri"/>
                <w:color w:val="2D2D2D"/>
                <w:sz w:val="22"/>
                <w:szCs w:val="22"/>
              </w:rPr>
              <w:t>EPIU is the Project Implementing Partner</w:t>
            </w:r>
            <w:r w:rsidR="00DE7369" w:rsidRPr="00133660">
              <w:rPr>
                <w:rFonts w:ascii="Calibri" w:hAnsi="Calibri" w:cs="Calibri"/>
                <w:color w:val="2D2D2D"/>
                <w:sz w:val="22"/>
                <w:szCs w:val="22"/>
              </w:rPr>
              <w:t xml:space="preserve"> to UNDP</w:t>
            </w:r>
          </w:p>
        </w:tc>
      </w:tr>
      <w:tr w:rsidR="005F50B9" w:rsidRPr="00133660" w14:paraId="1D479A8A" w14:textId="77777777" w:rsidTr="00CE63E0">
        <w:tc>
          <w:tcPr>
            <w:tcW w:w="1980" w:type="dxa"/>
          </w:tcPr>
          <w:p w14:paraId="07BB4F9D" w14:textId="77777777" w:rsidR="005F50B9" w:rsidRPr="00133660" w:rsidRDefault="005F50B9" w:rsidP="006B4019">
            <w:pPr>
              <w:spacing w:before="60" w:after="60"/>
              <w:rPr>
                <w:rFonts w:ascii="Calibri" w:hAnsi="Calibri" w:cs="Calibri"/>
                <w:b/>
                <w:bCs/>
                <w:color w:val="2D2D2D"/>
                <w:sz w:val="22"/>
                <w:szCs w:val="22"/>
              </w:rPr>
            </w:pPr>
            <w:r w:rsidRPr="00133660">
              <w:rPr>
                <w:rFonts w:ascii="Calibri" w:hAnsi="Calibri" w:cs="Calibri"/>
                <w:b/>
                <w:bCs/>
                <w:color w:val="2D2D2D"/>
                <w:sz w:val="22"/>
                <w:szCs w:val="22"/>
              </w:rPr>
              <w:t>Application deadline:</w:t>
            </w:r>
          </w:p>
        </w:tc>
        <w:tc>
          <w:tcPr>
            <w:tcW w:w="7740" w:type="dxa"/>
          </w:tcPr>
          <w:p w14:paraId="37E9E0A0" w14:textId="313FD33D" w:rsidR="005F50B9" w:rsidRPr="00133660" w:rsidRDefault="00625998" w:rsidP="006B4019">
            <w:pPr>
              <w:spacing w:before="60" w:after="60"/>
              <w:rPr>
                <w:rFonts w:ascii="Calibri" w:hAnsi="Calibri" w:cs="Calibri"/>
                <w:color w:val="2D2D2D"/>
                <w:sz w:val="22"/>
                <w:szCs w:val="22"/>
              </w:rPr>
            </w:pPr>
            <w:r w:rsidRPr="00576C40">
              <w:rPr>
                <w:rFonts w:ascii="Calibri" w:hAnsi="Calibri" w:cs="Calibri"/>
                <w:color w:val="2D2D2D"/>
                <w:sz w:val="22"/>
                <w:szCs w:val="22"/>
              </w:rPr>
              <w:t>1</w:t>
            </w:r>
            <w:r w:rsidR="004B52A6">
              <w:rPr>
                <w:rFonts w:ascii="Calibri" w:hAnsi="Calibri" w:cs="Calibri"/>
                <w:color w:val="2D2D2D"/>
                <w:sz w:val="22"/>
                <w:szCs w:val="22"/>
                <w:lang w:val="en-US"/>
              </w:rPr>
              <w:t>5</w:t>
            </w:r>
            <w:r w:rsidR="00B334C8" w:rsidRPr="00576C40">
              <w:rPr>
                <w:rFonts w:ascii="Calibri" w:hAnsi="Calibri" w:cs="Calibri"/>
                <w:color w:val="2D2D2D"/>
                <w:sz w:val="22"/>
                <w:szCs w:val="22"/>
              </w:rPr>
              <w:t xml:space="preserve"> August</w:t>
            </w:r>
            <w:r w:rsidR="005F50B9" w:rsidRPr="00576C40">
              <w:rPr>
                <w:rFonts w:ascii="Calibri" w:hAnsi="Calibri" w:cs="Calibri"/>
                <w:color w:val="2D2D2D"/>
                <w:sz w:val="22"/>
                <w:szCs w:val="22"/>
              </w:rPr>
              <w:t>,</w:t>
            </w:r>
            <w:r w:rsidR="005F50B9" w:rsidRPr="00133660">
              <w:rPr>
                <w:rFonts w:ascii="Calibri" w:hAnsi="Calibri" w:cs="Calibri"/>
                <w:color w:val="2D2D2D"/>
                <w:sz w:val="22"/>
                <w:szCs w:val="22"/>
              </w:rPr>
              <w:t xml:space="preserve"> 202</w:t>
            </w:r>
            <w:r w:rsidR="005B4029">
              <w:rPr>
                <w:rFonts w:ascii="Calibri" w:hAnsi="Calibri" w:cs="Calibri"/>
                <w:color w:val="2D2D2D"/>
                <w:sz w:val="22"/>
                <w:szCs w:val="22"/>
              </w:rPr>
              <w:t>5</w:t>
            </w:r>
            <w:r w:rsidR="005F50B9" w:rsidRPr="00133660">
              <w:rPr>
                <w:rFonts w:ascii="Calibri" w:hAnsi="Calibri" w:cs="Calibri"/>
                <w:color w:val="2D2D2D"/>
                <w:sz w:val="22"/>
                <w:szCs w:val="22"/>
              </w:rPr>
              <w:t xml:space="preserve">  </w:t>
            </w:r>
          </w:p>
          <w:p w14:paraId="225B2282" w14:textId="77777777" w:rsidR="005F50B9" w:rsidRPr="00133660" w:rsidRDefault="005F50B9" w:rsidP="006B4019">
            <w:pPr>
              <w:spacing w:before="60" w:after="60"/>
              <w:rPr>
                <w:rFonts w:ascii="Calibri" w:hAnsi="Calibri" w:cs="Calibri"/>
                <w:color w:val="2D2D2D"/>
                <w:sz w:val="22"/>
                <w:szCs w:val="22"/>
              </w:rPr>
            </w:pPr>
            <w:r w:rsidRPr="00133660">
              <w:rPr>
                <w:rFonts w:ascii="Calibri" w:hAnsi="Calibri" w:cs="Calibri"/>
                <w:color w:val="2D2D2D"/>
                <w:sz w:val="22"/>
                <w:szCs w:val="22"/>
              </w:rPr>
              <w:t>Only applications submitted by the deadline will be considered.</w:t>
            </w:r>
          </w:p>
        </w:tc>
      </w:tr>
      <w:tr w:rsidR="005F50B9" w:rsidRPr="00133660" w14:paraId="49C38F79" w14:textId="77777777" w:rsidTr="00CE63E0">
        <w:tc>
          <w:tcPr>
            <w:tcW w:w="1980" w:type="dxa"/>
          </w:tcPr>
          <w:p w14:paraId="5F005448" w14:textId="77777777" w:rsidR="005F50B9" w:rsidRPr="00133660" w:rsidRDefault="005F50B9" w:rsidP="006B4019">
            <w:pPr>
              <w:spacing w:before="60" w:after="60"/>
              <w:rPr>
                <w:rFonts w:ascii="Calibri" w:hAnsi="Calibri" w:cs="Calibri"/>
                <w:b/>
                <w:bCs/>
                <w:color w:val="2D2D2D"/>
                <w:sz w:val="22"/>
                <w:szCs w:val="22"/>
              </w:rPr>
            </w:pPr>
            <w:r w:rsidRPr="00133660">
              <w:rPr>
                <w:rFonts w:ascii="Calibri" w:hAnsi="Calibri" w:cs="Calibri"/>
                <w:b/>
                <w:bCs/>
                <w:color w:val="2D2D2D"/>
                <w:sz w:val="22"/>
                <w:szCs w:val="22"/>
              </w:rPr>
              <w:t xml:space="preserve">Application submittion to: </w:t>
            </w:r>
          </w:p>
        </w:tc>
        <w:tc>
          <w:tcPr>
            <w:tcW w:w="7740" w:type="dxa"/>
          </w:tcPr>
          <w:p w14:paraId="59EC9037" w14:textId="77777777" w:rsidR="007B6F9C" w:rsidRDefault="005F50B9" w:rsidP="006B4019">
            <w:pPr>
              <w:spacing w:before="60" w:after="60"/>
              <w:rPr>
                <w:rFonts w:ascii="Calibri" w:hAnsi="Calibri" w:cs="Calibri"/>
                <w:b/>
                <w:bCs/>
                <w:color w:val="2D2D2D"/>
                <w:sz w:val="22"/>
                <w:szCs w:val="22"/>
              </w:rPr>
            </w:pPr>
            <w:r w:rsidRPr="00133660">
              <w:rPr>
                <w:rFonts w:ascii="Calibri" w:hAnsi="Calibri" w:cs="Calibri"/>
                <w:sz w:val="22"/>
                <w:szCs w:val="22"/>
              </w:rPr>
              <w:t>E-mail</w:t>
            </w:r>
            <w:r w:rsidR="00133660" w:rsidRPr="00133660">
              <w:rPr>
                <w:rFonts w:ascii="Calibri" w:hAnsi="Calibri" w:cs="Calibri"/>
                <w:sz w:val="22"/>
                <w:szCs w:val="22"/>
              </w:rPr>
              <w:t xml:space="preserve"> to </w:t>
            </w:r>
            <w:hyperlink r:id="rId8" w:history="1">
              <w:r w:rsidR="00133660" w:rsidRPr="00133660">
                <w:rPr>
                  <w:rStyle w:val="af0"/>
                  <w:rFonts w:ascii="Calibri" w:eastAsiaTheme="majorEastAsia" w:hAnsi="Calibri" w:cs="Calibri"/>
                  <w:sz w:val="22"/>
                  <w:szCs w:val="22"/>
                </w:rPr>
                <w:t>procurement@epiu.am</w:t>
              </w:r>
            </w:hyperlink>
            <w:r w:rsidR="00824424">
              <w:rPr>
                <w:rStyle w:val="af0"/>
                <w:rFonts w:ascii="Calibri" w:eastAsiaTheme="majorEastAsia" w:hAnsi="Calibri" w:cs="Calibri"/>
                <w:sz w:val="22"/>
                <w:szCs w:val="22"/>
              </w:rPr>
              <w:t xml:space="preserve"> </w:t>
            </w:r>
            <w:r w:rsidRPr="00133660">
              <w:rPr>
                <w:rFonts w:ascii="Calibri" w:hAnsi="Calibri" w:cs="Calibri"/>
                <w:sz w:val="22"/>
                <w:szCs w:val="22"/>
              </w:rPr>
              <w:t xml:space="preserve">specifying </w:t>
            </w:r>
            <w:r w:rsidR="00B934B0" w:rsidRPr="00133660">
              <w:rPr>
                <w:rFonts w:ascii="Calibri" w:hAnsi="Calibri" w:cs="Calibri"/>
                <w:sz w:val="22"/>
                <w:szCs w:val="22"/>
              </w:rPr>
              <w:t>in the subject</w:t>
            </w:r>
            <w:r w:rsidR="007B6F9C" w:rsidRPr="0002274B">
              <w:rPr>
                <w:rFonts w:ascii="Calibri" w:hAnsi="Calibri" w:cs="Calibri"/>
                <w:b/>
                <w:bCs/>
                <w:color w:val="2D2D2D"/>
                <w:sz w:val="22"/>
                <w:szCs w:val="22"/>
              </w:rPr>
              <w:t xml:space="preserve"> Social and Environmental Safeguards (SES)</w:t>
            </w:r>
            <w:r w:rsidR="007B6F9C">
              <w:rPr>
                <w:rFonts w:asciiTheme="minorHAnsi" w:hAnsiTheme="minorHAnsi" w:cstheme="minorHAnsi"/>
                <w:b/>
                <w:bCs/>
                <w:color w:val="000000"/>
              </w:rPr>
              <w:t xml:space="preserve"> </w:t>
            </w:r>
            <w:r w:rsidR="007B6F9C" w:rsidRPr="00C711EA">
              <w:rPr>
                <w:rFonts w:ascii="Calibri" w:hAnsi="Calibri" w:cs="Calibri"/>
                <w:b/>
                <w:bCs/>
                <w:color w:val="2D2D2D"/>
                <w:sz w:val="22"/>
                <w:szCs w:val="22"/>
              </w:rPr>
              <w:t>Expert</w:t>
            </w:r>
            <w:r w:rsidR="007B6F9C" w:rsidRPr="00133660" w:rsidDel="007B6F9C">
              <w:rPr>
                <w:rFonts w:ascii="Calibri" w:hAnsi="Calibri" w:cs="Calibri"/>
                <w:sz w:val="22"/>
                <w:szCs w:val="22"/>
              </w:rPr>
              <w:t xml:space="preserve"> </w:t>
            </w:r>
          </w:p>
          <w:p w14:paraId="78AE175F" w14:textId="47747656" w:rsidR="005F50B9" w:rsidRPr="00133660" w:rsidRDefault="005F50B9" w:rsidP="006B4019">
            <w:pPr>
              <w:spacing w:before="60" w:after="60"/>
              <w:rPr>
                <w:rFonts w:ascii="Calibri" w:hAnsi="Calibri" w:cs="Calibri"/>
                <w:sz w:val="22"/>
                <w:szCs w:val="22"/>
              </w:rPr>
            </w:pPr>
            <w:r w:rsidRPr="00133660">
              <w:rPr>
                <w:rFonts w:ascii="Calibri" w:hAnsi="Calibri" w:cs="Calibri"/>
                <w:sz w:val="22"/>
                <w:szCs w:val="22"/>
              </w:rPr>
              <w:t>Due to the volume of applications received, receipt of applications cannot be acknowledged individually. Candidates who do not receive any feedback within two months of the deadline should consider their application as unsuccessful.</w:t>
            </w:r>
          </w:p>
        </w:tc>
      </w:tr>
      <w:tr w:rsidR="005F50B9" w:rsidRPr="00133660" w14:paraId="2F9D91B7" w14:textId="77777777" w:rsidTr="00CE63E0">
        <w:tc>
          <w:tcPr>
            <w:tcW w:w="1980" w:type="dxa"/>
          </w:tcPr>
          <w:p w14:paraId="6E63E773" w14:textId="77777777" w:rsidR="005F50B9" w:rsidRPr="00133660" w:rsidRDefault="005F50B9" w:rsidP="006B4019">
            <w:pPr>
              <w:spacing w:before="60" w:after="60"/>
              <w:rPr>
                <w:rFonts w:ascii="Calibri" w:hAnsi="Calibri" w:cs="Calibri"/>
                <w:b/>
                <w:bCs/>
                <w:color w:val="2D2D2D"/>
                <w:sz w:val="22"/>
                <w:szCs w:val="22"/>
              </w:rPr>
            </w:pPr>
            <w:r w:rsidRPr="00133660">
              <w:rPr>
                <w:rFonts w:ascii="Calibri" w:hAnsi="Calibri" w:cs="Calibri"/>
                <w:b/>
                <w:bCs/>
                <w:color w:val="2D2D2D"/>
                <w:sz w:val="22"/>
                <w:szCs w:val="22"/>
              </w:rPr>
              <w:t>Required documents:</w:t>
            </w:r>
          </w:p>
        </w:tc>
        <w:tc>
          <w:tcPr>
            <w:tcW w:w="7740" w:type="dxa"/>
          </w:tcPr>
          <w:p w14:paraId="09B32675" w14:textId="4856B28B" w:rsidR="005F50B9" w:rsidRPr="00133660" w:rsidRDefault="005F50B9" w:rsidP="00240BAD">
            <w:pPr>
              <w:pStyle w:val="a7"/>
              <w:numPr>
                <w:ilvl w:val="0"/>
                <w:numId w:val="10"/>
              </w:numPr>
              <w:spacing w:before="60" w:after="60"/>
              <w:ind w:left="241" w:hanging="270"/>
              <w:rPr>
                <w:rFonts w:ascii="Calibri" w:hAnsi="Calibri" w:cs="Calibri"/>
                <w:sz w:val="22"/>
                <w:szCs w:val="22"/>
              </w:rPr>
            </w:pPr>
            <w:r w:rsidRPr="00133660">
              <w:rPr>
                <w:rFonts w:ascii="Calibri" w:hAnsi="Calibri" w:cs="Calibri"/>
                <w:sz w:val="22"/>
                <w:szCs w:val="22"/>
              </w:rPr>
              <w:t xml:space="preserve">A cover letter (1 page) </w:t>
            </w:r>
            <w:r w:rsidR="00D93EB3" w:rsidRPr="00133660">
              <w:rPr>
                <w:rFonts w:ascii="Calibri" w:hAnsi="Calibri" w:cs="Calibri"/>
                <w:sz w:val="22"/>
                <w:szCs w:val="22"/>
                <w:u w:val="single"/>
                <w:lang w:val="en-US"/>
              </w:rPr>
              <w:t>including three reference contacts</w:t>
            </w:r>
          </w:p>
          <w:p w14:paraId="38D71DC3" w14:textId="7C1A42FD" w:rsidR="005F50B9" w:rsidRPr="00133660" w:rsidRDefault="00C133CB" w:rsidP="00240BAD">
            <w:pPr>
              <w:pStyle w:val="a7"/>
              <w:numPr>
                <w:ilvl w:val="0"/>
                <w:numId w:val="10"/>
              </w:numPr>
              <w:spacing w:before="60" w:after="60"/>
              <w:ind w:left="241" w:hanging="270"/>
              <w:rPr>
                <w:rFonts w:ascii="Calibri" w:hAnsi="Calibri" w:cs="Calibri"/>
                <w:sz w:val="22"/>
                <w:szCs w:val="22"/>
              </w:rPr>
            </w:pPr>
            <w:r w:rsidRPr="00133660">
              <w:rPr>
                <w:rFonts w:ascii="Calibri" w:hAnsi="Calibri" w:cs="Calibri"/>
                <w:sz w:val="22"/>
                <w:szCs w:val="22"/>
              </w:rPr>
              <w:t>Documents as listed in the ToR</w:t>
            </w:r>
          </w:p>
        </w:tc>
      </w:tr>
    </w:tbl>
    <w:p w14:paraId="4F9ECB54" w14:textId="77777777" w:rsidR="00583B54" w:rsidRPr="00133660" w:rsidRDefault="008C579A" w:rsidP="00C711EA">
      <w:pPr>
        <w:spacing w:before="240" w:after="120"/>
        <w:ind w:left="-86" w:right="-187"/>
        <w:jc w:val="both"/>
        <w:rPr>
          <w:rFonts w:ascii="Calibri" w:hAnsi="Calibri" w:cs="Calibri"/>
          <w:color w:val="000000" w:themeColor="text1"/>
          <w:sz w:val="22"/>
          <w:szCs w:val="22"/>
        </w:rPr>
      </w:pPr>
      <w:r w:rsidRPr="00133660">
        <w:rPr>
          <w:rFonts w:ascii="Calibri" w:hAnsi="Calibri" w:cs="Calibri"/>
          <w:color w:val="000000" w:themeColor="text1"/>
          <w:sz w:val="22"/>
          <w:szCs w:val="22"/>
        </w:rPr>
        <w:t xml:space="preserve">Dear </w:t>
      </w:r>
      <w:r w:rsidR="00E56378" w:rsidRPr="00133660">
        <w:rPr>
          <w:rFonts w:ascii="Calibri" w:hAnsi="Calibri" w:cs="Calibri"/>
          <w:color w:val="000000" w:themeColor="text1"/>
          <w:sz w:val="22"/>
          <w:szCs w:val="22"/>
        </w:rPr>
        <w:t>Applicant</w:t>
      </w:r>
      <w:r w:rsidRPr="00133660">
        <w:rPr>
          <w:rFonts w:ascii="Calibri" w:hAnsi="Calibri" w:cs="Calibri"/>
          <w:color w:val="000000" w:themeColor="text1"/>
          <w:sz w:val="22"/>
          <w:szCs w:val="22"/>
        </w:rPr>
        <w:t>,</w:t>
      </w:r>
    </w:p>
    <w:p w14:paraId="23B22F55" w14:textId="264B2676" w:rsidR="00583B54" w:rsidRPr="00133660" w:rsidRDefault="00E56378" w:rsidP="00C31C41">
      <w:pPr>
        <w:spacing w:before="120" w:after="120"/>
        <w:ind w:left="-90" w:right="-180"/>
        <w:jc w:val="both"/>
        <w:rPr>
          <w:rFonts w:ascii="Calibri" w:hAnsi="Calibri" w:cs="Calibri"/>
          <w:color w:val="000000" w:themeColor="text1"/>
          <w:sz w:val="22"/>
          <w:szCs w:val="22"/>
        </w:rPr>
      </w:pPr>
      <w:r w:rsidRPr="00133660">
        <w:rPr>
          <w:rFonts w:ascii="Calibri" w:hAnsi="Calibri" w:cs="Calibri"/>
          <w:color w:val="000000" w:themeColor="text1"/>
          <w:sz w:val="22"/>
          <w:szCs w:val="22"/>
        </w:rPr>
        <w:t xml:space="preserve">EPIU </w:t>
      </w:r>
      <w:r w:rsidR="00C711EA" w:rsidRPr="00133660">
        <w:rPr>
          <w:rFonts w:ascii="Calibri" w:hAnsi="Calibri" w:cs="Calibri"/>
          <w:color w:val="000000" w:themeColor="text1"/>
          <w:sz w:val="22"/>
          <w:szCs w:val="22"/>
        </w:rPr>
        <w:t>SA</w:t>
      </w:r>
      <w:r w:rsidRPr="00133660">
        <w:rPr>
          <w:rFonts w:ascii="Calibri" w:hAnsi="Calibri" w:cs="Calibri"/>
          <w:color w:val="000000" w:themeColor="text1"/>
          <w:sz w:val="22"/>
          <w:szCs w:val="22"/>
        </w:rPr>
        <w:t xml:space="preserve"> is</w:t>
      </w:r>
      <w:r w:rsidR="008C579A" w:rsidRPr="00133660">
        <w:rPr>
          <w:rFonts w:ascii="Calibri" w:hAnsi="Calibri" w:cs="Calibri"/>
          <w:color w:val="000000" w:themeColor="text1"/>
          <w:sz w:val="22"/>
          <w:szCs w:val="22"/>
        </w:rPr>
        <w:t xml:space="preserve"> </w:t>
      </w:r>
      <w:r w:rsidR="005A0E34" w:rsidRPr="00133660">
        <w:rPr>
          <w:rFonts w:ascii="Calibri" w:hAnsi="Calibri" w:cs="Calibri"/>
          <w:color w:val="000000" w:themeColor="text1"/>
          <w:sz w:val="22"/>
          <w:szCs w:val="22"/>
        </w:rPr>
        <w:t xml:space="preserve">please to announce on a position </w:t>
      </w:r>
      <w:r w:rsidR="001A0C50" w:rsidRPr="00133660">
        <w:rPr>
          <w:rFonts w:ascii="Calibri" w:hAnsi="Calibri" w:cs="Calibri"/>
          <w:color w:val="000000" w:themeColor="text1"/>
          <w:sz w:val="22"/>
          <w:szCs w:val="22"/>
        </w:rPr>
        <w:t>for</w:t>
      </w:r>
      <w:r w:rsidR="005A0E34" w:rsidRPr="00133660">
        <w:rPr>
          <w:rFonts w:ascii="Calibri" w:hAnsi="Calibri" w:cs="Calibri"/>
          <w:color w:val="000000" w:themeColor="text1"/>
          <w:sz w:val="22"/>
          <w:szCs w:val="22"/>
        </w:rPr>
        <w:t xml:space="preserve"> </w:t>
      </w:r>
      <w:r w:rsidR="007872E7" w:rsidRPr="00133660">
        <w:rPr>
          <w:rFonts w:ascii="Calibri" w:hAnsi="Calibri" w:cs="Calibri"/>
          <w:color w:val="000000" w:themeColor="text1"/>
          <w:sz w:val="22"/>
          <w:szCs w:val="22"/>
        </w:rPr>
        <w:t xml:space="preserve">intenrational consultancy on </w:t>
      </w:r>
      <w:r w:rsidR="00295B5A" w:rsidRPr="0002274B">
        <w:rPr>
          <w:rFonts w:ascii="Calibri" w:hAnsi="Calibri" w:cs="Calibri"/>
          <w:b/>
          <w:bCs/>
          <w:color w:val="2D2D2D"/>
          <w:sz w:val="22"/>
          <w:szCs w:val="22"/>
        </w:rPr>
        <w:t>Social and Environmental Safeguard</w:t>
      </w:r>
      <w:r w:rsidR="00295B5A">
        <w:rPr>
          <w:rFonts w:ascii="Calibri" w:hAnsi="Calibri" w:cs="Calibri"/>
          <w:b/>
          <w:bCs/>
          <w:color w:val="2D2D2D"/>
          <w:sz w:val="22"/>
          <w:szCs w:val="22"/>
        </w:rPr>
        <w:t>ing</w:t>
      </w:r>
      <w:r w:rsidR="00295B5A" w:rsidRPr="0002274B">
        <w:rPr>
          <w:rFonts w:ascii="Calibri" w:hAnsi="Calibri" w:cs="Calibri"/>
          <w:b/>
          <w:bCs/>
          <w:color w:val="2D2D2D"/>
          <w:sz w:val="22"/>
          <w:szCs w:val="22"/>
        </w:rPr>
        <w:t xml:space="preserve"> (SES</w:t>
      </w:r>
      <w:r w:rsidR="00295B5A" w:rsidRPr="00295B5A">
        <w:rPr>
          <w:rFonts w:ascii="Calibri" w:hAnsi="Calibri" w:cs="Calibri"/>
          <w:b/>
          <w:bCs/>
          <w:color w:val="2D2D2D"/>
          <w:sz w:val="22"/>
          <w:szCs w:val="22"/>
        </w:rPr>
        <w:t>)</w:t>
      </w:r>
      <w:r w:rsidR="00295B5A" w:rsidRPr="00295B5A">
        <w:rPr>
          <w:rFonts w:asciiTheme="minorHAnsi" w:hAnsiTheme="minorHAnsi" w:cstheme="minorHAnsi"/>
          <w:b/>
          <w:bCs/>
          <w:color w:val="000000"/>
        </w:rPr>
        <w:t xml:space="preserve"> </w:t>
      </w:r>
      <w:r w:rsidR="00002718" w:rsidRPr="00133660">
        <w:rPr>
          <w:rFonts w:ascii="Calibri" w:hAnsi="Calibri" w:cs="Calibri"/>
          <w:color w:val="000000" w:themeColor="text1"/>
          <w:sz w:val="22"/>
          <w:szCs w:val="22"/>
        </w:rPr>
        <w:t>for</w:t>
      </w:r>
      <w:r w:rsidR="0043552A" w:rsidRPr="00133660">
        <w:rPr>
          <w:rFonts w:ascii="Calibri" w:hAnsi="Calibri" w:cs="Calibri"/>
          <w:color w:val="000000" w:themeColor="text1"/>
          <w:sz w:val="22"/>
          <w:szCs w:val="22"/>
        </w:rPr>
        <w:t xml:space="preserve"> the UNDP-GEF supported “Conservation and Sustainable Management of Land Resources and High Value Ecosystems in Lake Sevan Basin for Multiple Benefits” UNDP-GEF full-sized project.</w:t>
      </w:r>
    </w:p>
    <w:p w14:paraId="3DFAC1F9" w14:textId="2C18EAB5" w:rsidR="00820593" w:rsidRPr="00820593" w:rsidRDefault="00F71CAE" w:rsidP="00DA3B70">
      <w:pPr>
        <w:spacing w:before="120" w:after="120"/>
        <w:ind w:left="-90" w:right="-180"/>
        <w:jc w:val="both"/>
        <w:rPr>
          <w:rFonts w:ascii="Calibri" w:hAnsi="Calibri" w:cs="Calibri"/>
          <w:color w:val="000000" w:themeColor="text1"/>
          <w:kern w:val="2"/>
          <w:sz w:val="22"/>
          <w:szCs w:val="22"/>
          <w:lang w:eastAsia="zh-CN"/>
        </w:rPr>
      </w:pPr>
      <w:r w:rsidRPr="00133660">
        <w:rPr>
          <w:rFonts w:ascii="Calibri" w:hAnsi="Calibri" w:cs="Calibri"/>
          <w:color w:val="000000" w:themeColor="text1"/>
          <w:sz w:val="22"/>
          <w:szCs w:val="22"/>
        </w:rPr>
        <w:t xml:space="preserve">We are hiring a </w:t>
      </w:r>
      <w:r w:rsidR="00AD4B79" w:rsidRPr="0002274B">
        <w:rPr>
          <w:rFonts w:ascii="Calibri" w:hAnsi="Calibri" w:cs="Calibri"/>
          <w:b/>
          <w:bCs/>
          <w:color w:val="2D2D2D"/>
          <w:sz w:val="22"/>
          <w:szCs w:val="22"/>
        </w:rPr>
        <w:t>Social and Environmental Safeguards (SES)</w:t>
      </w:r>
      <w:r w:rsidR="00AD4B79">
        <w:rPr>
          <w:rFonts w:asciiTheme="minorHAnsi" w:hAnsiTheme="minorHAnsi" w:cstheme="minorHAnsi"/>
          <w:b/>
          <w:bCs/>
          <w:color w:val="000000"/>
        </w:rPr>
        <w:t xml:space="preserve"> </w:t>
      </w:r>
      <w:r w:rsidR="00AD4B79" w:rsidRPr="00C711EA">
        <w:rPr>
          <w:rFonts w:ascii="Calibri" w:hAnsi="Calibri" w:cs="Calibri"/>
          <w:b/>
          <w:bCs/>
          <w:color w:val="2D2D2D"/>
          <w:sz w:val="22"/>
          <w:szCs w:val="22"/>
        </w:rPr>
        <w:t>Expert</w:t>
      </w:r>
      <w:r w:rsidR="00DA7BEF" w:rsidRPr="00133660">
        <w:rPr>
          <w:rFonts w:ascii="Calibri" w:hAnsi="Calibri" w:cs="Calibri"/>
          <w:color w:val="000000" w:themeColor="text1"/>
          <w:sz w:val="22"/>
          <w:szCs w:val="22"/>
        </w:rPr>
        <w:t xml:space="preserve"> </w:t>
      </w:r>
      <w:r w:rsidRPr="00133660">
        <w:rPr>
          <w:rFonts w:ascii="Calibri" w:hAnsi="Calibri" w:cs="Calibri"/>
          <w:color w:val="000000" w:themeColor="text1"/>
          <w:sz w:val="22"/>
          <w:szCs w:val="22"/>
        </w:rPr>
        <w:t xml:space="preserve">to join </w:t>
      </w:r>
      <w:r w:rsidR="00843F1D" w:rsidRPr="00133660">
        <w:rPr>
          <w:rFonts w:ascii="Calibri" w:hAnsi="Calibri" w:cs="Calibri"/>
          <w:color w:val="000000" w:themeColor="text1"/>
          <w:sz w:val="22"/>
          <w:szCs w:val="22"/>
        </w:rPr>
        <w:t xml:space="preserve">the Project team and provide high quality </w:t>
      </w:r>
      <w:r w:rsidR="008A1FA4" w:rsidRPr="00133660">
        <w:rPr>
          <w:rFonts w:ascii="Calibri" w:hAnsi="Calibri" w:cs="Calibri"/>
          <w:color w:val="000000" w:themeColor="text1"/>
          <w:sz w:val="22"/>
          <w:szCs w:val="22"/>
        </w:rPr>
        <w:t xml:space="preserve">consultancy </w:t>
      </w:r>
      <w:r w:rsidR="003C5E85" w:rsidRPr="00133660">
        <w:rPr>
          <w:rFonts w:ascii="Calibri" w:hAnsi="Calibri" w:cs="Calibri"/>
          <w:color w:val="000000" w:themeColor="text1"/>
          <w:kern w:val="2"/>
          <w:sz w:val="22"/>
          <w:szCs w:val="22"/>
          <w:lang w:eastAsia="zh-CN"/>
        </w:rPr>
        <w:t xml:space="preserve">in </w:t>
      </w:r>
      <w:r w:rsidR="006D3468" w:rsidRPr="00133660">
        <w:rPr>
          <w:rFonts w:ascii="Calibri" w:hAnsi="Calibri" w:cs="Calibri"/>
          <w:color w:val="000000" w:themeColor="text1"/>
          <w:kern w:val="2"/>
          <w:sz w:val="22"/>
          <w:szCs w:val="22"/>
          <w:lang w:eastAsia="zh-CN"/>
        </w:rPr>
        <w:t xml:space="preserve">the </w:t>
      </w:r>
      <w:r w:rsidR="0089561F" w:rsidRPr="00133660">
        <w:rPr>
          <w:rFonts w:ascii="Calibri" w:hAnsi="Calibri" w:cs="Calibri"/>
          <w:color w:val="000000" w:themeColor="text1"/>
          <w:kern w:val="2"/>
          <w:sz w:val="22"/>
          <w:szCs w:val="22"/>
          <w:lang w:eastAsia="zh-CN"/>
        </w:rPr>
        <w:t xml:space="preserve">project </w:t>
      </w:r>
      <w:r w:rsidR="003C5E85" w:rsidRPr="00133660">
        <w:rPr>
          <w:rFonts w:ascii="Calibri" w:hAnsi="Calibri" w:cs="Calibri"/>
          <w:color w:val="000000" w:themeColor="text1"/>
          <w:kern w:val="2"/>
          <w:sz w:val="22"/>
          <w:szCs w:val="22"/>
          <w:lang w:eastAsia="zh-CN"/>
        </w:rPr>
        <w:t xml:space="preserve">efforts </w:t>
      </w:r>
      <w:r w:rsidR="00820593" w:rsidRPr="00820593">
        <w:rPr>
          <w:rFonts w:ascii="Calibri" w:hAnsi="Calibri" w:cs="Calibri"/>
          <w:color w:val="000000" w:themeColor="text1"/>
          <w:kern w:val="2"/>
          <w:sz w:val="22"/>
          <w:szCs w:val="22"/>
          <w:lang w:eastAsia="zh-CN"/>
        </w:rPr>
        <w:t xml:space="preserve">to review and </w:t>
      </w:r>
      <w:r w:rsidR="00820593">
        <w:rPr>
          <w:rFonts w:ascii="Calibri" w:hAnsi="Calibri" w:cs="Calibri"/>
          <w:color w:val="000000" w:themeColor="text1"/>
          <w:kern w:val="2"/>
          <w:sz w:val="22"/>
          <w:szCs w:val="22"/>
          <w:lang w:eastAsia="zh-CN"/>
        </w:rPr>
        <w:t xml:space="preserve">analyze </w:t>
      </w:r>
      <w:r w:rsidR="00820593" w:rsidRPr="00820593">
        <w:rPr>
          <w:rFonts w:ascii="Calibri" w:hAnsi="Calibri" w:cs="Calibri"/>
          <w:color w:val="000000" w:themeColor="text1"/>
          <w:kern w:val="2"/>
          <w:sz w:val="22"/>
          <w:szCs w:val="22"/>
          <w:lang w:eastAsia="zh-CN"/>
        </w:rPr>
        <w:t xml:space="preserve">the Social and Environmental Screening Procedure (SESP) and Environmental and Social Management Framework (ESMF) documents, support adherence of project development to UNDP’s SESP and specific requirements, as appropriate, addressing and recording any new risks revealed during the </w:t>
      </w:r>
      <w:r w:rsidR="00DA3B70">
        <w:rPr>
          <w:rFonts w:ascii="Calibri" w:hAnsi="Calibri" w:cs="Calibri"/>
          <w:color w:val="000000" w:themeColor="text1"/>
          <w:kern w:val="2"/>
          <w:sz w:val="22"/>
          <w:szCs w:val="22"/>
          <w:lang w:eastAsia="zh-CN"/>
        </w:rPr>
        <w:t>project’s early implementation phase</w:t>
      </w:r>
      <w:r w:rsidR="00820593" w:rsidRPr="00820593">
        <w:rPr>
          <w:rFonts w:ascii="Calibri" w:hAnsi="Calibri" w:cs="Calibri"/>
          <w:color w:val="000000" w:themeColor="text1"/>
          <w:kern w:val="2"/>
          <w:sz w:val="22"/>
          <w:szCs w:val="22"/>
          <w:lang w:eastAsia="zh-CN"/>
        </w:rPr>
        <w:t xml:space="preserve"> with their mitigation and planning recommendations.     </w:t>
      </w:r>
    </w:p>
    <w:p w14:paraId="4F1DAAA9" w14:textId="694EE8F3" w:rsidR="00472B03" w:rsidRPr="00DA3B70" w:rsidRDefault="0089561F" w:rsidP="00DA3B70">
      <w:pPr>
        <w:spacing w:before="120" w:after="120"/>
        <w:ind w:left="-90" w:right="-180"/>
        <w:jc w:val="both"/>
        <w:rPr>
          <w:rFonts w:ascii="Calibri" w:hAnsi="Calibri" w:cs="Calibri"/>
          <w:color w:val="000000" w:themeColor="text1"/>
          <w:sz w:val="22"/>
          <w:szCs w:val="22"/>
        </w:rPr>
      </w:pPr>
      <w:r w:rsidRPr="00DA3B70">
        <w:rPr>
          <w:rFonts w:ascii="Calibri" w:hAnsi="Calibri" w:cs="Calibri"/>
          <w:color w:val="000000" w:themeColor="text1"/>
          <w:sz w:val="22"/>
          <w:szCs w:val="22"/>
        </w:rPr>
        <w:t>Specific responsib</w:t>
      </w:r>
      <w:r w:rsidR="001E551A" w:rsidRPr="00DA3B70">
        <w:rPr>
          <w:rFonts w:ascii="Calibri" w:hAnsi="Calibri" w:cs="Calibri"/>
          <w:color w:val="000000" w:themeColor="text1"/>
          <w:sz w:val="22"/>
          <w:szCs w:val="22"/>
        </w:rPr>
        <w:t>iities and terms are detailed in the at</w:t>
      </w:r>
      <w:r w:rsidR="001F2088" w:rsidRPr="00DA3B70">
        <w:rPr>
          <w:rFonts w:ascii="Calibri" w:hAnsi="Calibri" w:cs="Calibri"/>
          <w:color w:val="000000" w:themeColor="text1"/>
          <w:sz w:val="22"/>
          <w:szCs w:val="22"/>
        </w:rPr>
        <w:t>ta</w:t>
      </w:r>
      <w:r w:rsidR="001E551A" w:rsidRPr="00DA3B70">
        <w:rPr>
          <w:rFonts w:ascii="Calibri" w:hAnsi="Calibri" w:cs="Calibri"/>
          <w:color w:val="000000" w:themeColor="text1"/>
          <w:sz w:val="22"/>
          <w:szCs w:val="22"/>
        </w:rPr>
        <w:t xml:space="preserve">ched </w:t>
      </w:r>
      <w:r w:rsidR="007D15DC" w:rsidRPr="00DA3B70">
        <w:rPr>
          <w:rFonts w:ascii="Calibri" w:hAnsi="Calibri" w:cs="Calibri"/>
          <w:color w:val="000000" w:themeColor="text1"/>
          <w:sz w:val="22"/>
          <w:szCs w:val="22"/>
        </w:rPr>
        <w:t>t</w:t>
      </w:r>
      <w:r w:rsidR="001E551A" w:rsidRPr="00DA3B70">
        <w:rPr>
          <w:rFonts w:ascii="Calibri" w:hAnsi="Calibri" w:cs="Calibri"/>
          <w:color w:val="000000" w:themeColor="text1"/>
          <w:sz w:val="22"/>
          <w:szCs w:val="22"/>
        </w:rPr>
        <w:t xml:space="preserve">erms of reference. </w:t>
      </w:r>
      <w:r w:rsidR="00100FDF" w:rsidRPr="00DA3B70">
        <w:rPr>
          <w:rFonts w:ascii="Calibri" w:hAnsi="Calibri" w:cs="Calibri"/>
          <w:color w:val="000000" w:themeColor="text1"/>
          <w:sz w:val="22"/>
          <w:szCs w:val="22"/>
        </w:rPr>
        <w:t xml:space="preserve">If you are interested with this </w:t>
      </w:r>
      <w:r w:rsidR="008F209A" w:rsidRPr="00DA3B70">
        <w:rPr>
          <w:rFonts w:ascii="Calibri" w:hAnsi="Calibri" w:cs="Calibri"/>
          <w:color w:val="000000" w:themeColor="text1"/>
          <w:sz w:val="22"/>
          <w:szCs w:val="22"/>
        </w:rPr>
        <w:t>position please send the required documents to</w:t>
      </w:r>
      <w:r w:rsidR="008F209A" w:rsidRPr="00133660">
        <w:rPr>
          <w:rFonts w:cs="Calibri"/>
          <w:color w:val="000000" w:themeColor="text1"/>
          <w:kern w:val="2"/>
          <w:lang w:eastAsia="zh-CN"/>
        </w:rPr>
        <w:t xml:space="preserve"> </w:t>
      </w:r>
      <w:hyperlink r:id="rId9" w:history="1">
        <w:r w:rsidR="00133660" w:rsidRPr="00753344">
          <w:rPr>
            <w:rStyle w:val="af0"/>
            <w:rFonts w:ascii="Calibri" w:eastAsiaTheme="majorEastAsia" w:hAnsi="Calibri" w:cs="Calibri"/>
            <w:sz w:val="22"/>
            <w:szCs w:val="22"/>
          </w:rPr>
          <w:t>procurement@epiu.am</w:t>
        </w:r>
      </w:hyperlink>
      <w:r w:rsidR="008F209A" w:rsidRPr="00133660">
        <w:rPr>
          <w:rFonts w:cs="Calibri"/>
          <w:color w:val="000000" w:themeColor="text1"/>
        </w:rPr>
        <w:t xml:space="preserve"> </w:t>
      </w:r>
      <w:r w:rsidR="008F209A" w:rsidRPr="00DA3B70">
        <w:rPr>
          <w:rFonts w:ascii="Calibri" w:hAnsi="Calibri" w:cs="Calibri"/>
          <w:color w:val="000000" w:themeColor="text1"/>
          <w:sz w:val="22"/>
          <w:szCs w:val="22"/>
        </w:rPr>
        <w:t xml:space="preserve">not later </w:t>
      </w:r>
      <w:r w:rsidR="008F209A" w:rsidRPr="00576C40">
        <w:rPr>
          <w:rFonts w:ascii="Calibri" w:hAnsi="Calibri" w:cs="Calibri"/>
          <w:color w:val="000000" w:themeColor="text1"/>
          <w:sz w:val="22"/>
          <w:szCs w:val="22"/>
        </w:rPr>
        <w:t xml:space="preserve">than </w:t>
      </w:r>
      <w:r w:rsidR="00B80934" w:rsidRPr="00576C40">
        <w:rPr>
          <w:rFonts w:ascii="Calibri" w:hAnsi="Calibri" w:cs="Calibri"/>
          <w:color w:val="000000" w:themeColor="text1"/>
          <w:sz w:val="22"/>
          <w:szCs w:val="22"/>
        </w:rPr>
        <w:t xml:space="preserve">August </w:t>
      </w:r>
      <w:r w:rsidR="00625998" w:rsidRPr="00576C40">
        <w:rPr>
          <w:rFonts w:ascii="Calibri" w:hAnsi="Calibri" w:cs="Calibri"/>
          <w:color w:val="000000" w:themeColor="text1"/>
          <w:sz w:val="22"/>
          <w:szCs w:val="22"/>
        </w:rPr>
        <w:t>1</w:t>
      </w:r>
      <w:r w:rsidR="004B52A6">
        <w:rPr>
          <w:rFonts w:ascii="Calibri" w:hAnsi="Calibri" w:cs="Calibri"/>
          <w:color w:val="000000" w:themeColor="text1"/>
          <w:sz w:val="22"/>
          <w:szCs w:val="22"/>
          <w:lang w:val="en-US"/>
        </w:rPr>
        <w:t>5</w:t>
      </w:r>
      <w:r w:rsidR="00583B54" w:rsidRPr="00576C40">
        <w:rPr>
          <w:rFonts w:ascii="Calibri" w:hAnsi="Calibri" w:cs="Calibri"/>
          <w:color w:val="000000" w:themeColor="text1"/>
          <w:sz w:val="22"/>
          <w:szCs w:val="22"/>
        </w:rPr>
        <w:t>, 202</w:t>
      </w:r>
      <w:r w:rsidR="00A17197" w:rsidRPr="00576C40">
        <w:rPr>
          <w:rFonts w:ascii="Calibri" w:hAnsi="Calibri" w:cs="Calibri"/>
          <w:color w:val="000000" w:themeColor="text1"/>
          <w:sz w:val="22"/>
          <w:szCs w:val="22"/>
        </w:rPr>
        <w:t>5</w:t>
      </w:r>
      <w:r w:rsidR="00583B54" w:rsidRPr="00576C40">
        <w:rPr>
          <w:rFonts w:ascii="Calibri" w:hAnsi="Calibri" w:cs="Calibri"/>
          <w:color w:val="000000" w:themeColor="text1"/>
          <w:sz w:val="22"/>
          <w:szCs w:val="22"/>
        </w:rPr>
        <w:t xml:space="preserve">. </w:t>
      </w:r>
      <w:r w:rsidR="008C579A" w:rsidRPr="00576C40">
        <w:rPr>
          <w:rFonts w:ascii="Calibri" w:hAnsi="Calibri" w:cs="Calibri"/>
          <w:color w:val="000000" w:themeColor="text1"/>
          <w:sz w:val="22"/>
          <w:szCs w:val="22"/>
        </w:rPr>
        <w:t>Feel free to reach out if you have any questions.</w:t>
      </w:r>
    </w:p>
    <w:p w14:paraId="2BEA853E" w14:textId="77777777" w:rsidR="00DA3B70" w:rsidRDefault="00DA3B70" w:rsidP="00133660">
      <w:pPr>
        <w:tabs>
          <w:tab w:val="left" w:pos="360"/>
        </w:tabs>
        <w:spacing w:before="240"/>
        <w:ind w:hanging="90"/>
        <w:rPr>
          <w:rFonts w:ascii="Calibri" w:hAnsi="Calibri" w:cs="Calibri"/>
          <w:color w:val="000000" w:themeColor="text1"/>
          <w:spacing w:val="12"/>
          <w:sz w:val="22"/>
          <w:szCs w:val="22"/>
        </w:rPr>
      </w:pPr>
    </w:p>
    <w:p w14:paraId="602C821E" w14:textId="1DE66CD9" w:rsidR="00C711EA" w:rsidRPr="00B454D5" w:rsidRDefault="008C579A" w:rsidP="00133660">
      <w:pPr>
        <w:tabs>
          <w:tab w:val="left" w:pos="360"/>
        </w:tabs>
        <w:spacing w:before="240"/>
        <w:ind w:hanging="90"/>
        <w:rPr>
          <w:rFonts w:ascii="Calibri" w:hAnsi="Calibri" w:cs="Calibri"/>
          <w:color w:val="000000" w:themeColor="text1"/>
          <w:spacing w:val="12"/>
          <w:sz w:val="22"/>
          <w:szCs w:val="22"/>
        </w:rPr>
        <w:sectPr w:rsidR="00C711EA" w:rsidRPr="00B454D5" w:rsidSect="005D57C9">
          <w:footerReference w:type="default" r:id="rId10"/>
          <w:pgSz w:w="11906" w:h="16838" w:code="9"/>
          <w:pgMar w:top="720" w:right="1152" w:bottom="360" w:left="1440" w:header="720" w:footer="0" w:gutter="0"/>
          <w:cols w:space="720"/>
          <w:docGrid w:linePitch="360"/>
        </w:sectPr>
      </w:pPr>
      <w:r w:rsidRPr="00133660">
        <w:rPr>
          <w:rFonts w:ascii="Calibri" w:hAnsi="Calibri" w:cs="Calibri"/>
          <w:color w:val="000000" w:themeColor="text1"/>
          <w:spacing w:val="12"/>
          <w:sz w:val="22"/>
          <w:szCs w:val="22"/>
        </w:rPr>
        <w:t>Sincerely,</w:t>
      </w:r>
      <w:r w:rsidR="00133660">
        <w:rPr>
          <w:rFonts w:ascii="Calibri" w:hAnsi="Calibri" w:cs="Calibri"/>
          <w:color w:val="000000" w:themeColor="text1"/>
          <w:spacing w:val="12"/>
          <w:sz w:val="22"/>
          <w:szCs w:val="22"/>
        </w:rPr>
        <w:t xml:space="preserve"> </w:t>
      </w:r>
      <w:r w:rsidR="00C31C41" w:rsidRPr="00B454D5">
        <w:rPr>
          <w:rFonts w:ascii="Calibri" w:hAnsi="Calibri" w:cs="Calibri"/>
          <w:color w:val="000000" w:themeColor="text1"/>
          <w:spacing w:val="12"/>
          <w:sz w:val="22"/>
          <w:szCs w:val="22"/>
        </w:rPr>
        <w:t>EPIU HR Team</w:t>
      </w:r>
    </w:p>
    <w:p w14:paraId="249B3CA5" w14:textId="77777777" w:rsidR="00542C99" w:rsidRDefault="00542C99" w:rsidP="004A4970">
      <w:pPr>
        <w:pStyle w:val="af3"/>
        <w:spacing w:line="276" w:lineRule="auto"/>
        <w:jc w:val="center"/>
        <w:rPr>
          <w:rFonts w:ascii="Calibri" w:hAnsi="Calibri" w:cs="Calibri"/>
          <w:i/>
          <w:sz w:val="22"/>
          <w:szCs w:val="22"/>
        </w:rPr>
      </w:pPr>
    </w:p>
    <w:p w14:paraId="7AAE6969" w14:textId="65DE84D8" w:rsidR="004A4970" w:rsidRDefault="004A4970" w:rsidP="004A4970">
      <w:pPr>
        <w:pStyle w:val="af3"/>
        <w:spacing w:line="276" w:lineRule="auto"/>
        <w:jc w:val="center"/>
        <w:rPr>
          <w:rFonts w:ascii="Calibri" w:hAnsi="Calibri" w:cs="Calibri"/>
          <w:noProof w:val="0"/>
          <w:sz w:val="22"/>
          <w:szCs w:val="22"/>
          <w:lang w:eastAsia="en-US"/>
        </w:rPr>
      </w:pPr>
      <w:r>
        <w:rPr>
          <w:rFonts w:ascii="Calibri" w:hAnsi="Calibri" w:cs="Calibri"/>
          <w:i/>
          <w:sz w:val="22"/>
          <w:szCs w:val="22"/>
        </w:rPr>
        <w:t>Statement</w:t>
      </w:r>
    </w:p>
    <w:p w14:paraId="100EE53F" w14:textId="77777777" w:rsidR="004A4970" w:rsidRDefault="004A4970" w:rsidP="004A4970">
      <w:pPr>
        <w:pStyle w:val="af3"/>
        <w:spacing w:line="276" w:lineRule="auto"/>
        <w:jc w:val="center"/>
        <w:rPr>
          <w:rFonts w:ascii="Calibri" w:hAnsi="Calibri" w:cs="Calibri"/>
          <w:i/>
          <w:sz w:val="22"/>
          <w:szCs w:val="22"/>
        </w:rPr>
      </w:pPr>
      <w:r>
        <w:rPr>
          <w:rFonts w:ascii="Calibri" w:hAnsi="Calibri" w:cs="Calibri"/>
          <w:i/>
          <w:sz w:val="22"/>
          <w:szCs w:val="22"/>
        </w:rPr>
        <w:t>ABOUT THE PRE-QUALIFICATION PROCEDURE</w:t>
      </w:r>
    </w:p>
    <w:p w14:paraId="2547D611" w14:textId="77777777" w:rsidR="00542C99" w:rsidRDefault="00542C99" w:rsidP="004A4970">
      <w:pPr>
        <w:pStyle w:val="af3"/>
        <w:spacing w:line="276" w:lineRule="auto"/>
        <w:jc w:val="center"/>
        <w:rPr>
          <w:rFonts w:ascii="Calibri" w:hAnsi="Calibri" w:cs="Calibri"/>
          <w:i/>
          <w:sz w:val="22"/>
          <w:szCs w:val="22"/>
        </w:rPr>
      </w:pPr>
    </w:p>
    <w:p w14:paraId="267D5E5B" w14:textId="791043DA" w:rsidR="004A4970" w:rsidRDefault="004A4970" w:rsidP="004A4970">
      <w:pPr>
        <w:pStyle w:val="af3"/>
        <w:spacing w:line="276" w:lineRule="auto"/>
        <w:jc w:val="center"/>
        <w:rPr>
          <w:rFonts w:ascii="Calibri" w:hAnsi="Calibri" w:cs="Calibri"/>
          <w:i/>
          <w:sz w:val="22"/>
          <w:szCs w:val="22"/>
        </w:rPr>
      </w:pPr>
      <w:r>
        <w:rPr>
          <w:rFonts w:ascii="Calibri" w:hAnsi="Calibri" w:cs="Calibri"/>
          <w:i/>
          <w:sz w:val="22"/>
          <w:szCs w:val="22"/>
        </w:rPr>
        <w:t xml:space="preserve">This text of the announcement was approved by the decision of the evaluation commission of the open tender </w:t>
      </w:r>
      <w:r w:rsidRPr="004B52A6">
        <w:rPr>
          <w:rFonts w:ascii="Calibri" w:hAnsi="Calibri" w:cs="Calibri"/>
          <w:i/>
          <w:sz w:val="22"/>
          <w:szCs w:val="22"/>
        </w:rPr>
        <w:t>No</w:t>
      </w:r>
      <w:r w:rsidR="004B52A6" w:rsidRPr="004B52A6">
        <w:rPr>
          <w:rFonts w:ascii="Calibri" w:hAnsi="Calibri" w:cs="Calibri"/>
          <w:i/>
          <w:sz w:val="22"/>
          <w:szCs w:val="22"/>
          <w:lang w:val="en-US"/>
        </w:rPr>
        <w:t xml:space="preserve"> 1</w:t>
      </w:r>
      <w:r w:rsidR="004B52A6">
        <w:rPr>
          <w:rFonts w:ascii="Calibri" w:hAnsi="Calibri" w:cs="Calibri"/>
          <w:i/>
          <w:sz w:val="22"/>
          <w:szCs w:val="22"/>
          <w:lang w:val="en-US"/>
        </w:rPr>
        <w:t>, 01.08.2025</w:t>
      </w:r>
      <w:r>
        <w:rPr>
          <w:rFonts w:ascii="Calibri" w:hAnsi="Calibri" w:cs="Calibri"/>
          <w:i/>
          <w:color w:val="FF0000"/>
          <w:sz w:val="22"/>
          <w:szCs w:val="22"/>
          <w:lang w:val="en-US"/>
        </w:rPr>
        <w:t xml:space="preserve"> </w:t>
      </w:r>
      <w:r>
        <w:rPr>
          <w:rFonts w:ascii="Calibri" w:hAnsi="Calibri" w:cs="Calibri"/>
          <w:i/>
          <w:sz w:val="22"/>
          <w:szCs w:val="22"/>
        </w:rPr>
        <w:t>and published</w:t>
      </w:r>
    </w:p>
    <w:p w14:paraId="329992F0" w14:textId="77777777" w:rsidR="004A4970" w:rsidRDefault="004A4970" w:rsidP="004A4970">
      <w:pPr>
        <w:pStyle w:val="af3"/>
        <w:spacing w:line="276" w:lineRule="auto"/>
        <w:jc w:val="center"/>
        <w:rPr>
          <w:rFonts w:ascii="Calibri" w:hAnsi="Calibri" w:cs="Calibri"/>
          <w:i/>
          <w:sz w:val="22"/>
          <w:szCs w:val="22"/>
        </w:rPr>
      </w:pPr>
    </w:p>
    <w:p w14:paraId="48A6DEC6" w14:textId="77777777" w:rsidR="004A4970" w:rsidRDefault="004A4970" w:rsidP="004A4970">
      <w:pPr>
        <w:pStyle w:val="af3"/>
        <w:spacing w:line="276" w:lineRule="auto"/>
        <w:jc w:val="center"/>
        <w:rPr>
          <w:rFonts w:ascii="Calibri" w:hAnsi="Calibri" w:cs="Calibri"/>
          <w:i/>
          <w:sz w:val="22"/>
          <w:szCs w:val="22"/>
        </w:rPr>
      </w:pPr>
      <w:r>
        <w:rPr>
          <w:rFonts w:ascii="Calibri" w:hAnsi="Calibri" w:cs="Calibri"/>
          <w:i/>
          <w:sz w:val="22"/>
          <w:szCs w:val="22"/>
        </w:rPr>
        <w:t>According to Article 24 of the RA Law "On Procurement"</w:t>
      </w:r>
    </w:p>
    <w:p w14:paraId="44BD26C0" w14:textId="77777777" w:rsidR="004A4970" w:rsidRDefault="004A4970" w:rsidP="004A4970">
      <w:pPr>
        <w:pStyle w:val="af3"/>
        <w:spacing w:line="276" w:lineRule="auto"/>
        <w:jc w:val="center"/>
        <w:rPr>
          <w:rFonts w:ascii="Calibri" w:hAnsi="Calibri" w:cs="Calibri"/>
          <w:i/>
          <w:sz w:val="22"/>
          <w:szCs w:val="22"/>
        </w:rPr>
      </w:pPr>
    </w:p>
    <w:p w14:paraId="1EFD7DD6" w14:textId="77777777" w:rsidR="00542C99" w:rsidRPr="00542C99" w:rsidRDefault="00542C99" w:rsidP="00542C99">
      <w:pPr>
        <w:pStyle w:val="af3"/>
        <w:spacing w:line="276" w:lineRule="auto"/>
        <w:jc w:val="center"/>
        <w:rPr>
          <w:rFonts w:ascii="Calibri" w:hAnsi="Calibri" w:cs="Calibri"/>
          <w:i/>
          <w:sz w:val="22"/>
          <w:szCs w:val="22"/>
        </w:rPr>
      </w:pPr>
    </w:p>
    <w:p w14:paraId="3EC4A3A7" w14:textId="77777777" w:rsidR="004A4970" w:rsidRDefault="004A4970" w:rsidP="004A4970">
      <w:pPr>
        <w:pStyle w:val="af3"/>
        <w:ind w:firstLine="708"/>
        <w:jc w:val="center"/>
        <w:rPr>
          <w:rFonts w:ascii="Calibri" w:hAnsi="Calibri" w:cs="Calibri"/>
          <w:b/>
          <w:iCs/>
          <w:sz w:val="22"/>
          <w:szCs w:val="22"/>
          <w:lang w:val="af-ZA"/>
        </w:rPr>
      </w:pPr>
      <w:r>
        <w:rPr>
          <w:rFonts w:ascii="Calibri" w:hAnsi="Calibri" w:cs="Calibri"/>
          <w:b/>
          <w:iCs/>
          <w:sz w:val="22"/>
          <w:szCs w:val="22"/>
          <w:lang w:val="af-ZA"/>
        </w:rPr>
        <w:t>I. CHARACTERISTICS OF THE PURCHASE ITEM</w:t>
      </w:r>
    </w:p>
    <w:p w14:paraId="18C71436" w14:textId="77777777" w:rsidR="004A4970" w:rsidRDefault="004A4970" w:rsidP="004A4970">
      <w:pPr>
        <w:pStyle w:val="af3"/>
        <w:ind w:firstLine="708"/>
        <w:jc w:val="center"/>
        <w:rPr>
          <w:rFonts w:ascii="Calibri" w:hAnsi="Calibri" w:cs="Calibri"/>
          <w:i/>
          <w:sz w:val="22"/>
          <w:szCs w:val="22"/>
          <w:lang w:val="af-ZA"/>
        </w:rPr>
      </w:pPr>
    </w:p>
    <w:p w14:paraId="285F2D97" w14:textId="4C910889" w:rsidR="004A4970" w:rsidRDefault="004A4970" w:rsidP="001516B0">
      <w:pPr>
        <w:spacing w:before="240" w:after="240"/>
        <w:jc w:val="both"/>
        <w:rPr>
          <w:rFonts w:ascii="Calibri" w:hAnsi="Calibri" w:cs="Calibri"/>
          <w:b/>
          <w:bCs/>
          <w:color w:val="000000"/>
          <w:sz w:val="22"/>
          <w:szCs w:val="22"/>
          <w:lang w:val="en-US"/>
        </w:rPr>
      </w:pPr>
      <w:r>
        <w:rPr>
          <w:rFonts w:ascii="Calibri" w:hAnsi="Calibri" w:cs="Calibri"/>
          <w:sz w:val="22"/>
          <w:szCs w:val="22"/>
          <w:lang w:val="af-ZA"/>
        </w:rPr>
        <w:t xml:space="preserve">Customer "Environmental Project Implementation Unit" SA of the Ministry of Environment, located at the address: Yerevan, Tigran Mec 65A. In order to purchase services </w:t>
      </w:r>
      <w:r>
        <w:rPr>
          <w:rFonts w:ascii="Calibri" w:hAnsi="Calibri" w:cs="Calibri"/>
          <w:sz w:val="22"/>
          <w:szCs w:val="22"/>
          <w:lang w:val="en-GB"/>
        </w:rPr>
        <w:t xml:space="preserve"> </w:t>
      </w:r>
      <w:r w:rsidR="001516B0" w:rsidRPr="0002274B">
        <w:rPr>
          <w:rFonts w:ascii="Calibri" w:hAnsi="Calibri" w:cs="Calibri"/>
          <w:b/>
          <w:bCs/>
          <w:color w:val="2D2D2D"/>
          <w:sz w:val="22"/>
          <w:szCs w:val="22"/>
        </w:rPr>
        <w:t>Social and Environmental Safeguards (SES)</w:t>
      </w:r>
      <w:r w:rsidR="001516B0">
        <w:rPr>
          <w:rFonts w:asciiTheme="minorHAnsi" w:hAnsiTheme="minorHAnsi" w:cstheme="minorHAnsi"/>
          <w:b/>
          <w:bCs/>
          <w:color w:val="000000"/>
        </w:rPr>
        <w:t xml:space="preserve"> </w:t>
      </w:r>
      <w:r w:rsidR="001516B0" w:rsidRPr="00C711EA">
        <w:rPr>
          <w:rFonts w:ascii="Calibri" w:hAnsi="Calibri" w:cs="Calibri"/>
          <w:b/>
          <w:bCs/>
          <w:color w:val="2D2D2D"/>
          <w:sz w:val="22"/>
          <w:szCs w:val="22"/>
        </w:rPr>
        <w:t>Expert</w:t>
      </w:r>
      <w:r w:rsidR="001516B0">
        <w:rPr>
          <w:rFonts w:ascii="Calibri" w:hAnsi="Calibri" w:cs="Calibri"/>
          <w:sz w:val="22"/>
          <w:szCs w:val="22"/>
        </w:rPr>
        <w:t xml:space="preserve"> </w:t>
      </w:r>
      <w:r>
        <w:rPr>
          <w:rFonts w:ascii="Calibri" w:hAnsi="Calibri" w:cs="Calibri"/>
          <w:sz w:val="22"/>
          <w:szCs w:val="22"/>
        </w:rPr>
        <w:t xml:space="preserve">announces an open </w:t>
      </w:r>
      <w:r w:rsidRPr="00DD3FBF">
        <w:rPr>
          <w:rFonts w:ascii="Calibri" w:hAnsi="Calibri" w:cs="Calibri"/>
          <w:sz w:val="22"/>
          <w:szCs w:val="22"/>
        </w:rPr>
        <w:t>tender pre-qualification procedure</w:t>
      </w:r>
      <w:r>
        <w:rPr>
          <w:rFonts w:ascii="Calibri" w:hAnsi="Calibri" w:cs="Calibri"/>
          <w:sz w:val="22"/>
          <w:szCs w:val="22"/>
        </w:rPr>
        <w:t xml:space="preserve"> for the procurement of consulting services within the framework of the grant project </w:t>
      </w:r>
      <w:r>
        <w:rPr>
          <w:rFonts w:ascii="Calibri" w:hAnsi="Calibri" w:cs="Calibri"/>
          <w:b/>
          <w:bCs/>
          <w:sz w:val="22"/>
          <w:szCs w:val="22"/>
        </w:rPr>
        <w:t>“</w:t>
      </w:r>
      <w:r>
        <w:rPr>
          <w:rFonts w:ascii="Calibri" w:hAnsi="Calibri" w:cs="Calibri"/>
          <w:b/>
          <w:bCs/>
          <w:color w:val="000000"/>
          <w:sz w:val="22"/>
          <w:szCs w:val="22"/>
        </w:rPr>
        <w:t xml:space="preserve">Conservation and Sustainable Management of Land Resources and High Value Ecosystems in </w:t>
      </w:r>
      <w:r>
        <w:rPr>
          <w:rFonts w:ascii="Calibri" w:hAnsi="Calibri" w:cs="Calibri"/>
          <w:b/>
          <w:bCs/>
          <w:sz w:val="22"/>
          <w:szCs w:val="22"/>
        </w:rPr>
        <w:t>Lake Sevan Basin for</w:t>
      </w:r>
      <w:r>
        <w:rPr>
          <w:rFonts w:ascii="Calibri" w:hAnsi="Calibri" w:cs="Calibri"/>
          <w:b/>
          <w:bCs/>
          <w:color w:val="000000"/>
          <w:sz w:val="22"/>
          <w:szCs w:val="22"/>
        </w:rPr>
        <w:t xml:space="preserve"> Multiple Benefits” </w:t>
      </w:r>
      <w:r w:rsidR="001516B0">
        <w:rPr>
          <w:rFonts w:ascii="Calibri" w:hAnsi="Calibri" w:cs="Calibri"/>
          <w:b/>
          <w:bCs/>
          <w:color w:val="000000"/>
          <w:sz w:val="22"/>
          <w:szCs w:val="22"/>
        </w:rPr>
        <w:t xml:space="preserve"> </w:t>
      </w:r>
    </w:p>
    <w:p w14:paraId="6664C8C1" w14:textId="77777777" w:rsidR="004A4970" w:rsidRPr="001516B0" w:rsidRDefault="004A4970" w:rsidP="004A4970">
      <w:pPr>
        <w:pStyle w:val="af3"/>
        <w:ind w:left="1418"/>
        <w:rPr>
          <w:rFonts w:ascii="Calibri" w:hAnsi="Calibri" w:cs="Calibri"/>
          <w:sz w:val="22"/>
          <w:szCs w:val="22"/>
          <w:lang w:val="en-US"/>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334"/>
      </w:tblGrid>
      <w:tr w:rsidR="004A4970" w14:paraId="0DB8B07A" w14:textId="77777777" w:rsidTr="004A4970">
        <w:trPr>
          <w:trHeight w:val="20"/>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43767838" w14:textId="77777777" w:rsidR="004A4970" w:rsidRDefault="004A4970">
            <w:pPr>
              <w:spacing w:line="256" w:lineRule="auto"/>
              <w:jc w:val="center"/>
              <w:rPr>
                <w:rFonts w:ascii="Calibri" w:hAnsi="Calibri" w:cs="Calibri"/>
                <w:b/>
                <w:kern w:val="2"/>
                <w:sz w:val="22"/>
                <w:szCs w:val="22"/>
                <w:lang w:val="en-US"/>
                <w14:ligatures w14:val="standardContextual"/>
              </w:rPr>
            </w:pPr>
            <w:r>
              <w:rPr>
                <w:rFonts w:ascii="Calibri" w:hAnsi="Calibri" w:cs="Calibri"/>
                <w:b/>
                <w:kern w:val="2"/>
                <w:sz w:val="22"/>
                <w:szCs w:val="22"/>
                <w14:ligatures w14:val="standardContextual"/>
              </w:rPr>
              <w:t>DIMENSION</w:t>
            </w:r>
          </w:p>
        </w:tc>
        <w:tc>
          <w:tcPr>
            <w:tcW w:w="7334" w:type="dxa"/>
            <w:tcBorders>
              <w:top w:val="single" w:sz="4" w:space="0" w:color="auto"/>
              <w:left w:val="single" w:sz="4" w:space="0" w:color="auto"/>
              <w:bottom w:val="single" w:sz="4" w:space="0" w:color="auto"/>
              <w:right w:val="single" w:sz="4" w:space="0" w:color="auto"/>
            </w:tcBorders>
            <w:vAlign w:val="center"/>
            <w:hideMark/>
          </w:tcPr>
          <w:p w14:paraId="32EEC999" w14:textId="77777777" w:rsidR="004A4970" w:rsidRDefault="004A4970">
            <w:pPr>
              <w:spacing w:line="256" w:lineRule="auto"/>
              <w:jc w:val="center"/>
              <w:rPr>
                <w:rFonts w:ascii="Calibri" w:hAnsi="Calibri" w:cs="Calibri"/>
                <w:b/>
                <w:kern w:val="2"/>
                <w:sz w:val="22"/>
                <w:szCs w:val="22"/>
                <w14:ligatures w14:val="standardContextual"/>
              </w:rPr>
            </w:pPr>
            <w:r>
              <w:rPr>
                <w:rFonts w:ascii="Calibri" w:hAnsi="Calibri" w:cs="Calibri"/>
                <w:b/>
                <w:kern w:val="2"/>
                <w:sz w:val="22"/>
                <w:szCs w:val="22"/>
                <w14:ligatures w14:val="standardContextual"/>
              </w:rPr>
              <w:t>ITEM OF PURCHASE</w:t>
            </w:r>
          </w:p>
        </w:tc>
      </w:tr>
      <w:tr w:rsidR="004A4970" w14:paraId="3950BE14" w14:textId="77777777" w:rsidTr="004A4970">
        <w:trPr>
          <w:trHeight w:val="476"/>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0156ED26" w14:textId="77777777" w:rsidR="004A4970" w:rsidRDefault="004A4970">
            <w:pPr>
              <w:spacing w:line="256"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DIMENSION 1</w:t>
            </w:r>
          </w:p>
        </w:tc>
        <w:tc>
          <w:tcPr>
            <w:tcW w:w="7334" w:type="dxa"/>
            <w:tcBorders>
              <w:top w:val="single" w:sz="4" w:space="0" w:color="auto"/>
              <w:left w:val="single" w:sz="4" w:space="0" w:color="auto"/>
              <w:bottom w:val="single" w:sz="4" w:space="0" w:color="auto"/>
              <w:right w:val="single" w:sz="4" w:space="0" w:color="auto"/>
            </w:tcBorders>
            <w:vAlign w:val="center"/>
            <w:hideMark/>
          </w:tcPr>
          <w:p w14:paraId="7ED48073" w14:textId="2A4FE7EE" w:rsidR="004A4970" w:rsidRPr="00B1121A" w:rsidRDefault="001516B0" w:rsidP="00B1121A">
            <w:pPr>
              <w:spacing w:before="60" w:after="60"/>
              <w:rPr>
                <w:rFonts w:ascii="Calibri" w:hAnsi="Calibri" w:cs="Calibri"/>
                <w:sz w:val="22"/>
                <w:szCs w:val="22"/>
              </w:rPr>
            </w:pPr>
            <w:r w:rsidRPr="0002274B">
              <w:rPr>
                <w:rFonts w:ascii="Calibri" w:hAnsi="Calibri" w:cs="Calibri"/>
                <w:b/>
                <w:bCs/>
                <w:color w:val="2D2D2D"/>
                <w:sz w:val="22"/>
                <w:szCs w:val="22"/>
              </w:rPr>
              <w:t>Social and Environmental Safeguards (SES)</w:t>
            </w:r>
            <w:r>
              <w:rPr>
                <w:rFonts w:asciiTheme="minorHAnsi" w:hAnsiTheme="minorHAnsi" w:cstheme="minorHAnsi"/>
                <w:b/>
                <w:bCs/>
                <w:color w:val="000000"/>
              </w:rPr>
              <w:t xml:space="preserve"> </w:t>
            </w:r>
            <w:r w:rsidRPr="00C711EA">
              <w:rPr>
                <w:rFonts w:ascii="Calibri" w:hAnsi="Calibri" w:cs="Calibri"/>
                <w:b/>
                <w:bCs/>
                <w:color w:val="2D2D2D"/>
                <w:sz w:val="22"/>
                <w:szCs w:val="22"/>
              </w:rPr>
              <w:t>Expert</w:t>
            </w:r>
          </w:p>
        </w:tc>
      </w:tr>
    </w:tbl>
    <w:p w14:paraId="6998E5D9" w14:textId="77777777" w:rsidR="004A4970" w:rsidRDefault="004A4970" w:rsidP="004A4970">
      <w:pPr>
        <w:spacing w:line="252" w:lineRule="auto"/>
        <w:rPr>
          <w:rFonts w:ascii="Sylfaen" w:hAnsi="Sylfaen"/>
          <w:b/>
          <w:bCs/>
        </w:rPr>
        <w:sectPr w:rsidR="004A4970" w:rsidSect="004A4970">
          <w:pgSz w:w="11906" w:h="16838"/>
          <w:pgMar w:top="1008" w:right="926" w:bottom="630" w:left="1627" w:header="720" w:footer="144" w:gutter="0"/>
          <w:cols w:space="720"/>
        </w:sectPr>
      </w:pPr>
    </w:p>
    <w:p w14:paraId="1E7E8FEF" w14:textId="497EBB96" w:rsidR="00C711EA" w:rsidRDefault="00C711EA" w:rsidP="00E22F6C">
      <w:pPr>
        <w:spacing w:before="240" w:after="360"/>
        <w:jc w:val="center"/>
        <w:rPr>
          <w:rFonts w:ascii="Calibri" w:hAnsi="Calibri" w:cs="Calibri"/>
          <w:b/>
          <w:sz w:val="28"/>
          <w:szCs w:val="28"/>
        </w:rPr>
      </w:pPr>
      <w:r w:rsidRPr="00C711EA">
        <w:rPr>
          <w:rFonts w:ascii="Calibri" w:hAnsi="Calibri" w:cs="Calibri"/>
          <w:b/>
          <w:sz w:val="28"/>
          <w:szCs w:val="28"/>
        </w:rPr>
        <w:lastRenderedPageBreak/>
        <w:t xml:space="preserve">Terms of Reference for Individual Consultant </w:t>
      </w:r>
    </w:p>
    <w:p w14:paraId="4E32CDFF" w14:textId="77777777" w:rsidR="00E22F6C" w:rsidRDefault="00E22F6C" w:rsidP="00E22F6C">
      <w:pPr>
        <w:spacing w:before="240" w:after="360"/>
        <w:jc w:val="center"/>
        <w:rPr>
          <w:rFonts w:ascii="Calibri" w:hAnsi="Calibri" w:cs="Calibri"/>
          <w:b/>
          <w:sz w:val="28"/>
          <w:szCs w:val="28"/>
        </w:rPr>
      </w:pPr>
    </w:p>
    <w:p w14:paraId="7864968B" w14:textId="50C2884C" w:rsidR="00C711EA" w:rsidRPr="00C711EA" w:rsidRDefault="00C711EA" w:rsidP="00E925BE">
      <w:pPr>
        <w:spacing w:before="240" w:after="120"/>
        <w:rPr>
          <w:rFonts w:ascii="Calibri" w:hAnsi="Calibri" w:cs="Calibri"/>
          <w:b/>
          <w:bCs/>
          <w:sz w:val="22"/>
          <w:szCs w:val="22"/>
        </w:rPr>
      </w:pPr>
      <w:r w:rsidRPr="00C711EA">
        <w:rPr>
          <w:rFonts w:ascii="Calibri" w:hAnsi="Calibri" w:cs="Calibri"/>
          <w:b/>
          <w:sz w:val="22"/>
          <w:szCs w:val="22"/>
        </w:rPr>
        <w:t>Services/Work Description:</w:t>
      </w:r>
      <w:r w:rsidRPr="00C711EA">
        <w:rPr>
          <w:rFonts w:ascii="Calibri" w:hAnsi="Calibri" w:cs="Calibri"/>
          <w:b/>
          <w:sz w:val="22"/>
          <w:szCs w:val="22"/>
        </w:rPr>
        <w:tab/>
      </w:r>
      <w:r w:rsidR="001516B0" w:rsidRPr="0002274B">
        <w:rPr>
          <w:rFonts w:ascii="Calibri" w:hAnsi="Calibri" w:cs="Calibri"/>
          <w:b/>
          <w:bCs/>
          <w:color w:val="2D2D2D"/>
          <w:sz w:val="22"/>
          <w:szCs w:val="22"/>
        </w:rPr>
        <w:t>Social and Environmental Safeguards (SES)</w:t>
      </w:r>
      <w:r w:rsidR="001516B0">
        <w:rPr>
          <w:rFonts w:asciiTheme="minorHAnsi" w:hAnsiTheme="minorHAnsi" w:cstheme="minorHAnsi"/>
          <w:b/>
          <w:bCs/>
          <w:color w:val="000000"/>
        </w:rPr>
        <w:t xml:space="preserve"> </w:t>
      </w:r>
      <w:r w:rsidR="001516B0" w:rsidRPr="00C711EA">
        <w:rPr>
          <w:rFonts w:ascii="Calibri" w:hAnsi="Calibri" w:cs="Calibri"/>
          <w:b/>
          <w:bCs/>
          <w:color w:val="2D2D2D"/>
          <w:sz w:val="22"/>
          <w:szCs w:val="22"/>
        </w:rPr>
        <w:t>Expert</w:t>
      </w:r>
    </w:p>
    <w:p w14:paraId="45F040B7" w14:textId="77777777" w:rsidR="00C711EA" w:rsidRPr="00C711EA" w:rsidRDefault="00C711EA" w:rsidP="00E925BE">
      <w:pPr>
        <w:spacing w:before="240" w:after="120"/>
        <w:ind w:left="2880" w:hanging="2880"/>
        <w:jc w:val="both"/>
        <w:rPr>
          <w:rFonts w:ascii="Calibri" w:hAnsi="Calibri" w:cs="Calibri"/>
          <w:b/>
          <w:bCs/>
          <w:color w:val="000000"/>
          <w:sz w:val="22"/>
          <w:szCs w:val="22"/>
        </w:rPr>
      </w:pPr>
      <w:r w:rsidRPr="00C711EA">
        <w:rPr>
          <w:rFonts w:ascii="Calibri" w:hAnsi="Calibri" w:cs="Calibri"/>
          <w:b/>
          <w:sz w:val="22"/>
          <w:szCs w:val="22"/>
        </w:rPr>
        <w:t>Project Title:</w:t>
      </w:r>
      <w:r w:rsidRPr="00C711EA">
        <w:rPr>
          <w:rFonts w:ascii="Calibri" w:hAnsi="Calibri" w:cs="Calibri"/>
          <w:b/>
          <w:sz w:val="22"/>
          <w:szCs w:val="22"/>
        </w:rPr>
        <w:tab/>
      </w:r>
      <w:r w:rsidRPr="00C711EA">
        <w:rPr>
          <w:rFonts w:ascii="Calibri" w:hAnsi="Calibri" w:cs="Calibri"/>
          <w:b/>
          <w:bCs/>
          <w:sz w:val="22"/>
          <w:szCs w:val="22"/>
        </w:rPr>
        <w:t>“</w:t>
      </w:r>
      <w:r w:rsidRPr="00C711EA">
        <w:rPr>
          <w:rFonts w:ascii="Calibri" w:hAnsi="Calibri" w:cs="Calibri"/>
          <w:b/>
          <w:bCs/>
          <w:color w:val="000000"/>
          <w:sz w:val="22"/>
          <w:szCs w:val="22"/>
        </w:rPr>
        <w:t xml:space="preserve">Conservation and Sustainable Management of Land Resources and High Value Ecosystems in </w:t>
      </w:r>
      <w:r w:rsidRPr="00C711EA">
        <w:rPr>
          <w:rFonts w:ascii="Calibri" w:hAnsi="Calibri" w:cs="Calibri"/>
          <w:b/>
          <w:bCs/>
          <w:sz w:val="22"/>
          <w:szCs w:val="22"/>
        </w:rPr>
        <w:t>Lake Sevan Basin for</w:t>
      </w:r>
      <w:r w:rsidRPr="00C711EA">
        <w:rPr>
          <w:rFonts w:ascii="Calibri" w:hAnsi="Calibri" w:cs="Calibri"/>
          <w:b/>
          <w:bCs/>
          <w:color w:val="000000"/>
          <w:sz w:val="22"/>
          <w:szCs w:val="22"/>
        </w:rPr>
        <w:t xml:space="preserve"> Multiple Benefits” </w:t>
      </w:r>
    </w:p>
    <w:p w14:paraId="2CEF8DD0" w14:textId="77777777" w:rsidR="00C711EA" w:rsidRPr="00C711EA" w:rsidRDefault="00C711EA" w:rsidP="00E925BE">
      <w:pPr>
        <w:pStyle w:val="af1"/>
        <w:spacing w:before="240"/>
        <w:ind w:left="2880" w:hanging="2880"/>
        <w:jc w:val="both"/>
        <w:rPr>
          <w:rFonts w:ascii="Calibri" w:hAnsi="Calibri" w:cs="Calibri"/>
          <w:b/>
          <w:bCs/>
          <w:color w:val="000000"/>
          <w:sz w:val="22"/>
          <w:szCs w:val="22"/>
        </w:rPr>
      </w:pPr>
      <w:r w:rsidRPr="00C711EA">
        <w:rPr>
          <w:rFonts w:ascii="Calibri" w:hAnsi="Calibri" w:cs="Calibri"/>
          <w:b/>
          <w:sz w:val="22"/>
          <w:szCs w:val="22"/>
        </w:rPr>
        <w:t>Duty Station:</w:t>
      </w:r>
      <w:r w:rsidRPr="00C711EA">
        <w:rPr>
          <w:rFonts w:ascii="Calibri" w:hAnsi="Calibri" w:cs="Calibri"/>
          <w:b/>
          <w:sz w:val="22"/>
          <w:szCs w:val="22"/>
        </w:rPr>
        <w:tab/>
      </w:r>
      <w:r w:rsidRPr="00576C40">
        <w:rPr>
          <w:rFonts w:ascii="Calibri" w:hAnsi="Calibri" w:cs="Calibri"/>
          <w:b/>
          <w:bCs/>
          <w:color w:val="000000"/>
          <w:sz w:val="22"/>
          <w:szCs w:val="22"/>
        </w:rPr>
        <w:t>Home-based and country mission, in off-line and on-line regime</w:t>
      </w:r>
    </w:p>
    <w:p w14:paraId="7D203C86" w14:textId="11173657" w:rsidR="00C711EA" w:rsidRPr="00576C40" w:rsidRDefault="00C711EA" w:rsidP="00E925BE">
      <w:pPr>
        <w:spacing w:before="240" w:after="120"/>
        <w:ind w:left="2880" w:hanging="2880"/>
        <w:jc w:val="both"/>
        <w:rPr>
          <w:rFonts w:ascii="Calibri" w:hAnsi="Calibri" w:cs="Calibri"/>
          <w:b/>
          <w:sz w:val="22"/>
          <w:szCs w:val="22"/>
        </w:rPr>
      </w:pPr>
      <w:r w:rsidRPr="00C711EA">
        <w:rPr>
          <w:rFonts w:ascii="Calibri" w:hAnsi="Calibri" w:cs="Calibri"/>
          <w:b/>
          <w:sz w:val="22"/>
          <w:szCs w:val="22"/>
        </w:rPr>
        <w:t>Duration:</w:t>
      </w:r>
      <w:r w:rsidRPr="00C711EA">
        <w:rPr>
          <w:rFonts w:ascii="Calibri" w:hAnsi="Calibri" w:cs="Calibri"/>
          <w:b/>
          <w:sz w:val="22"/>
          <w:szCs w:val="22"/>
        </w:rPr>
        <w:tab/>
      </w:r>
      <w:r w:rsidRPr="00576C40">
        <w:rPr>
          <w:rFonts w:ascii="Calibri" w:hAnsi="Calibri" w:cs="Calibri"/>
          <w:b/>
          <w:sz w:val="22"/>
          <w:szCs w:val="22"/>
        </w:rPr>
        <w:t>The Consultant will be engaged on a short-term base, up to 50 working days for three years including 202</w:t>
      </w:r>
      <w:r w:rsidR="00D830AD" w:rsidRPr="00576C40">
        <w:rPr>
          <w:rFonts w:ascii="Calibri" w:hAnsi="Calibri" w:cs="Calibri"/>
          <w:b/>
          <w:sz w:val="22"/>
          <w:szCs w:val="22"/>
        </w:rPr>
        <w:t>5</w:t>
      </w:r>
      <w:r w:rsidRPr="00576C40">
        <w:rPr>
          <w:rFonts w:ascii="Calibri" w:hAnsi="Calibri" w:cs="Calibri"/>
          <w:b/>
          <w:sz w:val="22"/>
          <w:szCs w:val="22"/>
        </w:rPr>
        <w:t>-202</w:t>
      </w:r>
      <w:r w:rsidR="009B47C4">
        <w:rPr>
          <w:rFonts w:ascii="Calibri" w:hAnsi="Calibri" w:cs="Calibri"/>
          <w:b/>
          <w:sz w:val="22"/>
          <w:szCs w:val="22"/>
          <w:lang w:val="en-US"/>
        </w:rPr>
        <w:t>6</w:t>
      </w:r>
      <w:r w:rsidRPr="00576C40">
        <w:rPr>
          <w:rFonts w:ascii="Calibri" w:hAnsi="Calibri" w:cs="Calibri"/>
          <w:b/>
          <w:sz w:val="22"/>
          <w:szCs w:val="22"/>
        </w:rPr>
        <w:t>,</w:t>
      </w:r>
      <w:r w:rsidRPr="00576C40">
        <w:rPr>
          <w:rFonts w:ascii="Calibri" w:hAnsi="Calibri" w:cs="Calibri"/>
          <w:sz w:val="22"/>
          <w:szCs w:val="22"/>
        </w:rPr>
        <w:t xml:space="preserve"> </w:t>
      </w:r>
      <w:r w:rsidRPr="00576C40">
        <w:rPr>
          <w:rFonts w:ascii="Calibri" w:hAnsi="Calibri" w:cs="Calibri"/>
          <w:b/>
          <w:sz w:val="22"/>
          <w:szCs w:val="22"/>
        </w:rPr>
        <w:t>from which 2</w:t>
      </w:r>
      <w:r w:rsidR="005E2F1D" w:rsidRPr="00576C40">
        <w:rPr>
          <w:rFonts w:ascii="Calibri" w:hAnsi="Calibri" w:cs="Calibri"/>
          <w:b/>
          <w:sz w:val="22"/>
          <w:szCs w:val="22"/>
        </w:rPr>
        <w:t>5</w:t>
      </w:r>
      <w:r w:rsidRPr="00576C40">
        <w:rPr>
          <w:rFonts w:ascii="Calibri" w:hAnsi="Calibri" w:cs="Calibri"/>
          <w:b/>
          <w:sz w:val="22"/>
          <w:szCs w:val="22"/>
        </w:rPr>
        <w:t xml:space="preserve"> days during 202</w:t>
      </w:r>
      <w:r w:rsidR="00D830AD" w:rsidRPr="00576C40">
        <w:rPr>
          <w:rFonts w:ascii="Calibri" w:hAnsi="Calibri" w:cs="Calibri"/>
          <w:b/>
          <w:sz w:val="22"/>
          <w:szCs w:val="22"/>
        </w:rPr>
        <w:t>5</w:t>
      </w:r>
      <w:r w:rsidRPr="00576C40">
        <w:rPr>
          <w:rFonts w:ascii="Calibri" w:hAnsi="Calibri" w:cs="Calibri"/>
          <w:b/>
          <w:sz w:val="22"/>
          <w:szCs w:val="22"/>
        </w:rPr>
        <w:t xml:space="preserve"> </w:t>
      </w:r>
    </w:p>
    <w:p w14:paraId="01490BCA" w14:textId="2CA735B2" w:rsidR="00B4276B" w:rsidRDefault="00B4276B" w:rsidP="00B4276B">
      <w:pPr>
        <w:pStyle w:val="Normal1"/>
        <w:numPr>
          <w:ilvl w:val="0"/>
          <w:numId w:val="5"/>
        </w:numPr>
        <w:shd w:val="clear" w:color="auto" w:fill="B7D4EF" w:themeFill="text2" w:themeFillTint="33"/>
        <w:tabs>
          <w:tab w:val="left" w:pos="360"/>
        </w:tabs>
        <w:spacing w:before="480" w:beforeAutospacing="0" w:after="120"/>
        <w:ind w:left="86" w:right="-72" w:hanging="86"/>
        <w:rPr>
          <w:rFonts w:cs="Calibri"/>
          <w:b/>
        </w:rPr>
      </w:pPr>
      <w:r w:rsidRPr="00C711EA">
        <w:rPr>
          <w:rFonts w:cs="Calibri"/>
          <w:b/>
          <w:bCs/>
        </w:rPr>
        <w:t>BACKGROUND</w:t>
      </w:r>
    </w:p>
    <w:tbl>
      <w:tblPr>
        <w:tblpPr w:leftFromText="180" w:rightFromText="180" w:vertAnchor="text" w:tblpX="13" w:tblpY="19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5"/>
      </w:tblGrid>
      <w:tr w:rsidR="00B4276B" w:rsidRPr="00C711EA" w14:paraId="5E492621" w14:textId="77777777" w:rsidTr="007260B0">
        <w:trPr>
          <w:trHeight w:val="7370"/>
        </w:trPr>
        <w:tc>
          <w:tcPr>
            <w:tcW w:w="9715" w:type="dxa"/>
            <w:shd w:val="clear" w:color="auto" w:fill="auto"/>
          </w:tcPr>
          <w:p w14:paraId="2412BC69" w14:textId="77777777" w:rsidR="00B4276B" w:rsidRPr="00C711EA" w:rsidRDefault="00B4276B" w:rsidP="007260B0">
            <w:pPr>
              <w:pStyle w:val="Normal1"/>
              <w:spacing w:before="120" w:beforeAutospacing="0" w:after="120" w:line="240" w:lineRule="auto"/>
              <w:jc w:val="both"/>
              <w:rPr>
                <w:rFonts w:cs="Calibri"/>
                <w:kern w:val="2"/>
                <w:lang w:val="hy-AM" w:eastAsia="zh-CN"/>
              </w:rPr>
            </w:pPr>
            <w:r w:rsidRPr="00C711EA">
              <w:rPr>
                <w:rFonts w:cs="Calibri"/>
                <w:kern w:val="2"/>
                <w:lang w:val="hy-AM" w:eastAsia="zh-CN"/>
              </w:rPr>
              <w:t>This project aims to promote land degradation neutrality (LDN), restore and improve the use of land and water resources in Armenia’s Lake Sevan Basin to enhance the sustainability and resilience of livelihoods and globally significant ecosystems.</w:t>
            </w:r>
          </w:p>
          <w:p w14:paraId="7DD2C01D" w14:textId="77777777" w:rsidR="00B4276B" w:rsidRPr="00C711EA" w:rsidRDefault="00B4276B" w:rsidP="007260B0">
            <w:pPr>
              <w:pStyle w:val="Normal1"/>
              <w:spacing w:before="120" w:beforeAutospacing="0" w:after="120" w:line="240" w:lineRule="auto"/>
              <w:jc w:val="both"/>
              <w:rPr>
                <w:rFonts w:cs="Calibri"/>
                <w:kern w:val="2"/>
                <w:lang w:val="hy-AM" w:eastAsia="zh-CN"/>
              </w:rPr>
            </w:pPr>
            <w:r w:rsidRPr="00C711EA">
              <w:rPr>
                <w:rFonts w:cs="Calibri"/>
                <w:kern w:val="2"/>
                <w:lang w:val="hy-AM" w:eastAsia="zh-CN"/>
              </w:rPr>
              <w:t xml:space="preserve">This 5-year project capturing years 2024 to 2028 will cover Gegharkunik and Vayots Dzor marzes/regions of Armenia where Martuni, Vardenis, Shoghakat, Yeghegis, Vayk, and Jermuk communities are the project demonstration sites. The project will address concerns of land degradation reduction and biodiversity protection in landscapes of the Lake Sevan Basin, utilizing sustainable agriculture and land management methods, as such the project will focus on addressing direct drivers of land degradation and biodiversity losses. This will assist Armenia meet its international commitments under the  Convention to Combat Desertification  and Biodiversity Convention. A new agri-environmental payment scheme and other measures to gradually achieve LDN will be tested and introduced with close involvement of national partners. The project will place a central focus on local communities, incentivizing them away from destructive agriculture and poaching and towards supporting ecosystem connectivity and wildlife migration eco-corridors. </w:t>
            </w:r>
          </w:p>
          <w:p w14:paraId="19210CAD" w14:textId="77777777" w:rsidR="00B4276B" w:rsidRPr="00C711EA" w:rsidRDefault="00B4276B" w:rsidP="007260B0">
            <w:pPr>
              <w:pStyle w:val="Normal1"/>
              <w:spacing w:before="120" w:beforeAutospacing="0" w:after="120" w:line="240" w:lineRule="auto"/>
              <w:jc w:val="both"/>
              <w:rPr>
                <w:rFonts w:cs="Calibri"/>
                <w:kern w:val="2"/>
                <w:lang w:val="hy-AM" w:eastAsia="zh-CN"/>
              </w:rPr>
            </w:pPr>
            <w:r w:rsidRPr="00C711EA">
              <w:rPr>
                <w:rFonts w:cs="Calibri"/>
              </w:rPr>
              <w:t>The project’s components are closely aligned and linked to facilitate an enabling environment that provides for effective land/water/biodiversity resources protection and sustainable management based on a landscape approach that ensures continuity of ecosystem services that sustain livelihoods.</w:t>
            </w:r>
          </w:p>
          <w:p w14:paraId="23F0114E" w14:textId="77777777" w:rsidR="00B4276B" w:rsidRPr="00C711EA" w:rsidRDefault="00B4276B" w:rsidP="007260B0">
            <w:pPr>
              <w:pStyle w:val="Normal1"/>
              <w:spacing w:before="240" w:beforeAutospacing="0" w:after="120" w:line="240" w:lineRule="auto"/>
              <w:jc w:val="both"/>
              <w:rPr>
                <w:rFonts w:cs="Calibri"/>
              </w:rPr>
            </w:pPr>
            <w:r w:rsidRPr="00C711EA">
              <w:rPr>
                <w:rFonts w:cs="Calibri"/>
              </w:rPr>
              <w:t xml:space="preserve">The project is organized in four components and five outcomes, as listed below. </w:t>
            </w:r>
          </w:p>
          <w:p w14:paraId="4BD4A99D" w14:textId="77777777" w:rsidR="00B4276B" w:rsidRPr="00C711EA" w:rsidRDefault="00B4276B" w:rsidP="007260B0">
            <w:pPr>
              <w:shd w:val="clear" w:color="auto" w:fill="D9F2D0" w:themeFill="accent6" w:themeFillTint="33"/>
              <w:spacing w:before="240"/>
              <w:ind w:left="1500" w:hanging="1500"/>
              <w:jc w:val="both"/>
              <w:rPr>
                <w:rFonts w:ascii="Calibri" w:hAnsi="Calibri" w:cs="Calibri"/>
                <w:b/>
                <w:bCs/>
                <w:sz w:val="22"/>
                <w:szCs w:val="22"/>
              </w:rPr>
            </w:pPr>
            <w:r w:rsidRPr="00C711EA">
              <w:rPr>
                <w:rFonts w:ascii="Calibri" w:hAnsi="Calibri" w:cs="Calibri"/>
                <w:b/>
                <w:iCs/>
                <w:sz w:val="22"/>
                <w:szCs w:val="22"/>
              </w:rPr>
              <w:t>Component 1</w:t>
            </w:r>
            <w:r w:rsidRPr="00C711EA">
              <w:rPr>
                <w:rFonts w:ascii="Calibri" w:hAnsi="Calibri" w:cs="Calibri"/>
                <w:b/>
                <w:bCs/>
                <w:iCs/>
                <w:sz w:val="22"/>
                <w:szCs w:val="22"/>
              </w:rPr>
              <w:t xml:space="preserve">. </w:t>
            </w:r>
            <w:r w:rsidRPr="00C711EA">
              <w:rPr>
                <w:rFonts w:ascii="Calibri" w:hAnsi="Calibri" w:cs="Calibri"/>
                <w:b/>
                <w:bCs/>
                <w:sz w:val="22"/>
                <w:szCs w:val="22"/>
              </w:rPr>
              <w:t>Promoting Land Degradation Neutrality in Lake Sevan Basin landscape to ensure productivity and ecological landscape resilience.</w:t>
            </w:r>
          </w:p>
          <w:p w14:paraId="387BC26E" w14:textId="77777777" w:rsidR="00B4276B" w:rsidRPr="00C711EA" w:rsidRDefault="00B4276B" w:rsidP="007260B0">
            <w:pPr>
              <w:tabs>
                <w:tab w:val="left" w:pos="284"/>
              </w:tabs>
              <w:spacing w:before="120" w:after="120"/>
              <w:jc w:val="both"/>
              <w:rPr>
                <w:rFonts w:ascii="Calibri" w:hAnsi="Calibri" w:cs="Calibri"/>
                <w:bCs/>
                <w:sz w:val="22"/>
                <w:szCs w:val="22"/>
              </w:rPr>
            </w:pPr>
            <w:r w:rsidRPr="00C711EA">
              <w:rPr>
                <w:rFonts w:ascii="Calibri" w:hAnsi="Calibri" w:cs="Calibri"/>
                <w:b/>
                <w:iCs/>
                <w:sz w:val="22"/>
                <w:szCs w:val="22"/>
              </w:rPr>
              <w:t>Outcome 1.1.</w:t>
            </w:r>
            <w:r w:rsidRPr="00C711EA">
              <w:rPr>
                <w:rFonts w:ascii="Calibri" w:hAnsi="Calibri" w:cs="Calibri"/>
                <w:bCs/>
                <w:iCs/>
                <w:sz w:val="22"/>
                <w:szCs w:val="22"/>
              </w:rPr>
              <w:t xml:space="preserve"> </w:t>
            </w:r>
            <w:r w:rsidRPr="00C711EA">
              <w:rPr>
                <w:rFonts w:ascii="Calibri" w:hAnsi="Calibri" w:cs="Calibri"/>
                <w:bCs/>
                <w:sz w:val="22"/>
                <w:szCs w:val="22"/>
              </w:rPr>
              <w:t>Land Degradation Neutrality (LDN) in Gegharkunik and Vayots Dzor regions promoted through integrated multi-sectorial landscape approaches.</w:t>
            </w:r>
          </w:p>
          <w:p w14:paraId="7EDEB9FE" w14:textId="77777777" w:rsidR="00B4276B" w:rsidRPr="00C711EA" w:rsidRDefault="00B4276B" w:rsidP="007260B0">
            <w:pPr>
              <w:pStyle w:val="Normal1"/>
              <w:spacing w:before="120" w:beforeAutospacing="0" w:after="120" w:line="240" w:lineRule="auto"/>
              <w:jc w:val="both"/>
              <w:rPr>
                <w:rFonts w:cs="Calibri"/>
              </w:rPr>
            </w:pPr>
            <w:r w:rsidRPr="00C711EA">
              <w:rPr>
                <w:rFonts w:cs="Calibri"/>
                <w:lang w:val="hy-AM"/>
              </w:rPr>
              <w:t>Will</w:t>
            </w:r>
            <w:r w:rsidRPr="00C711EA">
              <w:rPr>
                <w:rFonts w:cs="Calibri"/>
              </w:rPr>
              <w:t xml:space="preserve"> </w:t>
            </w:r>
            <w:r w:rsidRPr="00C711EA">
              <w:rPr>
                <w:rFonts w:cs="Calibri"/>
                <w:lang w:val="hy-AM"/>
              </w:rPr>
              <w:t>assist</w:t>
            </w:r>
            <w:r w:rsidRPr="00C711EA">
              <w:rPr>
                <w:rFonts w:cs="Calibri"/>
              </w:rPr>
              <w:t xml:space="preserve"> </w:t>
            </w:r>
            <w:r w:rsidRPr="00C711EA">
              <w:rPr>
                <w:rFonts w:cs="Calibri"/>
                <w:lang w:val="hy-AM"/>
              </w:rPr>
              <w:t>Gegharkunik</w:t>
            </w:r>
            <w:r w:rsidRPr="00C711EA">
              <w:rPr>
                <w:rFonts w:cs="Calibri"/>
              </w:rPr>
              <w:t xml:space="preserve"> </w:t>
            </w:r>
            <w:r w:rsidRPr="00C711EA">
              <w:rPr>
                <w:rFonts w:cs="Calibri"/>
                <w:lang w:val="hy-AM"/>
              </w:rPr>
              <w:t>and</w:t>
            </w:r>
            <w:r w:rsidRPr="00C711EA">
              <w:rPr>
                <w:rFonts w:cs="Calibri"/>
              </w:rPr>
              <w:t xml:space="preserve"> </w:t>
            </w:r>
            <w:r w:rsidRPr="00C711EA">
              <w:rPr>
                <w:rFonts w:cs="Calibri"/>
                <w:lang w:val="hy-AM"/>
              </w:rPr>
              <w:t>Vayots</w:t>
            </w:r>
            <w:r w:rsidRPr="00C711EA">
              <w:rPr>
                <w:rFonts w:cs="Calibri"/>
              </w:rPr>
              <w:t xml:space="preserve"> </w:t>
            </w:r>
            <w:r w:rsidRPr="00C711EA">
              <w:rPr>
                <w:rFonts w:cs="Calibri"/>
                <w:lang w:val="hy-AM"/>
              </w:rPr>
              <w:t>Dzor</w:t>
            </w:r>
            <w:r w:rsidRPr="00C711EA">
              <w:rPr>
                <w:rFonts w:cs="Calibri"/>
              </w:rPr>
              <w:t xml:space="preserve"> </w:t>
            </w:r>
            <w:proofErr w:type="spellStart"/>
            <w:r w:rsidRPr="00C711EA">
              <w:rPr>
                <w:rFonts w:cs="Calibri"/>
              </w:rPr>
              <w:t>marzes</w:t>
            </w:r>
            <w:proofErr w:type="spellEnd"/>
            <w:r w:rsidRPr="00C711EA">
              <w:rPr>
                <w:rFonts w:cs="Calibri"/>
              </w:rPr>
              <w:t xml:space="preserve">/provinces </w:t>
            </w:r>
            <w:r w:rsidRPr="00C711EA">
              <w:rPr>
                <w:rFonts w:cs="Calibri"/>
                <w:lang w:val="hy-AM"/>
              </w:rPr>
              <w:t>in</w:t>
            </w:r>
            <w:r w:rsidRPr="00C711EA">
              <w:rPr>
                <w:rFonts w:cs="Calibri"/>
              </w:rPr>
              <w:t xml:space="preserve"> </w:t>
            </w:r>
            <w:r w:rsidRPr="00C711EA">
              <w:rPr>
                <w:rFonts w:cs="Calibri"/>
                <w:lang w:val="hy-AM"/>
              </w:rPr>
              <w:t>setting</w:t>
            </w:r>
            <w:r w:rsidRPr="00C711EA">
              <w:rPr>
                <w:rFonts w:cs="Calibri"/>
              </w:rPr>
              <w:t xml:space="preserve"> </w:t>
            </w:r>
            <w:r w:rsidRPr="00C711EA">
              <w:rPr>
                <w:rFonts w:cs="Calibri"/>
                <w:lang w:val="hy-AM"/>
              </w:rPr>
              <w:t>LDN-voluntary</w:t>
            </w:r>
            <w:r w:rsidRPr="00C711EA">
              <w:rPr>
                <w:rFonts w:cs="Calibri"/>
              </w:rPr>
              <w:t xml:space="preserve"> </w:t>
            </w:r>
            <w:r w:rsidRPr="00C711EA">
              <w:rPr>
                <w:rFonts w:cs="Calibri"/>
                <w:lang w:val="hy-AM"/>
              </w:rPr>
              <w:t>targets</w:t>
            </w:r>
            <w:r w:rsidRPr="00C711EA">
              <w:rPr>
                <w:rFonts w:cs="Calibri"/>
              </w:rPr>
              <w:t xml:space="preserve"> to contribute to the </w:t>
            </w:r>
            <w:r w:rsidRPr="00C711EA">
              <w:rPr>
                <w:rFonts w:cs="Calibri"/>
                <w:lang w:val="hy-AM"/>
              </w:rPr>
              <w:t xml:space="preserve">national LDN </w:t>
            </w:r>
            <w:r w:rsidRPr="00C711EA">
              <w:rPr>
                <w:rFonts w:cs="Calibri"/>
              </w:rPr>
              <w:t xml:space="preserve">objective </w:t>
            </w:r>
            <w:r w:rsidRPr="00C711EA">
              <w:rPr>
                <w:rFonts w:cs="Calibri"/>
                <w:lang w:val="hy-AM"/>
              </w:rPr>
              <w:t>establishe</w:t>
            </w:r>
            <w:r w:rsidRPr="00C711EA">
              <w:rPr>
                <w:rFonts w:cs="Calibri"/>
              </w:rPr>
              <w:t>d by t</w:t>
            </w:r>
            <w:r w:rsidRPr="00C711EA">
              <w:rPr>
                <w:rFonts w:cs="Calibri"/>
                <w:lang w:val="hy-AM"/>
              </w:rPr>
              <w:t xml:space="preserve">he </w:t>
            </w:r>
            <w:r w:rsidRPr="00C711EA">
              <w:rPr>
                <w:rFonts w:cs="Calibri"/>
              </w:rPr>
              <w:t xml:space="preserve">RA </w:t>
            </w:r>
            <w:r w:rsidRPr="00C711EA">
              <w:rPr>
                <w:rFonts w:cs="Calibri"/>
                <w:lang w:val="hy-AM"/>
              </w:rPr>
              <w:t xml:space="preserve">Government </w:t>
            </w:r>
            <w:r w:rsidRPr="00C711EA">
              <w:rPr>
                <w:rFonts w:cs="Calibri"/>
              </w:rPr>
              <w:t>Decree</w:t>
            </w:r>
            <w:r w:rsidRPr="00C711EA">
              <w:rPr>
                <w:rFonts w:cs="Calibri"/>
                <w:lang w:val="hy-AM"/>
              </w:rPr>
              <w:t xml:space="preserve"> "Approval of Land Degradation Neutrality Program in the </w:t>
            </w:r>
            <w:r w:rsidRPr="00C711EA">
              <w:rPr>
                <w:rFonts w:cs="Calibri"/>
              </w:rPr>
              <w:t>RA</w:t>
            </w:r>
            <w:r w:rsidRPr="00C711EA">
              <w:rPr>
                <w:rFonts w:cs="Calibri"/>
                <w:lang w:val="hy-AM"/>
              </w:rPr>
              <w:t xml:space="preserve">". This component will complement Government's efforts towards </w:t>
            </w:r>
            <w:r w:rsidRPr="00C711EA">
              <w:rPr>
                <w:rFonts w:cs="Calibri"/>
              </w:rPr>
              <w:t>LDN</w:t>
            </w:r>
            <w:r w:rsidRPr="00C711EA">
              <w:rPr>
                <w:rFonts w:cs="Calibri"/>
                <w:lang w:val="hy-AM"/>
              </w:rPr>
              <w:t xml:space="preserve"> and will focus on measures promoting LDN and compatible approaches in </w:t>
            </w:r>
            <w:r w:rsidRPr="00C711EA">
              <w:rPr>
                <w:rFonts w:cs="Calibri"/>
              </w:rPr>
              <w:t xml:space="preserve">communities of </w:t>
            </w:r>
            <w:r w:rsidRPr="00C711EA">
              <w:rPr>
                <w:rFonts w:cs="Calibri"/>
                <w:lang w:val="hy-AM"/>
              </w:rPr>
              <w:t xml:space="preserve">Lake Sevan landscape through integrated land use planning which will contribute to </w:t>
            </w:r>
            <w:r w:rsidRPr="00C711EA">
              <w:rPr>
                <w:rFonts w:cs="Calibri"/>
              </w:rPr>
              <w:t>LDN</w:t>
            </w:r>
            <w:r w:rsidRPr="00C711EA">
              <w:rPr>
                <w:rFonts w:cs="Calibri"/>
                <w:lang w:val="hy-AM"/>
              </w:rPr>
              <w:t xml:space="preserve"> and improved integration of key biodiversity into surrounding geographies</w:t>
            </w:r>
            <w:r w:rsidRPr="00C711EA">
              <w:rPr>
                <w:rFonts w:cs="Calibri"/>
              </w:rPr>
              <w:t>; it w</w:t>
            </w:r>
            <w:r w:rsidRPr="00C711EA">
              <w:rPr>
                <w:rFonts w:cs="Calibri"/>
                <w:lang w:val="hy-AM"/>
              </w:rPr>
              <w:t>ill contribute to the overall progress by bringing 165,800 ha of landscape (including 150,000 ha pastures, 8,000 ha forests, 10,000 ha croplands) under LDN compatible sustainable land management practices.</w:t>
            </w:r>
          </w:p>
          <w:p w14:paraId="419242C7" w14:textId="77777777" w:rsidR="00B4276B" w:rsidRPr="00B454D5" w:rsidRDefault="00B4276B" w:rsidP="007260B0">
            <w:pPr>
              <w:shd w:val="clear" w:color="auto" w:fill="D9F2D0" w:themeFill="accent6" w:themeFillTint="33"/>
              <w:spacing w:before="240"/>
              <w:ind w:left="1320" w:hanging="1320"/>
              <w:jc w:val="both"/>
              <w:rPr>
                <w:rFonts w:ascii="Calibri" w:hAnsi="Calibri" w:cs="Calibri"/>
                <w:b/>
                <w:iCs/>
                <w:sz w:val="22"/>
                <w:szCs w:val="22"/>
              </w:rPr>
            </w:pPr>
            <w:r w:rsidRPr="00B454D5">
              <w:rPr>
                <w:rFonts w:ascii="Calibri" w:hAnsi="Calibri" w:cs="Calibri"/>
                <w:b/>
                <w:iCs/>
                <w:sz w:val="22"/>
                <w:szCs w:val="22"/>
              </w:rPr>
              <w:t>Component 2. Securing Biodiversity and critical habitats for Biodiversity Services as a baseline for non-deterioration of ecosystem services within Lake Sevan Basin landscape</w:t>
            </w:r>
          </w:p>
          <w:p w14:paraId="2318AFBA" w14:textId="77777777" w:rsidR="00B4276B" w:rsidRPr="00C711EA" w:rsidRDefault="00B4276B" w:rsidP="007260B0">
            <w:pPr>
              <w:spacing w:before="80"/>
              <w:jc w:val="both"/>
              <w:rPr>
                <w:rFonts w:ascii="Calibri" w:hAnsi="Calibri" w:cs="Calibri"/>
                <w:bCs/>
                <w:iCs/>
                <w:sz w:val="22"/>
                <w:szCs w:val="22"/>
              </w:rPr>
            </w:pPr>
            <w:r w:rsidRPr="00C711EA">
              <w:rPr>
                <w:rFonts w:ascii="Calibri" w:hAnsi="Calibri" w:cs="Calibri"/>
                <w:b/>
                <w:iCs/>
                <w:sz w:val="22"/>
                <w:szCs w:val="22"/>
              </w:rPr>
              <w:lastRenderedPageBreak/>
              <w:t>Outcome</w:t>
            </w:r>
            <w:r w:rsidRPr="00C711EA">
              <w:rPr>
                <w:rFonts w:ascii="Calibri" w:hAnsi="Calibri" w:cs="Calibri"/>
                <w:b/>
                <w:sz w:val="22"/>
                <w:szCs w:val="22"/>
              </w:rPr>
              <w:t xml:space="preserve"> 2.1.</w:t>
            </w:r>
            <w:r w:rsidRPr="00C711EA">
              <w:rPr>
                <w:rFonts w:ascii="Calibri" w:hAnsi="Calibri" w:cs="Calibri"/>
                <w:sz w:val="22"/>
                <w:szCs w:val="22"/>
              </w:rPr>
              <w:t xml:space="preserve"> </w:t>
            </w:r>
            <w:r w:rsidRPr="00C711EA">
              <w:rPr>
                <w:rFonts w:ascii="Calibri" w:hAnsi="Calibri" w:cs="Calibri"/>
                <w:iCs/>
                <w:sz w:val="22"/>
                <w:szCs w:val="22"/>
                <w:lang w:val="en-GB"/>
              </w:rPr>
              <w:t>Secured biodiversity status in Sevan National Park (147,456 ha) by strengthened PA capacity to better address the key threats to globally significant species and habitats within the PA/KBA anchoring Lake Sevan landscape.</w:t>
            </w:r>
          </w:p>
          <w:p w14:paraId="051A2779" w14:textId="77777777" w:rsidR="00B4276B" w:rsidRPr="00C711EA" w:rsidRDefault="00B4276B" w:rsidP="007260B0">
            <w:pPr>
              <w:tabs>
                <w:tab w:val="left" w:pos="284"/>
              </w:tabs>
              <w:spacing w:before="120" w:after="120"/>
              <w:jc w:val="both"/>
              <w:rPr>
                <w:rFonts w:ascii="Calibri" w:hAnsi="Calibri" w:cs="Calibri"/>
                <w:iCs/>
                <w:sz w:val="22"/>
                <w:szCs w:val="22"/>
                <w:lang w:val="en-GB"/>
              </w:rPr>
            </w:pPr>
            <w:r w:rsidRPr="00C711EA">
              <w:rPr>
                <w:rFonts w:ascii="Calibri" w:hAnsi="Calibri" w:cs="Calibri"/>
                <w:b/>
                <w:iCs/>
                <w:sz w:val="22"/>
                <w:szCs w:val="22"/>
              </w:rPr>
              <w:t>Outcome</w:t>
            </w:r>
            <w:r w:rsidRPr="00C711EA">
              <w:rPr>
                <w:rFonts w:ascii="Calibri" w:hAnsi="Calibri" w:cs="Calibri"/>
                <w:b/>
                <w:sz w:val="22"/>
                <w:szCs w:val="22"/>
              </w:rPr>
              <w:t xml:space="preserve"> 2.2․</w:t>
            </w:r>
            <w:r w:rsidRPr="00C711EA">
              <w:rPr>
                <w:rFonts w:ascii="Calibri" w:hAnsi="Calibri" w:cs="Calibri"/>
                <w:bCs/>
                <w:sz w:val="22"/>
                <w:szCs w:val="22"/>
              </w:rPr>
              <w:t xml:space="preserve"> </w:t>
            </w:r>
            <w:r w:rsidRPr="00C711EA">
              <w:rPr>
                <w:rFonts w:ascii="Calibri" w:hAnsi="Calibri" w:cs="Calibri"/>
                <w:iCs/>
                <w:sz w:val="22"/>
                <w:szCs w:val="22"/>
                <w:lang w:val="en-GB"/>
              </w:rPr>
              <w:t>Biodiversity conservation assessments and proposed arrangements in Lake Sevan landscape in place for the biodiversity hot spots outside the PA</w:t>
            </w:r>
          </w:p>
          <w:p w14:paraId="57690993" w14:textId="77777777" w:rsidR="00B4276B" w:rsidRPr="00C711EA" w:rsidRDefault="00B4276B" w:rsidP="007260B0">
            <w:pPr>
              <w:pStyle w:val="Normal1"/>
              <w:spacing w:before="120" w:beforeAutospacing="0" w:after="120" w:line="240" w:lineRule="auto"/>
              <w:jc w:val="both"/>
              <w:rPr>
                <w:rFonts w:cs="Calibri"/>
              </w:rPr>
            </w:pPr>
            <w:r w:rsidRPr="00C711EA">
              <w:rPr>
                <w:rFonts w:cs="Calibri"/>
                <w:lang w:val="hy-AM"/>
              </w:rPr>
              <w:t>Core approaches of this component (i) focus on securing the ecological integrity of key species and valuable habitats within the Sevan National Park - anchoring the entire Lake Sevan Basin landscape; and (ii) the project will target biodiversity values in the production landscape on the protected area vicinity and support their integration within the landscape, therefore supporting the key ecosystem services on which local livelihoods depend. The project will train and capacitate relevant authorities to perform habitat monitoring protocols.</w:t>
            </w:r>
          </w:p>
          <w:p w14:paraId="73A12437" w14:textId="77777777" w:rsidR="00B4276B" w:rsidRPr="00C711EA" w:rsidRDefault="00B4276B" w:rsidP="007260B0">
            <w:pPr>
              <w:shd w:val="clear" w:color="auto" w:fill="D9F2D0" w:themeFill="accent6" w:themeFillTint="33"/>
              <w:spacing w:before="240"/>
              <w:ind w:left="1350" w:hanging="1350"/>
              <w:jc w:val="both"/>
              <w:rPr>
                <w:rFonts w:ascii="Calibri" w:hAnsi="Calibri" w:cs="Calibri"/>
                <w:b/>
                <w:iCs/>
                <w:sz w:val="22"/>
                <w:szCs w:val="22"/>
              </w:rPr>
            </w:pPr>
            <w:r w:rsidRPr="00C711EA">
              <w:rPr>
                <w:rFonts w:ascii="Calibri" w:hAnsi="Calibri" w:cs="Calibri"/>
                <w:b/>
                <w:iCs/>
                <w:sz w:val="22"/>
                <w:szCs w:val="22"/>
              </w:rPr>
              <w:t>Component 3.</w:t>
            </w:r>
            <w:r w:rsidRPr="00C711EA">
              <w:rPr>
                <w:rFonts w:ascii="Calibri" w:hAnsi="Calibri" w:cs="Calibri"/>
                <w:b/>
                <w:bCs/>
                <w:iCs/>
                <w:sz w:val="22"/>
                <w:szCs w:val="22"/>
              </w:rPr>
              <w:t xml:space="preserve"> </w:t>
            </w:r>
            <w:r w:rsidRPr="00C711EA">
              <w:rPr>
                <w:rFonts w:ascii="Calibri" w:hAnsi="Calibri" w:cs="Calibri"/>
                <w:b/>
                <w:iCs/>
                <w:sz w:val="22"/>
                <w:szCs w:val="22"/>
              </w:rPr>
              <w:t>Promoting sustainable and biodiversity friendly economic development and incentives for local communities in Lake Sevan landscape</w:t>
            </w:r>
          </w:p>
          <w:p w14:paraId="07F74DB1" w14:textId="77777777" w:rsidR="00B4276B" w:rsidRPr="00C711EA" w:rsidRDefault="00B4276B" w:rsidP="007260B0">
            <w:pPr>
              <w:spacing w:before="80"/>
              <w:jc w:val="both"/>
              <w:rPr>
                <w:rFonts w:ascii="Calibri" w:hAnsi="Calibri" w:cs="Calibri"/>
                <w:iCs/>
                <w:sz w:val="22"/>
                <w:szCs w:val="22"/>
                <w:lang w:val="en-GB"/>
              </w:rPr>
            </w:pPr>
            <w:r w:rsidRPr="00C711EA">
              <w:rPr>
                <w:rFonts w:ascii="Calibri" w:hAnsi="Calibri" w:cs="Calibri"/>
                <w:b/>
                <w:iCs/>
                <w:sz w:val="22"/>
                <w:szCs w:val="22"/>
              </w:rPr>
              <w:t>Outcome</w:t>
            </w:r>
            <w:r w:rsidRPr="00C711EA">
              <w:rPr>
                <w:rFonts w:ascii="Calibri" w:hAnsi="Calibri" w:cs="Calibri"/>
                <w:b/>
                <w:bCs/>
                <w:sz w:val="22"/>
                <w:szCs w:val="22"/>
                <w:lang w:val="en-GB"/>
              </w:rPr>
              <w:t xml:space="preserve"> 3.1</w:t>
            </w:r>
            <w:r w:rsidRPr="00C711EA">
              <w:rPr>
                <w:rFonts w:ascii="Calibri" w:hAnsi="Calibri" w:cs="Calibri"/>
                <w:b/>
                <w:bCs/>
                <w:sz w:val="22"/>
                <w:szCs w:val="22"/>
              </w:rPr>
              <w:t>.</w:t>
            </w:r>
            <w:r w:rsidRPr="00C711EA">
              <w:rPr>
                <w:rFonts w:ascii="Calibri" w:hAnsi="Calibri" w:cs="Calibri"/>
                <w:bCs/>
                <w:sz w:val="22"/>
                <w:szCs w:val="22"/>
                <w:lang w:val="en-GB"/>
              </w:rPr>
              <w:t xml:space="preserve"> </w:t>
            </w:r>
            <w:r w:rsidRPr="00C711EA">
              <w:rPr>
                <w:rFonts w:ascii="Calibri" w:hAnsi="Calibri" w:cs="Calibri"/>
                <w:iCs/>
                <w:sz w:val="22"/>
                <w:szCs w:val="22"/>
                <w:lang w:val="en-GB"/>
              </w:rPr>
              <w:t>Biodiversity friendly and LDN compatible sustainable land management (SLM) practices promoted in Lake Sevan production landscape.</w:t>
            </w:r>
          </w:p>
          <w:p w14:paraId="356C2E95" w14:textId="77777777" w:rsidR="00B4276B" w:rsidRPr="00C711EA" w:rsidRDefault="00B4276B" w:rsidP="007260B0">
            <w:pPr>
              <w:pStyle w:val="Normal1"/>
              <w:spacing w:before="120" w:beforeAutospacing="0" w:after="120" w:line="240" w:lineRule="auto"/>
              <w:jc w:val="both"/>
              <w:rPr>
                <w:rFonts w:cs="Calibri"/>
                <w:kern w:val="2"/>
                <w:lang w:eastAsia="zh-CN"/>
              </w:rPr>
            </w:pPr>
            <w:r w:rsidRPr="00C711EA">
              <w:rPr>
                <w:rFonts w:cs="Calibri"/>
                <w:kern w:val="2"/>
                <w:lang w:val="hy-AM" w:eastAsia="zh-CN"/>
              </w:rPr>
              <w:t xml:space="preserve">The </w:t>
            </w:r>
            <w:r w:rsidRPr="00C711EA">
              <w:rPr>
                <w:rFonts w:cs="Calibri"/>
                <w:lang w:val="hy-AM"/>
              </w:rPr>
              <w:t>project</w:t>
            </w:r>
            <w:r w:rsidRPr="00C711EA">
              <w:rPr>
                <w:rFonts w:cs="Calibri"/>
                <w:kern w:val="2"/>
                <w:lang w:val="hy-AM" w:eastAsia="zh-CN"/>
              </w:rPr>
              <w:t xml:space="preserve"> will promote nature-positive solutions in the vicinity of protected areas, key biodiversity areas, and important bird areas, and in areas of eco-corridor, by offering financial incentives for the implementation of biodiversity sensitive SLM measures to achieve LDN. The project will design and support the implementation of LDN-compatible SLM measures, guided by the Integrated Spatial and Land Use Plans (ISLUPs) and the LDN assessments</w:t>
            </w:r>
            <w:r w:rsidRPr="00C711EA">
              <w:rPr>
                <w:rFonts w:cs="Calibri"/>
                <w:kern w:val="2"/>
                <w:lang w:eastAsia="zh-CN"/>
              </w:rPr>
              <w:t>.</w:t>
            </w:r>
          </w:p>
          <w:p w14:paraId="1243D536" w14:textId="77777777" w:rsidR="00B4276B" w:rsidRPr="00C711EA" w:rsidRDefault="00B4276B" w:rsidP="007260B0">
            <w:pPr>
              <w:shd w:val="clear" w:color="auto" w:fill="D9F2D0" w:themeFill="accent6" w:themeFillTint="33"/>
              <w:spacing w:before="240"/>
              <w:jc w:val="both"/>
              <w:rPr>
                <w:rFonts w:ascii="Calibri" w:hAnsi="Calibri" w:cs="Calibri"/>
                <w:b/>
                <w:iCs/>
                <w:sz w:val="22"/>
                <w:szCs w:val="22"/>
              </w:rPr>
            </w:pPr>
            <w:r w:rsidRPr="00C711EA">
              <w:rPr>
                <w:rFonts w:ascii="Calibri" w:hAnsi="Calibri" w:cs="Calibri"/>
                <w:b/>
                <w:iCs/>
                <w:sz w:val="22"/>
                <w:szCs w:val="22"/>
              </w:rPr>
              <w:t>Component 4. Knowledge management and Learning</w:t>
            </w:r>
          </w:p>
          <w:p w14:paraId="4F572C3E" w14:textId="77777777" w:rsidR="00B4276B" w:rsidRPr="00C711EA" w:rsidRDefault="00B4276B" w:rsidP="007260B0">
            <w:pPr>
              <w:spacing w:before="80"/>
              <w:jc w:val="both"/>
              <w:rPr>
                <w:rFonts w:ascii="Calibri" w:hAnsi="Calibri" w:cs="Calibri"/>
                <w:bCs/>
                <w:iCs/>
                <w:sz w:val="22"/>
                <w:szCs w:val="22"/>
              </w:rPr>
            </w:pPr>
            <w:r w:rsidRPr="00C711EA">
              <w:rPr>
                <w:rFonts w:ascii="Calibri" w:hAnsi="Calibri" w:cs="Calibri"/>
                <w:b/>
                <w:iCs/>
                <w:sz w:val="22"/>
                <w:szCs w:val="22"/>
              </w:rPr>
              <w:t>Outcome 4.1.</w:t>
            </w:r>
            <w:r w:rsidRPr="00C711EA">
              <w:rPr>
                <w:rFonts w:ascii="Calibri" w:hAnsi="Calibri" w:cs="Calibri"/>
                <w:bCs/>
                <w:iCs/>
                <w:sz w:val="22"/>
                <w:szCs w:val="22"/>
              </w:rPr>
              <w:t xml:space="preserve"> Best practices and lessons are accessed and applied in other production landscapes and micro-catchments in the country and in the region.</w:t>
            </w:r>
          </w:p>
        </w:tc>
      </w:tr>
    </w:tbl>
    <w:p w14:paraId="5F9E6BAA" w14:textId="5BB417AB" w:rsidR="00B4276B" w:rsidRPr="00B4276B" w:rsidRDefault="00B4276B" w:rsidP="00B4276B">
      <w:pPr>
        <w:pStyle w:val="Normal1"/>
        <w:numPr>
          <w:ilvl w:val="0"/>
          <w:numId w:val="5"/>
        </w:numPr>
        <w:shd w:val="clear" w:color="auto" w:fill="B7D4EF" w:themeFill="text2" w:themeFillTint="33"/>
        <w:tabs>
          <w:tab w:val="left" w:pos="360"/>
        </w:tabs>
        <w:spacing w:before="480" w:beforeAutospacing="0" w:after="120"/>
        <w:ind w:left="86" w:right="-72" w:hanging="86"/>
        <w:rPr>
          <w:rFonts w:cs="Calibri"/>
          <w:b/>
          <w:bCs/>
        </w:rPr>
      </w:pPr>
      <w:r w:rsidRPr="00C711EA">
        <w:rPr>
          <w:rFonts w:cs="Calibri"/>
          <w:b/>
          <w:bCs/>
        </w:rPr>
        <w:lastRenderedPageBreak/>
        <w:t>ASSIGNMENT OBJECTIVE</w:t>
      </w:r>
    </w:p>
    <w:tbl>
      <w:tblPr>
        <w:tblpPr w:leftFromText="180" w:rightFromText="180" w:vertAnchor="text" w:tblpX="13" w:tblpY="19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5"/>
      </w:tblGrid>
      <w:tr w:rsidR="00091EF6" w:rsidRPr="00C711EA" w14:paraId="398527E1" w14:textId="77777777" w:rsidTr="00F07BCE">
        <w:trPr>
          <w:trHeight w:val="4223"/>
        </w:trPr>
        <w:tc>
          <w:tcPr>
            <w:tcW w:w="9715" w:type="dxa"/>
            <w:shd w:val="clear" w:color="auto" w:fill="auto"/>
          </w:tcPr>
          <w:p w14:paraId="586BF192" w14:textId="35EB9D45" w:rsidR="00091EF6" w:rsidRDefault="00091EF6" w:rsidP="007260B0">
            <w:pPr>
              <w:pStyle w:val="af1"/>
              <w:spacing w:before="120"/>
              <w:ind w:right="101"/>
              <w:jc w:val="both"/>
              <w:rPr>
                <w:rFonts w:ascii="Calibri" w:hAnsi="Calibri" w:cs="Calibri"/>
                <w:sz w:val="22"/>
                <w:szCs w:val="22"/>
              </w:rPr>
            </w:pPr>
            <w:r w:rsidRPr="00C711EA">
              <w:rPr>
                <w:rFonts w:ascii="Calibri" w:hAnsi="Calibri" w:cs="Calibri"/>
                <w:sz w:val="22"/>
                <w:szCs w:val="22"/>
              </w:rPr>
              <w:t xml:space="preserve">The project aims at tackling the drivers of land and biodiversity degradation in </w:t>
            </w:r>
            <w:r w:rsidR="00753344" w:rsidRPr="00C711EA">
              <w:rPr>
                <w:rFonts w:ascii="Calibri" w:hAnsi="Calibri" w:cs="Calibri"/>
                <w:sz w:val="22"/>
                <w:szCs w:val="22"/>
              </w:rPr>
              <w:t xml:space="preserve">the Lake </w:t>
            </w:r>
            <w:proofErr w:type="spellStart"/>
            <w:r w:rsidR="00753344" w:rsidRPr="00C711EA">
              <w:rPr>
                <w:rFonts w:ascii="Calibri" w:hAnsi="Calibri" w:cs="Calibri"/>
                <w:sz w:val="22"/>
                <w:szCs w:val="22"/>
              </w:rPr>
              <w:t>Sevan</w:t>
            </w:r>
            <w:proofErr w:type="spellEnd"/>
            <w:r w:rsidRPr="00C711EA">
              <w:rPr>
                <w:rFonts w:ascii="Calibri" w:hAnsi="Calibri" w:cs="Calibri"/>
                <w:sz w:val="22"/>
                <w:szCs w:val="22"/>
              </w:rPr>
              <w:t xml:space="preserve"> Basin landscape. In</w:t>
            </w:r>
            <w:r w:rsidRPr="00C711EA">
              <w:rPr>
                <w:rFonts w:ascii="Calibri" w:hAnsi="Calibri" w:cs="Calibri"/>
                <w:spacing w:val="1"/>
                <w:sz w:val="22"/>
                <w:szCs w:val="22"/>
              </w:rPr>
              <w:t xml:space="preserve"> </w:t>
            </w:r>
            <w:r w:rsidRPr="00C711EA">
              <w:rPr>
                <w:rFonts w:ascii="Calibri" w:hAnsi="Calibri" w:cs="Calibri"/>
                <w:sz w:val="22"/>
                <w:szCs w:val="22"/>
              </w:rPr>
              <w:t>this context,</w:t>
            </w:r>
            <w:r w:rsidRPr="00C711EA">
              <w:rPr>
                <w:rFonts w:ascii="Calibri" w:hAnsi="Calibri" w:cs="Calibri"/>
                <w:spacing w:val="1"/>
                <w:sz w:val="22"/>
                <w:szCs w:val="22"/>
              </w:rPr>
              <w:t xml:space="preserve"> </w:t>
            </w:r>
            <w:r w:rsidRPr="00C711EA">
              <w:rPr>
                <w:rFonts w:ascii="Calibri" w:hAnsi="Calibri" w:cs="Calibri"/>
                <w:sz w:val="22"/>
                <w:szCs w:val="22"/>
              </w:rPr>
              <w:t>the Environmental Project Implementation Unit State Agency (EPIU SA) of the Ministry of Environment of the Republic of Armenia is</w:t>
            </w:r>
            <w:r w:rsidRPr="00C711EA">
              <w:rPr>
                <w:rFonts w:ascii="Calibri" w:hAnsi="Calibri" w:cs="Calibri"/>
                <w:spacing w:val="1"/>
                <w:sz w:val="22"/>
                <w:szCs w:val="22"/>
              </w:rPr>
              <w:t xml:space="preserve"> </w:t>
            </w:r>
            <w:r w:rsidRPr="00C711EA">
              <w:rPr>
                <w:rFonts w:ascii="Calibri" w:hAnsi="Calibri" w:cs="Calibri"/>
                <w:sz w:val="22"/>
                <w:szCs w:val="22"/>
              </w:rPr>
              <w:t>seeking to</w:t>
            </w:r>
            <w:r w:rsidRPr="00C711EA">
              <w:rPr>
                <w:rFonts w:ascii="Calibri" w:hAnsi="Calibri" w:cs="Calibri"/>
                <w:spacing w:val="1"/>
                <w:sz w:val="22"/>
                <w:szCs w:val="22"/>
              </w:rPr>
              <w:t xml:space="preserve"> </w:t>
            </w:r>
            <w:r w:rsidRPr="00C711EA">
              <w:rPr>
                <w:rFonts w:ascii="Calibri" w:hAnsi="Calibri" w:cs="Calibri"/>
                <w:sz w:val="22"/>
                <w:szCs w:val="22"/>
              </w:rPr>
              <w:t>recruit an</w:t>
            </w:r>
            <w:r w:rsidRPr="00C711EA">
              <w:rPr>
                <w:rFonts w:ascii="Calibri" w:hAnsi="Calibri" w:cs="Calibri"/>
                <w:spacing w:val="1"/>
                <w:sz w:val="22"/>
                <w:szCs w:val="22"/>
              </w:rPr>
              <w:t xml:space="preserve"> </w:t>
            </w:r>
            <w:r w:rsidRPr="00C711EA">
              <w:rPr>
                <w:rFonts w:ascii="Calibri" w:hAnsi="Calibri" w:cs="Calibri"/>
                <w:b/>
                <w:bCs/>
                <w:sz w:val="22"/>
                <w:szCs w:val="22"/>
              </w:rPr>
              <w:t xml:space="preserve">International </w:t>
            </w:r>
            <w:r w:rsidRPr="00901FB4">
              <w:rPr>
                <w:rFonts w:ascii="Calibri" w:hAnsi="Calibri" w:cs="Calibri"/>
                <w:b/>
                <w:bCs/>
                <w:sz w:val="22"/>
                <w:szCs w:val="22"/>
              </w:rPr>
              <w:t xml:space="preserve">Social and Environmental Safeguards (SES) </w:t>
            </w:r>
            <w:r w:rsidRPr="00C711EA">
              <w:rPr>
                <w:rFonts w:ascii="Calibri" w:hAnsi="Calibri" w:cs="Calibri"/>
                <w:b/>
                <w:bCs/>
                <w:color w:val="2D2D2D"/>
                <w:sz w:val="22"/>
                <w:szCs w:val="22"/>
              </w:rPr>
              <w:t>Expert</w:t>
            </w:r>
            <w:r w:rsidRPr="00C711EA">
              <w:rPr>
                <w:rFonts w:ascii="Calibri" w:hAnsi="Calibri" w:cs="Calibri"/>
                <w:sz w:val="22"/>
                <w:szCs w:val="22"/>
              </w:rPr>
              <w:t xml:space="preserve"> to support the UNDP-GEF </w:t>
            </w:r>
            <w:r w:rsidRPr="00C711EA">
              <w:rPr>
                <w:rFonts w:ascii="Calibri" w:hAnsi="Calibri" w:cs="Calibri"/>
                <w:spacing w:val="16"/>
                <w:sz w:val="22"/>
                <w:szCs w:val="22"/>
              </w:rPr>
              <w:t>“</w:t>
            </w:r>
            <w:r w:rsidRPr="00C711EA">
              <w:rPr>
                <w:rFonts w:ascii="Calibri" w:hAnsi="Calibri" w:cs="Calibri"/>
                <w:color w:val="000000"/>
                <w:sz w:val="22"/>
                <w:szCs w:val="22"/>
              </w:rPr>
              <w:t xml:space="preserve">Conservation and Sustainable Management of Land Resources and High Value Ecosystems in </w:t>
            </w:r>
            <w:r w:rsidRPr="00C711EA">
              <w:rPr>
                <w:rFonts w:ascii="Calibri" w:hAnsi="Calibri" w:cs="Calibri"/>
                <w:sz w:val="22"/>
                <w:szCs w:val="22"/>
              </w:rPr>
              <w:t xml:space="preserve">Lake </w:t>
            </w:r>
            <w:proofErr w:type="spellStart"/>
            <w:r w:rsidRPr="00C711EA">
              <w:rPr>
                <w:rFonts w:ascii="Calibri" w:hAnsi="Calibri" w:cs="Calibri"/>
                <w:sz w:val="22"/>
                <w:szCs w:val="22"/>
              </w:rPr>
              <w:t>Sevan</w:t>
            </w:r>
            <w:proofErr w:type="spellEnd"/>
            <w:r w:rsidRPr="00C711EA">
              <w:rPr>
                <w:rFonts w:ascii="Calibri" w:hAnsi="Calibri" w:cs="Calibri"/>
                <w:sz w:val="22"/>
                <w:szCs w:val="22"/>
              </w:rPr>
              <w:t xml:space="preserve"> Basin for</w:t>
            </w:r>
            <w:r w:rsidRPr="00C711EA">
              <w:rPr>
                <w:rFonts w:ascii="Calibri" w:hAnsi="Calibri" w:cs="Calibri"/>
                <w:color w:val="000000"/>
                <w:sz w:val="22"/>
                <w:szCs w:val="22"/>
              </w:rPr>
              <w:t xml:space="preserve"> Multiple Benefits” </w:t>
            </w:r>
            <w:r w:rsidRPr="00C711EA">
              <w:rPr>
                <w:rFonts w:ascii="Calibri" w:hAnsi="Calibri" w:cs="Calibri"/>
                <w:sz w:val="22"/>
                <w:szCs w:val="22"/>
              </w:rPr>
              <w:t xml:space="preserve">National Implementation Modality (NIM) Full-Sized Project (FSP) </w:t>
            </w:r>
          </w:p>
          <w:p w14:paraId="401F4136" w14:textId="77777777" w:rsidR="00091EF6" w:rsidRDefault="002F4FA2" w:rsidP="007260B0">
            <w:pPr>
              <w:pStyle w:val="af1"/>
              <w:spacing w:before="120"/>
              <w:ind w:right="101"/>
              <w:jc w:val="both"/>
              <w:rPr>
                <w:rFonts w:ascii="Calibri" w:hAnsi="Calibri" w:cs="Calibri"/>
                <w:sz w:val="22"/>
                <w:szCs w:val="22"/>
              </w:rPr>
            </w:pPr>
            <w:hyperlink r:id="rId11" w:history="1">
              <w:r w:rsidR="00091EF6" w:rsidRPr="00C711EA">
                <w:rPr>
                  <w:rStyle w:val="af0"/>
                  <w:rFonts w:ascii="Calibri" w:eastAsiaTheme="majorEastAsia" w:hAnsi="Calibri" w:cs="Calibri"/>
                  <w:sz w:val="20"/>
                  <w:szCs w:val="20"/>
                </w:rPr>
                <w:t>https://www.undp.org/armenia/publications/conservation-and-sustainable-management-land-resources-and-high-value-ecosystems-lake-sevan-basin-multiple-benefits</w:t>
              </w:r>
            </w:hyperlink>
            <w:r w:rsidR="00091EF6" w:rsidRPr="00C711EA">
              <w:rPr>
                <w:rFonts w:ascii="Calibri" w:hAnsi="Calibri" w:cs="Calibri"/>
                <w:sz w:val="22"/>
                <w:szCs w:val="22"/>
              </w:rPr>
              <w:t xml:space="preserve">. </w:t>
            </w:r>
          </w:p>
          <w:p w14:paraId="0A157FEC" w14:textId="77777777" w:rsidR="00091EF6" w:rsidRPr="00B978DB" w:rsidRDefault="00091EF6" w:rsidP="007260B0">
            <w:pPr>
              <w:pStyle w:val="af1"/>
              <w:spacing w:before="120"/>
              <w:ind w:right="101"/>
              <w:jc w:val="both"/>
              <w:rPr>
                <w:rFonts w:ascii="Calibri" w:hAnsi="Calibri" w:cs="Calibri"/>
                <w:sz w:val="22"/>
                <w:szCs w:val="22"/>
              </w:rPr>
            </w:pPr>
            <w:r w:rsidRPr="00B978DB">
              <w:rPr>
                <w:rFonts w:ascii="Calibri" w:hAnsi="Calibri" w:cs="Calibri"/>
                <w:sz w:val="22"/>
                <w:szCs w:val="22"/>
              </w:rPr>
              <w:t>The objective of this assignment is to review the Social and Environmental Screening Procedure (SESP) and Environmental and Social Management Framework (ESMF) documents</w:t>
            </w:r>
            <w:r>
              <w:rPr>
                <w:rFonts w:ascii="Calibri" w:hAnsi="Calibri" w:cs="Calibri"/>
                <w:sz w:val="22"/>
                <w:szCs w:val="22"/>
              </w:rPr>
              <w:t xml:space="preserve"> of this project</w:t>
            </w:r>
            <w:r w:rsidRPr="00B978DB">
              <w:rPr>
                <w:rFonts w:ascii="Calibri" w:hAnsi="Calibri" w:cs="Calibri"/>
                <w:sz w:val="22"/>
                <w:szCs w:val="22"/>
              </w:rPr>
              <w:t xml:space="preserve">, support adherence of project development to UNDP’s SESP and specific requirements, as appropriate, addressing and recording any new risks revealed during the </w:t>
            </w:r>
            <w:r>
              <w:rPr>
                <w:rFonts w:ascii="Calibri" w:hAnsi="Calibri" w:cs="Calibri"/>
                <w:color w:val="000000" w:themeColor="text1"/>
                <w:kern w:val="2"/>
                <w:sz w:val="22"/>
                <w:szCs w:val="22"/>
                <w:lang w:eastAsia="zh-CN"/>
              </w:rPr>
              <w:t>early implementation phase</w:t>
            </w:r>
            <w:r w:rsidRPr="00820593">
              <w:rPr>
                <w:rFonts w:ascii="Calibri" w:hAnsi="Calibri" w:cs="Calibri"/>
                <w:color w:val="000000" w:themeColor="text1"/>
                <w:kern w:val="2"/>
                <w:sz w:val="22"/>
                <w:szCs w:val="22"/>
                <w:lang w:eastAsia="zh-CN"/>
              </w:rPr>
              <w:t xml:space="preserve"> </w:t>
            </w:r>
            <w:r w:rsidRPr="00B978DB">
              <w:rPr>
                <w:rFonts w:ascii="Calibri" w:hAnsi="Calibri" w:cs="Calibri"/>
                <w:sz w:val="22"/>
                <w:szCs w:val="22"/>
              </w:rPr>
              <w:t xml:space="preserve">with their mitigation and planning recommendations.  </w:t>
            </w:r>
          </w:p>
          <w:p w14:paraId="75D94943" w14:textId="1E2FAE8A" w:rsidR="00091EF6" w:rsidRDefault="002C1618" w:rsidP="007260B0">
            <w:pPr>
              <w:pStyle w:val="af1"/>
              <w:spacing w:before="120"/>
              <w:ind w:right="101"/>
              <w:jc w:val="both"/>
              <w:rPr>
                <w:rFonts w:ascii="Calibri" w:hAnsi="Calibri" w:cs="Calibri"/>
                <w:sz w:val="22"/>
                <w:szCs w:val="22"/>
              </w:rPr>
            </w:pPr>
            <w:r>
              <w:rPr>
                <w:rFonts w:ascii="Calibri" w:hAnsi="Calibri" w:cs="Calibri"/>
                <w:sz w:val="22"/>
                <w:szCs w:val="22"/>
              </w:rPr>
              <w:t>EPIU</w:t>
            </w:r>
            <w:r w:rsidR="00091EF6" w:rsidRPr="00B978DB">
              <w:rPr>
                <w:rFonts w:ascii="Calibri" w:hAnsi="Calibri" w:cs="Calibri"/>
                <w:sz w:val="22"/>
                <w:szCs w:val="22"/>
              </w:rPr>
              <w:t xml:space="preserve"> will mobilize an Individual Consultant </w:t>
            </w:r>
            <w:r w:rsidR="00091EF6">
              <w:rPr>
                <w:rFonts w:ascii="Calibri" w:hAnsi="Calibri" w:cs="Calibri"/>
                <w:sz w:val="22"/>
                <w:szCs w:val="22"/>
              </w:rPr>
              <w:t>(</w:t>
            </w:r>
            <w:r w:rsidR="00091EF6" w:rsidRPr="00B978DB">
              <w:rPr>
                <w:rFonts w:ascii="Calibri" w:hAnsi="Calibri" w:cs="Calibri"/>
                <w:sz w:val="22"/>
                <w:szCs w:val="22"/>
              </w:rPr>
              <w:t xml:space="preserve">IC) as “SES </w:t>
            </w:r>
            <w:r w:rsidR="00091EF6">
              <w:rPr>
                <w:rFonts w:ascii="Calibri" w:hAnsi="Calibri" w:cs="Calibri"/>
                <w:sz w:val="22"/>
                <w:szCs w:val="22"/>
              </w:rPr>
              <w:t>Expert</w:t>
            </w:r>
            <w:r w:rsidR="00091EF6" w:rsidRPr="00B978DB">
              <w:rPr>
                <w:rFonts w:ascii="Calibri" w:hAnsi="Calibri" w:cs="Calibri"/>
                <w:sz w:val="22"/>
                <w:szCs w:val="22"/>
              </w:rPr>
              <w:t xml:space="preserve">” to provide deliverable-based consultancy services for quality assurance and </w:t>
            </w:r>
            <w:r w:rsidR="00091EF6">
              <w:rPr>
                <w:rFonts w:ascii="Calibri" w:hAnsi="Calibri" w:cs="Calibri"/>
                <w:sz w:val="22"/>
                <w:szCs w:val="22"/>
              </w:rPr>
              <w:t>review of the</w:t>
            </w:r>
            <w:r w:rsidR="00091EF6" w:rsidRPr="00B978DB">
              <w:rPr>
                <w:rFonts w:ascii="Calibri" w:hAnsi="Calibri" w:cs="Calibri"/>
                <w:sz w:val="22"/>
                <w:szCs w:val="22"/>
              </w:rPr>
              <w:t xml:space="preserve"> Social and Environmental Screening Procedure (SESP) and Environmental and Social Management Framework (ESMF) documents supporting </w:t>
            </w:r>
            <w:r w:rsidR="002A4E80">
              <w:rPr>
                <w:rFonts w:ascii="Calibri" w:hAnsi="Calibri" w:cs="Calibri"/>
                <w:sz w:val="22"/>
                <w:szCs w:val="22"/>
              </w:rPr>
              <w:t>observance</w:t>
            </w:r>
            <w:r w:rsidR="00091EF6" w:rsidRPr="00B978DB">
              <w:rPr>
                <w:rFonts w:ascii="Calibri" w:hAnsi="Calibri" w:cs="Calibri"/>
                <w:sz w:val="22"/>
                <w:szCs w:val="22"/>
              </w:rPr>
              <w:t xml:space="preserve"> of </w:t>
            </w:r>
            <w:r w:rsidR="007C3FEB">
              <w:rPr>
                <w:rFonts w:ascii="Calibri" w:hAnsi="Calibri" w:cs="Calibri"/>
                <w:sz w:val="22"/>
                <w:szCs w:val="22"/>
              </w:rPr>
              <w:t xml:space="preserve">the </w:t>
            </w:r>
            <w:r w:rsidR="00091EF6" w:rsidRPr="00B978DB">
              <w:rPr>
                <w:rFonts w:ascii="Calibri" w:hAnsi="Calibri" w:cs="Calibri"/>
                <w:sz w:val="22"/>
                <w:szCs w:val="22"/>
              </w:rPr>
              <w:t xml:space="preserve">project </w:t>
            </w:r>
            <w:r w:rsidR="007C3FEB">
              <w:rPr>
                <w:rFonts w:ascii="Calibri" w:hAnsi="Calibri" w:cs="Calibri"/>
                <w:sz w:val="22"/>
                <w:szCs w:val="22"/>
              </w:rPr>
              <w:t>implementation according</w:t>
            </w:r>
            <w:r w:rsidR="00091EF6" w:rsidRPr="00B978DB">
              <w:rPr>
                <w:rFonts w:ascii="Calibri" w:hAnsi="Calibri" w:cs="Calibri"/>
                <w:sz w:val="22"/>
                <w:szCs w:val="22"/>
              </w:rPr>
              <w:t xml:space="preserve"> to UNDP’s SESP and specific requirements and mainstreaming and ensuring the necessary risk and safeguards management measures in the project </w:t>
            </w:r>
            <w:r w:rsidR="00091EF6">
              <w:rPr>
                <w:rFonts w:ascii="Calibri" w:hAnsi="Calibri" w:cs="Calibri"/>
                <w:sz w:val="22"/>
                <w:szCs w:val="22"/>
              </w:rPr>
              <w:t>implementation</w:t>
            </w:r>
            <w:r w:rsidR="00091EF6" w:rsidRPr="00B978DB">
              <w:rPr>
                <w:rFonts w:ascii="Calibri" w:hAnsi="Calibri" w:cs="Calibri"/>
                <w:sz w:val="22"/>
                <w:szCs w:val="22"/>
              </w:rPr>
              <w:t xml:space="preserve"> including risk assessments, mitigation measures, action plans from the UNDP SES point are addressed appropriately.</w:t>
            </w:r>
          </w:p>
          <w:p w14:paraId="2BDC88F3" w14:textId="5E8530CE" w:rsidR="00091EF6" w:rsidRDefault="00091EF6" w:rsidP="007260B0">
            <w:pPr>
              <w:pStyle w:val="af1"/>
              <w:spacing w:before="120"/>
              <w:ind w:right="101"/>
              <w:jc w:val="both"/>
              <w:rPr>
                <w:rFonts w:ascii="Calibri" w:hAnsi="Calibri" w:cs="Calibri"/>
                <w:sz w:val="22"/>
                <w:szCs w:val="22"/>
              </w:rPr>
            </w:pPr>
            <w:r>
              <w:rPr>
                <w:rFonts w:ascii="Calibri" w:hAnsi="Calibri" w:cs="Calibri"/>
                <w:sz w:val="22"/>
                <w:szCs w:val="22"/>
              </w:rPr>
              <w:t xml:space="preserve">The project intends to perform several activities </w:t>
            </w:r>
            <w:r w:rsidR="00061B3A">
              <w:rPr>
                <w:rFonts w:ascii="Calibri" w:hAnsi="Calibri" w:cs="Calibri"/>
                <w:sz w:val="22"/>
                <w:szCs w:val="22"/>
              </w:rPr>
              <w:t>including</w:t>
            </w:r>
            <w:r w:rsidR="003524BC">
              <w:rPr>
                <w:rFonts w:ascii="Calibri" w:hAnsi="Calibri" w:cs="Calibri"/>
                <w:sz w:val="22"/>
                <w:szCs w:val="22"/>
              </w:rPr>
              <w:t>:</w:t>
            </w:r>
            <w:r w:rsidR="00061B3A">
              <w:rPr>
                <w:rFonts w:ascii="Calibri" w:hAnsi="Calibri" w:cs="Calibri"/>
                <w:sz w:val="22"/>
                <w:szCs w:val="22"/>
              </w:rPr>
              <w:t xml:space="preserve"> </w:t>
            </w:r>
            <w:r w:rsidR="001C4A90">
              <w:rPr>
                <w:rFonts w:ascii="Calibri" w:hAnsi="Calibri" w:cs="Calibri"/>
                <w:sz w:val="22"/>
                <w:szCs w:val="22"/>
              </w:rPr>
              <w:t xml:space="preserve">development of </w:t>
            </w:r>
            <w:r w:rsidR="009B603F">
              <w:rPr>
                <w:rFonts w:ascii="Calibri" w:hAnsi="Calibri" w:cs="Calibri"/>
                <w:sz w:val="22"/>
                <w:szCs w:val="22"/>
              </w:rPr>
              <w:t>pasture</w:t>
            </w:r>
            <w:r w:rsidR="00856214">
              <w:rPr>
                <w:rFonts w:ascii="Calibri" w:hAnsi="Calibri" w:cs="Calibri"/>
                <w:sz w:val="22"/>
                <w:szCs w:val="22"/>
              </w:rPr>
              <w:t xml:space="preserve">s </w:t>
            </w:r>
            <w:r w:rsidR="001C4A90">
              <w:rPr>
                <w:rFonts w:ascii="Calibri" w:hAnsi="Calibri" w:cs="Calibri"/>
                <w:sz w:val="22"/>
                <w:szCs w:val="22"/>
              </w:rPr>
              <w:t>management plans</w:t>
            </w:r>
            <w:r w:rsidR="00856214">
              <w:rPr>
                <w:rFonts w:ascii="Calibri" w:hAnsi="Calibri" w:cs="Calibri"/>
                <w:sz w:val="22"/>
                <w:szCs w:val="22"/>
              </w:rPr>
              <w:t xml:space="preserve"> -</w:t>
            </w:r>
            <w:r w:rsidR="001C4A90">
              <w:rPr>
                <w:rFonts w:ascii="Calibri" w:hAnsi="Calibri" w:cs="Calibri"/>
                <w:sz w:val="22"/>
                <w:szCs w:val="22"/>
              </w:rPr>
              <w:t xml:space="preserve"> ma</w:t>
            </w:r>
            <w:r w:rsidR="00353ED6">
              <w:rPr>
                <w:rFonts w:ascii="Calibri" w:hAnsi="Calibri" w:cs="Calibri"/>
                <w:sz w:val="22"/>
                <w:szCs w:val="22"/>
              </w:rPr>
              <w:t xml:space="preserve">y require conducting </w:t>
            </w:r>
            <w:r w:rsidR="001C4A90">
              <w:rPr>
                <w:rFonts w:ascii="Calibri" w:hAnsi="Calibri" w:cs="Calibri"/>
                <w:sz w:val="22"/>
                <w:szCs w:val="22"/>
              </w:rPr>
              <w:t>SESA</w:t>
            </w:r>
            <w:r w:rsidR="003524BC">
              <w:rPr>
                <w:rFonts w:ascii="Calibri" w:hAnsi="Calibri" w:cs="Calibri"/>
                <w:sz w:val="22"/>
                <w:szCs w:val="22"/>
              </w:rPr>
              <w:t>;</w:t>
            </w:r>
            <w:r w:rsidR="00353ED6">
              <w:rPr>
                <w:rFonts w:ascii="Calibri" w:hAnsi="Calibri" w:cs="Calibri"/>
                <w:sz w:val="22"/>
                <w:szCs w:val="22"/>
              </w:rPr>
              <w:t xml:space="preserve"> and inv</w:t>
            </w:r>
            <w:r>
              <w:rPr>
                <w:rFonts w:ascii="Calibri" w:hAnsi="Calibri" w:cs="Calibri"/>
                <w:sz w:val="22"/>
                <w:szCs w:val="22"/>
              </w:rPr>
              <w:t>olving infrastructure repair and light/portable construction installation works. Particularly, there is a plan under the project:</w:t>
            </w:r>
          </w:p>
          <w:p w14:paraId="467EA4A0" w14:textId="3F1EF599" w:rsidR="00091EF6" w:rsidRDefault="00091EF6" w:rsidP="007260B0">
            <w:pPr>
              <w:pStyle w:val="af1"/>
              <w:spacing w:before="120"/>
              <w:ind w:right="101"/>
              <w:jc w:val="both"/>
              <w:rPr>
                <w:rFonts w:ascii="Calibri" w:hAnsi="Calibri" w:cs="Calibri"/>
                <w:sz w:val="22"/>
                <w:szCs w:val="22"/>
              </w:rPr>
            </w:pPr>
            <w:r>
              <w:rPr>
                <w:rFonts w:ascii="Calibri" w:hAnsi="Calibri" w:cs="Calibri"/>
                <w:sz w:val="22"/>
                <w:szCs w:val="22"/>
              </w:rPr>
              <w:lastRenderedPageBreak/>
              <w:t xml:space="preserve">Component 1 – to develop Pasture Management plans for local communities </w:t>
            </w:r>
            <w:r w:rsidR="006A798D" w:rsidRPr="006A798D">
              <w:rPr>
                <w:rFonts w:ascii="Calibri" w:hAnsi="Calibri" w:cs="Calibri"/>
                <w:b/>
                <w:i/>
                <w:sz w:val="22"/>
                <w:szCs w:val="22"/>
                <w:u w:val="single"/>
              </w:rPr>
              <w:t>will need conducting SESA</w:t>
            </w:r>
            <w:r w:rsidR="006A798D">
              <w:rPr>
                <w:rFonts w:ascii="Calibri" w:hAnsi="Calibri" w:cs="Calibri"/>
                <w:sz w:val="22"/>
                <w:szCs w:val="22"/>
              </w:rPr>
              <w:t xml:space="preserve"> </w:t>
            </w:r>
            <w:r>
              <w:rPr>
                <w:rFonts w:ascii="Calibri" w:hAnsi="Calibri" w:cs="Calibri"/>
                <w:sz w:val="22"/>
                <w:szCs w:val="22"/>
              </w:rPr>
              <w:t>(planned in 2026)</w:t>
            </w:r>
          </w:p>
          <w:p w14:paraId="037E5982" w14:textId="77777777" w:rsidR="00091EF6" w:rsidRDefault="00091EF6" w:rsidP="007260B0">
            <w:pPr>
              <w:pStyle w:val="af1"/>
              <w:spacing w:before="120"/>
              <w:ind w:right="101"/>
              <w:jc w:val="both"/>
              <w:rPr>
                <w:rFonts w:ascii="Calibri" w:hAnsi="Calibri" w:cs="Calibri"/>
                <w:sz w:val="22"/>
                <w:szCs w:val="22"/>
              </w:rPr>
            </w:pPr>
            <w:r>
              <w:rPr>
                <w:rFonts w:ascii="Calibri" w:hAnsi="Calibri" w:cs="Calibri"/>
                <w:sz w:val="22"/>
                <w:szCs w:val="22"/>
              </w:rPr>
              <w:t>Component 2 – to install 3 portable bird watching-monitoring towers in the “</w:t>
            </w:r>
            <w:proofErr w:type="spellStart"/>
            <w:r>
              <w:rPr>
                <w:rFonts w:ascii="Calibri" w:hAnsi="Calibri" w:cs="Calibri"/>
                <w:sz w:val="22"/>
                <w:szCs w:val="22"/>
              </w:rPr>
              <w:t>Sevan</w:t>
            </w:r>
            <w:proofErr w:type="spellEnd"/>
            <w:r>
              <w:rPr>
                <w:rFonts w:ascii="Calibri" w:hAnsi="Calibri" w:cs="Calibri"/>
                <w:sz w:val="22"/>
                <w:szCs w:val="22"/>
              </w:rPr>
              <w:t>” National Park area</w:t>
            </w:r>
          </w:p>
          <w:p w14:paraId="213C795D" w14:textId="7648C9A1" w:rsidR="00091EF6" w:rsidRDefault="00091EF6" w:rsidP="007260B0">
            <w:pPr>
              <w:pStyle w:val="af1"/>
              <w:spacing w:before="120"/>
              <w:ind w:right="101"/>
              <w:jc w:val="both"/>
              <w:rPr>
                <w:rFonts w:ascii="Calibri" w:hAnsi="Calibri" w:cs="Calibri"/>
                <w:sz w:val="22"/>
                <w:szCs w:val="22"/>
              </w:rPr>
            </w:pPr>
            <w:r>
              <w:rPr>
                <w:rFonts w:ascii="Calibri" w:hAnsi="Calibri" w:cs="Calibri"/>
                <w:sz w:val="22"/>
                <w:szCs w:val="22"/>
              </w:rPr>
              <w:t xml:space="preserve">Component 3 – to repair or install </w:t>
            </w:r>
            <w:r w:rsidRPr="00E17BF0">
              <w:rPr>
                <w:rFonts w:ascii="Calibri" w:hAnsi="Calibri" w:cs="Calibri"/>
                <w:sz w:val="22"/>
                <w:szCs w:val="22"/>
              </w:rPr>
              <w:t xml:space="preserve">watering </w:t>
            </w:r>
            <w:r w:rsidR="00F911E6">
              <w:rPr>
                <w:rFonts w:ascii="Calibri" w:hAnsi="Calibri" w:cs="Calibri"/>
                <w:sz w:val="22"/>
                <w:szCs w:val="22"/>
              </w:rPr>
              <w:t>points</w:t>
            </w:r>
            <w:r w:rsidRPr="00E17BF0">
              <w:rPr>
                <w:rFonts w:ascii="Calibri" w:hAnsi="Calibri" w:cs="Calibri"/>
                <w:sz w:val="22"/>
                <w:szCs w:val="22"/>
              </w:rPr>
              <w:t xml:space="preserve"> for livestock</w:t>
            </w:r>
          </w:p>
          <w:p w14:paraId="2808B3E9" w14:textId="391EA908" w:rsidR="00091EF6" w:rsidRPr="00091EF6" w:rsidRDefault="00091EF6" w:rsidP="007260B0">
            <w:pPr>
              <w:pStyle w:val="af1"/>
              <w:spacing w:before="120"/>
              <w:ind w:right="101"/>
              <w:jc w:val="both"/>
              <w:rPr>
                <w:rFonts w:ascii="Calibri" w:hAnsi="Calibri" w:cs="Calibri"/>
                <w:sz w:val="22"/>
                <w:szCs w:val="22"/>
              </w:rPr>
            </w:pPr>
            <w:r>
              <w:rPr>
                <w:rFonts w:ascii="Calibri" w:hAnsi="Calibri" w:cs="Calibri"/>
                <w:sz w:val="22"/>
                <w:szCs w:val="22"/>
              </w:rPr>
              <w:t xml:space="preserve">Component 3 – to repair the </w:t>
            </w:r>
            <w:r w:rsidRPr="007A7713">
              <w:rPr>
                <w:rFonts w:ascii="Calibri" w:hAnsi="Calibri" w:cs="Calibri"/>
                <w:sz w:val="22"/>
                <w:szCs w:val="22"/>
              </w:rPr>
              <w:t>demolished</w:t>
            </w:r>
            <w:r w:rsidRPr="00865D29">
              <w:rPr>
                <w:rFonts w:ascii="Calibri" w:hAnsi="Calibri" w:cs="Calibri"/>
                <w:sz w:val="22"/>
                <w:szCs w:val="22"/>
              </w:rPr>
              <w:t xml:space="preserve"> </w:t>
            </w:r>
            <w:r>
              <w:rPr>
                <w:rFonts w:ascii="Calibri" w:hAnsi="Calibri" w:cs="Calibri"/>
                <w:sz w:val="22"/>
                <w:szCs w:val="22"/>
              </w:rPr>
              <w:t xml:space="preserve">parts or install new elements of irrigation system to supply </w:t>
            </w:r>
            <w:r w:rsidR="006932B9">
              <w:rPr>
                <w:rFonts w:ascii="Calibri" w:hAnsi="Calibri" w:cs="Calibri"/>
                <w:sz w:val="22"/>
                <w:szCs w:val="22"/>
              </w:rPr>
              <w:t xml:space="preserve">irrigation </w:t>
            </w:r>
            <w:r>
              <w:rPr>
                <w:rFonts w:ascii="Calibri" w:hAnsi="Calibri" w:cs="Calibri"/>
                <w:sz w:val="22"/>
                <w:szCs w:val="22"/>
              </w:rPr>
              <w:t xml:space="preserve">water </w:t>
            </w:r>
            <w:r w:rsidR="00E82CD9">
              <w:rPr>
                <w:rFonts w:ascii="Calibri" w:hAnsi="Calibri" w:cs="Calibri"/>
                <w:sz w:val="22"/>
                <w:szCs w:val="22"/>
              </w:rPr>
              <w:t xml:space="preserve">to communities/beneficiaries </w:t>
            </w:r>
            <w:r>
              <w:rPr>
                <w:rFonts w:ascii="Calibri" w:hAnsi="Calibri" w:cs="Calibri"/>
                <w:sz w:val="22"/>
                <w:szCs w:val="22"/>
              </w:rPr>
              <w:t xml:space="preserve">for croplands </w:t>
            </w:r>
            <w:r w:rsidR="00EF7FB2">
              <w:rPr>
                <w:rFonts w:ascii="Calibri" w:hAnsi="Calibri" w:cs="Calibri"/>
                <w:sz w:val="22"/>
                <w:szCs w:val="22"/>
              </w:rPr>
              <w:t>(</w:t>
            </w:r>
            <w:r w:rsidR="00A112DD">
              <w:rPr>
                <w:rFonts w:ascii="Calibri" w:hAnsi="Calibri" w:cs="Calibri"/>
                <w:sz w:val="22"/>
                <w:szCs w:val="22"/>
              </w:rPr>
              <w:t xml:space="preserve">the project is co-financing </w:t>
            </w:r>
            <w:r w:rsidR="00CB62C4">
              <w:rPr>
                <w:rFonts w:ascii="Calibri" w:hAnsi="Calibri" w:cs="Calibri"/>
                <w:sz w:val="22"/>
                <w:szCs w:val="22"/>
              </w:rPr>
              <w:t>on the community side in a subvention project</w:t>
            </w:r>
            <w:r w:rsidR="00B67CF2">
              <w:rPr>
                <w:rFonts w:ascii="Calibri" w:hAnsi="Calibri" w:cs="Calibri"/>
                <w:sz w:val="22"/>
                <w:szCs w:val="22"/>
              </w:rPr>
              <w:t xml:space="preserve"> also financed by the state</w:t>
            </w:r>
            <w:r w:rsidR="00EF7FB2">
              <w:rPr>
                <w:rFonts w:ascii="Calibri" w:hAnsi="Calibri" w:cs="Calibri"/>
                <w:sz w:val="22"/>
                <w:szCs w:val="22"/>
              </w:rPr>
              <w:t>)</w:t>
            </w:r>
            <w:r>
              <w:rPr>
                <w:rFonts w:ascii="Calibri" w:hAnsi="Calibri" w:cs="Calibri"/>
                <w:sz w:val="22"/>
                <w:szCs w:val="22"/>
              </w:rPr>
              <w:t xml:space="preserve">  </w:t>
            </w:r>
          </w:p>
          <w:p w14:paraId="70EAC44A" w14:textId="16B492F6" w:rsidR="00091EF6" w:rsidRDefault="00091EF6" w:rsidP="007260B0">
            <w:pPr>
              <w:pStyle w:val="af1"/>
              <w:spacing w:before="120"/>
              <w:ind w:right="101"/>
              <w:jc w:val="both"/>
              <w:rPr>
                <w:rFonts w:ascii="Calibri" w:hAnsi="Calibri" w:cs="Calibri"/>
                <w:sz w:val="22"/>
                <w:szCs w:val="22"/>
              </w:rPr>
            </w:pPr>
            <w:r>
              <w:rPr>
                <w:rFonts w:ascii="Calibri" w:hAnsi="Calibri" w:cs="Calibri"/>
                <w:sz w:val="22"/>
                <w:szCs w:val="22"/>
              </w:rPr>
              <w:t xml:space="preserve">The SESP Expert will review the existing project documents (see the Project Document through above provided </w:t>
            </w:r>
            <w:r w:rsidRPr="00576C40">
              <w:rPr>
                <w:rFonts w:ascii="Calibri" w:hAnsi="Calibri" w:cs="Calibri"/>
                <w:sz w:val="22"/>
                <w:szCs w:val="22"/>
              </w:rPr>
              <w:t>link</w:t>
            </w:r>
            <w:proofErr w:type="gramStart"/>
            <w:r w:rsidR="0031718D" w:rsidRPr="00576C40">
              <w:rPr>
                <w:rFonts w:ascii="Calibri" w:hAnsi="Calibri" w:cs="Calibri"/>
                <w:sz w:val="22"/>
                <w:szCs w:val="22"/>
              </w:rPr>
              <w:t xml:space="preserve">, </w:t>
            </w:r>
            <w:r w:rsidRPr="00576C40">
              <w:rPr>
                <w:rFonts w:ascii="Calibri" w:hAnsi="Calibri" w:cs="Calibri"/>
                <w:sz w:val="22"/>
                <w:szCs w:val="22"/>
              </w:rPr>
              <w:t xml:space="preserve"> the</w:t>
            </w:r>
            <w:proofErr w:type="gramEnd"/>
            <w:r w:rsidRPr="00576C40">
              <w:rPr>
                <w:rFonts w:ascii="Calibri" w:hAnsi="Calibri" w:cs="Calibri"/>
                <w:sz w:val="22"/>
                <w:szCs w:val="22"/>
              </w:rPr>
              <w:t xml:space="preserve"> SESP </w:t>
            </w:r>
            <w:r w:rsidR="0031718D" w:rsidRPr="00576C40">
              <w:rPr>
                <w:rFonts w:ascii="Calibri" w:hAnsi="Calibri" w:cs="Calibri"/>
                <w:sz w:val="22"/>
                <w:szCs w:val="22"/>
              </w:rPr>
              <w:t xml:space="preserve">is attached, </w:t>
            </w:r>
            <w:r w:rsidR="00B36D91" w:rsidRPr="00576C40">
              <w:rPr>
                <w:rFonts w:ascii="Calibri" w:hAnsi="Calibri" w:cs="Calibri"/>
                <w:sz w:val="22"/>
                <w:szCs w:val="22"/>
              </w:rPr>
              <w:t>the</w:t>
            </w:r>
            <w:r w:rsidRPr="00576C40">
              <w:rPr>
                <w:rFonts w:ascii="Calibri" w:hAnsi="Calibri" w:cs="Calibri"/>
                <w:sz w:val="22"/>
                <w:szCs w:val="22"/>
              </w:rPr>
              <w:t xml:space="preserve"> ESMF document </w:t>
            </w:r>
            <w:r w:rsidR="0031718D" w:rsidRPr="00576C40">
              <w:rPr>
                <w:rFonts w:ascii="Calibri" w:hAnsi="Calibri" w:cs="Calibri"/>
                <w:sz w:val="22"/>
                <w:szCs w:val="22"/>
              </w:rPr>
              <w:t>can be</w:t>
            </w:r>
            <w:r w:rsidR="0031718D">
              <w:rPr>
                <w:rFonts w:ascii="Calibri" w:hAnsi="Calibri" w:cs="Calibri"/>
                <w:sz w:val="22"/>
                <w:szCs w:val="22"/>
              </w:rPr>
              <w:t xml:space="preserve"> accessed via: </w:t>
            </w:r>
            <w:hyperlink r:id="rId12" w:history="1">
              <w:r w:rsidR="0031718D" w:rsidRPr="009277E3">
                <w:rPr>
                  <w:rStyle w:val="af0"/>
                  <w:rFonts w:ascii="Calibri" w:hAnsi="Calibri" w:cs="Calibri"/>
                  <w:sz w:val="22"/>
                  <w:szCs w:val="22"/>
                </w:rPr>
                <w:t>https://www.undp.org/armenia/publications/environment-and-social-management-framework-esmf</w:t>
              </w:r>
            </w:hyperlink>
            <w:r>
              <w:rPr>
                <w:rFonts w:ascii="Calibri" w:hAnsi="Calibri" w:cs="Calibri"/>
                <w:sz w:val="22"/>
                <w:szCs w:val="22"/>
              </w:rPr>
              <w:t xml:space="preserve">), will analyze and recommend environmental and social safety measures, develop relevant reports, as necessary. </w:t>
            </w:r>
          </w:p>
          <w:p w14:paraId="79793221" w14:textId="77777777" w:rsidR="00091EF6" w:rsidRPr="005C7DE5" w:rsidRDefault="00091EF6" w:rsidP="007260B0">
            <w:pPr>
              <w:pStyle w:val="af1"/>
              <w:spacing w:before="120"/>
              <w:ind w:right="101"/>
              <w:jc w:val="both"/>
              <w:rPr>
                <w:rFonts w:ascii="Calibri" w:hAnsi="Calibri" w:cs="Calibri"/>
                <w:sz w:val="22"/>
                <w:szCs w:val="22"/>
              </w:rPr>
            </w:pPr>
            <w:r>
              <w:rPr>
                <w:rFonts w:ascii="Calibri" w:hAnsi="Calibri" w:cs="Calibri"/>
                <w:sz w:val="22"/>
                <w:szCs w:val="22"/>
              </w:rPr>
              <w:t xml:space="preserve">Review and addressing SES aspect in relation to the Pasture Management Plans will be postponed to the year 2026 depending on readiness and availability of these plans. </w:t>
            </w:r>
          </w:p>
        </w:tc>
      </w:tr>
    </w:tbl>
    <w:p w14:paraId="06330437" w14:textId="77777777" w:rsidR="00B4276B" w:rsidRDefault="00B4276B" w:rsidP="00E22F6C">
      <w:pPr>
        <w:rPr>
          <w:rFonts w:ascii="Calibri" w:hAnsi="Calibri" w:cs="Calibri"/>
          <w:b/>
          <w:sz w:val="22"/>
          <w:szCs w:val="22"/>
        </w:rPr>
      </w:pPr>
    </w:p>
    <w:p w14:paraId="33254733" w14:textId="67F7C763" w:rsidR="00091EF6" w:rsidRPr="00C711EA" w:rsidRDefault="00091EF6" w:rsidP="00F03B8B">
      <w:pPr>
        <w:pStyle w:val="Normal1"/>
        <w:numPr>
          <w:ilvl w:val="0"/>
          <w:numId w:val="5"/>
        </w:numPr>
        <w:shd w:val="clear" w:color="auto" w:fill="B7D4EF" w:themeFill="text2" w:themeFillTint="33"/>
        <w:tabs>
          <w:tab w:val="left" w:pos="360"/>
        </w:tabs>
        <w:spacing w:before="360" w:beforeAutospacing="0" w:after="240"/>
        <w:ind w:left="86" w:right="86" w:hanging="86"/>
        <w:rPr>
          <w:rFonts w:cs="Calibri"/>
          <w:b/>
          <w:bCs/>
        </w:rPr>
      </w:pPr>
      <w:r w:rsidRPr="00C711EA">
        <w:rPr>
          <w:rFonts w:cs="Calibri"/>
          <w:b/>
          <w:bCs/>
        </w:rPr>
        <w:t xml:space="preserve">SPECIFIC DUTIES AND RESPONSIBILITIES </w:t>
      </w:r>
      <w:r w:rsidR="006A798D">
        <w:rPr>
          <w:rFonts w:cs="Calibri"/>
          <w:b/>
          <w:bCs/>
        </w:rPr>
        <w:t>in 2025</w:t>
      </w:r>
    </w:p>
    <w:tbl>
      <w:tblPr>
        <w:tblStyle w:val="ad"/>
        <w:tblW w:w="9720" w:type="dxa"/>
        <w:tblInd w:w="-5" w:type="dxa"/>
        <w:tblLook w:val="04A0" w:firstRow="1" w:lastRow="0" w:firstColumn="1" w:lastColumn="0" w:noHBand="0" w:noVBand="1"/>
      </w:tblPr>
      <w:tblGrid>
        <w:gridCol w:w="9720"/>
      </w:tblGrid>
      <w:tr w:rsidR="00091EF6" w:rsidRPr="00C711EA" w14:paraId="23E878F6" w14:textId="77777777" w:rsidTr="00F07BCE">
        <w:trPr>
          <w:trHeight w:val="8315"/>
        </w:trPr>
        <w:tc>
          <w:tcPr>
            <w:tcW w:w="9720" w:type="dxa"/>
          </w:tcPr>
          <w:p w14:paraId="0DFA7278" w14:textId="38371709" w:rsidR="00A33547" w:rsidRDefault="00091EF6" w:rsidP="007260B0">
            <w:pPr>
              <w:tabs>
                <w:tab w:val="left" w:pos="345"/>
              </w:tabs>
              <w:spacing w:before="80"/>
              <w:jc w:val="both"/>
              <w:rPr>
                <w:rFonts w:ascii="Calibri" w:hAnsi="Calibri" w:cs="Calibri"/>
                <w:sz w:val="22"/>
                <w:szCs w:val="22"/>
              </w:rPr>
            </w:pPr>
            <w:r w:rsidRPr="00C711EA">
              <w:rPr>
                <w:rFonts w:ascii="Calibri" w:hAnsi="Calibri" w:cs="Calibri"/>
                <w:sz w:val="22"/>
                <w:szCs w:val="22"/>
              </w:rPr>
              <w:t>The Consultant, under the guidance and supervision of the Project Manager, will ensure timely and effective contribution to the following tasks of the project to the highest quality and standards</w:t>
            </w:r>
            <w:r w:rsidR="00A33547">
              <w:rPr>
                <w:rFonts w:ascii="Calibri" w:hAnsi="Calibri" w:cs="Calibri"/>
                <w:sz w:val="22"/>
                <w:szCs w:val="22"/>
              </w:rPr>
              <w:t>.</w:t>
            </w:r>
          </w:p>
          <w:p w14:paraId="0E60B963" w14:textId="5C0613C0" w:rsidR="00091EF6" w:rsidRPr="00F07BCE" w:rsidRDefault="00091EF6" w:rsidP="00F03B8B">
            <w:pPr>
              <w:tabs>
                <w:tab w:val="left" w:pos="345"/>
              </w:tabs>
              <w:spacing w:before="240" w:after="120"/>
              <w:jc w:val="both"/>
              <w:rPr>
                <w:rFonts w:ascii="Calibri" w:hAnsi="Calibri" w:cs="Calibri"/>
                <w:sz w:val="22"/>
                <w:szCs w:val="22"/>
              </w:rPr>
            </w:pPr>
            <w:r w:rsidRPr="00C711EA">
              <w:rPr>
                <w:rFonts w:ascii="Calibri" w:hAnsi="Calibri" w:cs="Calibri"/>
                <w:sz w:val="22"/>
                <w:szCs w:val="22"/>
              </w:rPr>
              <w:t xml:space="preserve">The </w:t>
            </w:r>
            <w:r>
              <w:rPr>
                <w:rFonts w:ascii="Calibri" w:hAnsi="Calibri" w:cs="Calibri"/>
                <w:sz w:val="22"/>
                <w:szCs w:val="22"/>
              </w:rPr>
              <w:t>specific</w:t>
            </w:r>
            <w:r w:rsidRPr="00C711EA">
              <w:rPr>
                <w:rFonts w:ascii="Calibri" w:hAnsi="Calibri" w:cs="Calibri"/>
                <w:sz w:val="22"/>
                <w:szCs w:val="22"/>
              </w:rPr>
              <w:t xml:space="preserve"> tasks </w:t>
            </w:r>
            <w:r w:rsidRPr="00F07BCE">
              <w:rPr>
                <w:rFonts w:ascii="Calibri" w:hAnsi="Calibri" w:cs="Calibri"/>
                <w:sz w:val="22"/>
                <w:szCs w:val="22"/>
              </w:rPr>
              <w:t>are to:</w:t>
            </w:r>
          </w:p>
          <w:p w14:paraId="2FB4C7E2" w14:textId="23A65363" w:rsidR="00091EF6" w:rsidRPr="00F07BCE" w:rsidRDefault="00091EF6" w:rsidP="00995D17">
            <w:pPr>
              <w:pStyle w:val="a7"/>
              <w:numPr>
                <w:ilvl w:val="0"/>
                <w:numId w:val="9"/>
              </w:numPr>
              <w:spacing w:before="120" w:after="120"/>
              <w:ind w:left="255" w:hanging="255"/>
              <w:contextualSpacing w:val="0"/>
              <w:jc w:val="both"/>
              <w:rPr>
                <w:rFonts w:ascii="Calibri" w:hAnsi="Calibri" w:cs="Calibri"/>
                <w:sz w:val="22"/>
                <w:szCs w:val="22"/>
              </w:rPr>
            </w:pPr>
            <w:r w:rsidRPr="00F07BCE">
              <w:rPr>
                <w:rFonts w:ascii="Calibri" w:hAnsi="Calibri" w:cs="Calibri"/>
                <w:sz w:val="22"/>
                <w:szCs w:val="22"/>
              </w:rPr>
              <w:t xml:space="preserve">Review the Project Document,  </w:t>
            </w:r>
            <w:r w:rsidR="004E5388" w:rsidRPr="00F07BCE">
              <w:rPr>
                <w:rFonts w:ascii="Calibri" w:hAnsi="Calibri" w:cs="Calibri"/>
                <w:sz w:val="22"/>
                <w:szCs w:val="22"/>
              </w:rPr>
              <w:t xml:space="preserve">project's </w:t>
            </w:r>
            <w:r w:rsidRPr="00F07BCE">
              <w:rPr>
                <w:rFonts w:ascii="Calibri" w:hAnsi="Calibri" w:cs="Calibri"/>
                <w:sz w:val="22"/>
                <w:szCs w:val="22"/>
              </w:rPr>
              <w:t xml:space="preserve">SESP and ESMF documents or any other materials related to this assignment and submit comments and suggestions on the information required for effective implementation of the </w:t>
            </w:r>
            <w:r w:rsidR="00C51147" w:rsidRPr="00F07BCE">
              <w:rPr>
                <w:rFonts w:ascii="Calibri" w:hAnsi="Calibri" w:cs="Calibri"/>
                <w:sz w:val="22"/>
                <w:szCs w:val="22"/>
              </w:rPr>
              <w:t>assignment</w:t>
            </w:r>
            <w:r w:rsidRPr="00F07BCE">
              <w:rPr>
                <w:rFonts w:ascii="Calibri" w:hAnsi="Calibri" w:cs="Calibri"/>
                <w:sz w:val="22"/>
                <w:szCs w:val="22"/>
              </w:rPr>
              <w:t>.</w:t>
            </w:r>
          </w:p>
          <w:p w14:paraId="4564F66D" w14:textId="0EAA605A" w:rsidR="00091EF6" w:rsidRPr="00F07BCE" w:rsidRDefault="00091EF6" w:rsidP="00995D17">
            <w:pPr>
              <w:pStyle w:val="a7"/>
              <w:numPr>
                <w:ilvl w:val="0"/>
                <w:numId w:val="9"/>
              </w:numPr>
              <w:spacing w:before="120" w:after="120"/>
              <w:ind w:left="255" w:hanging="255"/>
              <w:contextualSpacing w:val="0"/>
              <w:jc w:val="both"/>
              <w:rPr>
                <w:rFonts w:ascii="Calibri" w:hAnsi="Calibri" w:cs="Calibri"/>
                <w:sz w:val="22"/>
                <w:szCs w:val="22"/>
              </w:rPr>
            </w:pPr>
            <w:r w:rsidRPr="00F07BCE">
              <w:rPr>
                <w:rFonts w:ascii="Calibri" w:hAnsi="Calibri" w:cs="Calibri"/>
                <w:sz w:val="22"/>
                <w:szCs w:val="22"/>
              </w:rPr>
              <w:t xml:space="preserve">Review and summarize the UNDP environmental and social safety requirments applicable to the </w:t>
            </w:r>
            <w:r w:rsidR="00D9751F" w:rsidRPr="00F07BCE">
              <w:rPr>
                <w:rFonts w:ascii="Calibri" w:hAnsi="Calibri" w:cs="Calibri"/>
                <w:sz w:val="22"/>
                <w:szCs w:val="22"/>
              </w:rPr>
              <w:t xml:space="preserve">project developed </w:t>
            </w:r>
            <w:r w:rsidR="00DA3AEB" w:rsidRPr="00F07BCE">
              <w:rPr>
                <w:rFonts w:ascii="Calibri" w:hAnsi="Calibri" w:cs="Calibri"/>
                <w:sz w:val="22"/>
                <w:szCs w:val="22"/>
              </w:rPr>
              <w:t>management</w:t>
            </w:r>
            <w:r w:rsidR="00104A01" w:rsidRPr="00F07BCE">
              <w:rPr>
                <w:rFonts w:ascii="Calibri" w:hAnsi="Calibri" w:cs="Calibri"/>
                <w:sz w:val="22"/>
                <w:szCs w:val="22"/>
              </w:rPr>
              <w:t xml:space="preserve"> plans (</w:t>
            </w:r>
            <w:r w:rsidR="00B4141B" w:rsidRPr="00F07BCE">
              <w:rPr>
                <w:rFonts w:ascii="Calibri" w:hAnsi="Calibri" w:cs="Calibri"/>
                <w:sz w:val="22"/>
                <w:szCs w:val="22"/>
              </w:rPr>
              <w:t>SESA</w:t>
            </w:r>
            <w:r w:rsidR="00104A01" w:rsidRPr="00F07BCE">
              <w:rPr>
                <w:rFonts w:ascii="Calibri" w:hAnsi="Calibri" w:cs="Calibri"/>
                <w:sz w:val="22"/>
                <w:szCs w:val="22"/>
              </w:rPr>
              <w:t>)</w:t>
            </w:r>
            <w:r w:rsidR="00B4141B" w:rsidRPr="00F07BCE">
              <w:rPr>
                <w:rFonts w:ascii="Calibri" w:hAnsi="Calibri" w:cs="Calibri"/>
                <w:sz w:val="22"/>
                <w:szCs w:val="22"/>
              </w:rPr>
              <w:t xml:space="preserve">, </w:t>
            </w:r>
            <w:r w:rsidRPr="00F07BCE">
              <w:rPr>
                <w:rFonts w:ascii="Calibri" w:hAnsi="Calibri" w:cs="Calibri"/>
                <w:sz w:val="22"/>
                <w:szCs w:val="22"/>
              </w:rPr>
              <w:t>infrastructure repair, installation works planned under Components 1, 2, and 3 of the project.</w:t>
            </w:r>
          </w:p>
          <w:p w14:paraId="4D4E9ED2" w14:textId="655C9D27" w:rsidR="00091EF6" w:rsidRPr="00F07BCE" w:rsidRDefault="00091EF6" w:rsidP="00995D17">
            <w:pPr>
              <w:pStyle w:val="a7"/>
              <w:numPr>
                <w:ilvl w:val="0"/>
                <w:numId w:val="9"/>
              </w:numPr>
              <w:spacing w:before="120" w:after="120"/>
              <w:ind w:left="255" w:hanging="255"/>
              <w:contextualSpacing w:val="0"/>
              <w:jc w:val="both"/>
              <w:rPr>
                <w:rFonts w:ascii="Calibri" w:hAnsi="Calibri" w:cs="Calibri"/>
                <w:sz w:val="22"/>
                <w:szCs w:val="22"/>
              </w:rPr>
            </w:pPr>
            <w:r w:rsidRPr="00F07BCE">
              <w:rPr>
                <w:rFonts w:ascii="Calibri" w:hAnsi="Calibri" w:cs="Calibri"/>
                <w:sz w:val="22"/>
                <w:szCs w:val="22"/>
              </w:rPr>
              <w:t xml:space="preserve">Actively collaborate with the Project Manager, Component </w:t>
            </w:r>
            <w:r w:rsidR="00546808" w:rsidRPr="00F07BCE">
              <w:rPr>
                <w:rFonts w:ascii="Calibri" w:hAnsi="Calibri" w:cs="Calibri"/>
                <w:sz w:val="22"/>
                <w:szCs w:val="22"/>
              </w:rPr>
              <w:t>Leaders</w:t>
            </w:r>
            <w:r w:rsidRPr="00F07BCE">
              <w:rPr>
                <w:rFonts w:ascii="Calibri" w:hAnsi="Calibri" w:cs="Calibri"/>
                <w:sz w:val="22"/>
                <w:szCs w:val="22"/>
              </w:rPr>
              <w:t>, and project experts to present, discuss, and agree upon the applicable environmental requirements and standards relevant to the project’s specific activities.</w:t>
            </w:r>
          </w:p>
          <w:p w14:paraId="19814425" w14:textId="59393B7E" w:rsidR="001778D1" w:rsidRPr="00F07BCE" w:rsidRDefault="00091EF6" w:rsidP="00995D17">
            <w:pPr>
              <w:pStyle w:val="a7"/>
              <w:numPr>
                <w:ilvl w:val="0"/>
                <w:numId w:val="9"/>
              </w:numPr>
              <w:spacing w:before="120" w:after="120"/>
              <w:ind w:left="255" w:hanging="255"/>
              <w:contextualSpacing w:val="0"/>
              <w:jc w:val="both"/>
              <w:rPr>
                <w:rFonts w:ascii="Calibri" w:hAnsi="Calibri" w:cs="Calibri"/>
                <w:sz w:val="22"/>
                <w:szCs w:val="22"/>
              </w:rPr>
            </w:pPr>
            <w:r w:rsidRPr="00F07BCE">
              <w:rPr>
                <w:rFonts w:ascii="Calibri" w:hAnsi="Calibri" w:cs="Calibri"/>
                <w:sz w:val="22"/>
                <w:szCs w:val="22"/>
              </w:rPr>
              <w:t xml:space="preserve">Develop justification </w:t>
            </w:r>
            <w:r w:rsidR="00C35FA6" w:rsidRPr="00F07BCE">
              <w:rPr>
                <w:rFonts w:ascii="Calibri" w:hAnsi="Calibri" w:cs="Calibri"/>
                <w:sz w:val="22"/>
                <w:szCs w:val="22"/>
              </w:rPr>
              <w:t xml:space="preserve">and </w:t>
            </w:r>
            <w:r w:rsidRPr="00F07BCE">
              <w:rPr>
                <w:rFonts w:ascii="Calibri" w:hAnsi="Calibri" w:cs="Calibri"/>
                <w:sz w:val="22"/>
                <w:szCs w:val="22"/>
              </w:rPr>
              <w:t>outlin</w:t>
            </w:r>
            <w:r w:rsidR="00C35FA6" w:rsidRPr="00F07BCE">
              <w:rPr>
                <w:rFonts w:ascii="Calibri" w:hAnsi="Calibri" w:cs="Calibri"/>
                <w:sz w:val="22"/>
                <w:szCs w:val="22"/>
              </w:rPr>
              <w:t xml:space="preserve">e </w:t>
            </w:r>
            <w:r w:rsidR="00464065" w:rsidRPr="00F07BCE">
              <w:rPr>
                <w:rFonts w:ascii="Calibri" w:hAnsi="Calibri" w:cs="Calibri"/>
                <w:sz w:val="22"/>
                <w:szCs w:val="22"/>
              </w:rPr>
              <w:t xml:space="preserve">of </w:t>
            </w:r>
            <w:r w:rsidR="00C35FA6" w:rsidRPr="00F07BCE">
              <w:rPr>
                <w:rFonts w:ascii="Calibri" w:hAnsi="Calibri" w:cs="Calibri"/>
                <w:sz w:val="22"/>
                <w:szCs w:val="22"/>
              </w:rPr>
              <w:t>document</w:t>
            </w:r>
            <w:r w:rsidR="006E377C">
              <w:rPr>
                <w:rFonts w:ascii="Calibri" w:hAnsi="Calibri" w:cs="Calibri"/>
                <w:sz w:val="22"/>
                <w:szCs w:val="22"/>
              </w:rPr>
              <w:t>(</w:t>
            </w:r>
            <w:r w:rsidR="00C35FA6" w:rsidRPr="00F07BCE">
              <w:rPr>
                <w:rFonts w:ascii="Calibri" w:hAnsi="Calibri" w:cs="Calibri"/>
                <w:sz w:val="22"/>
                <w:szCs w:val="22"/>
              </w:rPr>
              <w:t>s</w:t>
            </w:r>
            <w:r w:rsidR="006E377C">
              <w:rPr>
                <w:rFonts w:ascii="Calibri" w:hAnsi="Calibri" w:cs="Calibri"/>
                <w:sz w:val="22"/>
                <w:szCs w:val="22"/>
              </w:rPr>
              <w:t>)</w:t>
            </w:r>
            <w:r w:rsidR="00C35FA6" w:rsidRPr="00F07BCE">
              <w:rPr>
                <w:rFonts w:ascii="Calibri" w:hAnsi="Calibri" w:cs="Calibri"/>
                <w:sz w:val="22"/>
                <w:szCs w:val="22"/>
              </w:rPr>
              <w:t xml:space="preserve"> </w:t>
            </w:r>
            <w:r w:rsidR="00464065" w:rsidRPr="00F07BCE">
              <w:rPr>
                <w:rFonts w:ascii="Calibri" w:hAnsi="Calibri" w:cs="Calibri"/>
                <w:sz w:val="22"/>
                <w:szCs w:val="22"/>
              </w:rPr>
              <w:t xml:space="preserve">for </w:t>
            </w:r>
            <w:r w:rsidRPr="00F07BCE">
              <w:rPr>
                <w:rFonts w:ascii="Calibri" w:hAnsi="Calibri" w:cs="Calibri"/>
                <w:sz w:val="22"/>
                <w:szCs w:val="22"/>
              </w:rPr>
              <w:t xml:space="preserve">the need </w:t>
            </w:r>
            <w:r w:rsidR="00B90EA3">
              <w:rPr>
                <w:rFonts w:ascii="Calibri" w:hAnsi="Calibri" w:cs="Calibri"/>
                <w:sz w:val="22"/>
                <w:szCs w:val="22"/>
              </w:rPr>
              <w:t>of</w:t>
            </w:r>
            <w:r w:rsidRPr="00F07BCE">
              <w:rPr>
                <w:rFonts w:ascii="Calibri" w:hAnsi="Calibri" w:cs="Calibri"/>
                <w:sz w:val="22"/>
                <w:szCs w:val="22"/>
              </w:rPr>
              <w:t xml:space="preserve"> separate environmental</w:t>
            </w:r>
            <w:r w:rsidR="00DB7639" w:rsidRPr="00F07BCE">
              <w:rPr>
                <w:rFonts w:ascii="Calibri" w:hAnsi="Calibri" w:cs="Calibri"/>
                <w:sz w:val="22"/>
                <w:szCs w:val="22"/>
              </w:rPr>
              <w:t xml:space="preserve">, </w:t>
            </w:r>
            <w:r w:rsidRPr="00F07BCE">
              <w:rPr>
                <w:rFonts w:ascii="Calibri" w:hAnsi="Calibri" w:cs="Calibri"/>
                <w:sz w:val="22"/>
                <w:szCs w:val="22"/>
              </w:rPr>
              <w:t xml:space="preserve">social </w:t>
            </w:r>
            <w:r w:rsidR="00731CF5" w:rsidRPr="00F07BCE">
              <w:rPr>
                <w:rFonts w:ascii="Calibri" w:hAnsi="Calibri" w:cs="Calibri"/>
                <w:sz w:val="22"/>
                <w:szCs w:val="22"/>
              </w:rPr>
              <w:t>o</w:t>
            </w:r>
            <w:r w:rsidR="00DB7639" w:rsidRPr="00F07BCE">
              <w:rPr>
                <w:rFonts w:ascii="Calibri" w:hAnsi="Calibri" w:cs="Calibri"/>
                <w:sz w:val="22"/>
                <w:szCs w:val="22"/>
              </w:rPr>
              <w:t xml:space="preserve">r other </w:t>
            </w:r>
            <w:r w:rsidR="001833FC" w:rsidRPr="00F07BCE">
              <w:rPr>
                <w:rFonts w:ascii="Calibri" w:hAnsi="Calibri" w:cs="Calibri"/>
                <w:sz w:val="22"/>
                <w:szCs w:val="22"/>
              </w:rPr>
              <w:t>target</w:t>
            </w:r>
            <w:r w:rsidR="00782EE2" w:rsidRPr="00F07BCE">
              <w:rPr>
                <w:rFonts w:ascii="Calibri" w:hAnsi="Calibri" w:cs="Calibri"/>
                <w:sz w:val="22"/>
                <w:szCs w:val="22"/>
              </w:rPr>
              <w:t>ed</w:t>
            </w:r>
            <w:r w:rsidR="001833FC" w:rsidRPr="00F07BCE">
              <w:rPr>
                <w:rFonts w:ascii="Calibri" w:hAnsi="Calibri" w:cs="Calibri"/>
                <w:sz w:val="22"/>
                <w:szCs w:val="22"/>
              </w:rPr>
              <w:t xml:space="preserve"> </w:t>
            </w:r>
            <w:r w:rsidRPr="00F07BCE">
              <w:rPr>
                <w:rFonts w:ascii="Calibri" w:hAnsi="Calibri" w:cs="Calibri"/>
                <w:sz w:val="22"/>
                <w:szCs w:val="22"/>
              </w:rPr>
              <w:t xml:space="preserve">assessments in accordance with UNDP requirements for each planned infrastructure </w:t>
            </w:r>
            <w:r w:rsidR="00C42538" w:rsidRPr="00F07BCE">
              <w:rPr>
                <w:rFonts w:ascii="Calibri" w:hAnsi="Calibri" w:cs="Calibri"/>
                <w:sz w:val="22"/>
                <w:szCs w:val="22"/>
              </w:rPr>
              <w:t xml:space="preserve">or other </w:t>
            </w:r>
            <w:r w:rsidR="00782EE2" w:rsidRPr="00F07BCE">
              <w:rPr>
                <w:rFonts w:ascii="Calibri" w:hAnsi="Calibri" w:cs="Calibri"/>
                <w:sz w:val="22"/>
                <w:szCs w:val="22"/>
              </w:rPr>
              <w:t xml:space="preserve">project </w:t>
            </w:r>
            <w:r w:rsidRPr="00F07BCE">
              <w:rPr>
                <w:rFonts w:ascii="Calibri" w:hAnsi="Calibri" w:cs="Calibri"/>
                <w:sz w:val="22"/>
                <w:szCs w:val="22"/>
              </w:rPr>
              <w:t>activity.</w:t>
            </w:r>
          </w:p>
          <w:p w14:paraId="5C2FB55B" w14:textId="5291FCB0" w:rsidR="00091EF6" w:rsidRPr="00F07BCE" w:rsidRDefault="00091EF6" w:rsidP="00995D17">
            <w:pPr>
              <w:pStyle w:val="a7"/>
              <w:numPr>
                <w:ilvl w:val="0"/>
                <w:numId w:val="9"/>
              </w:numPr>
              <w:spacing w:before="120" w:after="120"/>
              <w:ind w:left="255" w:hanging="255"/>
              <w:contextualSpacing w:val="0"/>
              <w:jc w:val="both"/>
              <w:rPr>
                <w:rFonts w:ascii="Calibri" w:hAnsi="Calibri" w:cs="Calibri"/>
                <w:sz w:val="22"/>
                <w:szCs w:val="22"/>
              </w:rPr>
            </w:pPr>
            <w:r w:rsidRPr="00F07BCE">
              <w:rPr>
                <w:rFonts w:ascii="Calibri" w:hAnsi="Calibri" w:cs="Calibri"/>
                <w:sz w:val="22"/>
                <w:szCs w:val="22"/>
              </w:rPr>
              <w:t>Where an E</w:t>
            </w:r>
            <w:r w:rsidR="00EE58DB" w:rsidRPr="00F07BCE">
              <w:rPr>
                <w:rFonts w:ascii="Calibri" w:hAnsi="Calibri" w:cs="Calibri"/>
                <w:sz w:val="22"/>
                <w:szCs w:val="22"/>
              </w:rPr>
              <w:t>nvironm</w:t>
            </w:r>
            <w:r w:rsidR="0090272A" w:rsidRPr="00F07BCE">
              <w:rPr>
                <w:rFonts w:ascii="Calibri" w:hAnsi="Calibri" w:cs="Calibri"/>
                <w:sz w:val="22"/>
                <w:szCs w:val="22"/>
              </w:rPr>
              <w:t>e</w:t>
            </w:r>
            <w:r w:rsidR="00EE58DB" w:rsidRPr="00F07BCE">
              <w:rPr>
                <w:rFonts w:ascii="Calibri" w:hAnsi="Calibri" w:cs="Calibri"/>
                <w:sz w:val="22"/>
                <w:szCs w:val="22"/>
              </w:rPr>
              <w:t xml:space="preserve">nal </w:t>
            </w:r>
            <w:r w:rsidRPr="00F07BCE">
              <w:rPr>
                <w:rFonts w:ascii="Calibri" w:hAnsi="Calibri" w:cs="Calibri"/>
                <w:sz w:val="22"/>
                <w:szCs w:val="22"/>
              </w:rPr>
              <w:t>I</w:t>
            </w:r>
            <w:r w:rsidR="00EE58DB" w:rsidRPr="00F07BCE">
              <w:rPr>
                <w:rFonts w:ascii="Calibri" w:hAnsi="Calibri" w:cs="Calibri"/>
                <w:sz w:val="22"/>
                <w:szCs w:val="22"/>
              </w:rPr>
              <w:t xml:space="preserve">mpact </w:t>
            </w:r>
            <w:r w:rsidRPr="00F07BCE">
              <w:rPr>
                <w:rFonts w:ascii="Calibri" w:hAnsi="Calibri" w:cs="Calibri"/>
                <w:sz w:val="22"/>
                <w:szCs w:val="22"/>
              </w:rPr>
              <w:t>A</w:t>
            </w:r>
            <w:r w:rsidR="00EE58DB" w:rsidRPr="00F07BCE">
              <w:rPr>
                <w:rFonts w:ascii="Calibri" w:hAnsi="Calibri" w:cs="Calibri"/>
                <w:sz w:val="22"/>
                <w:szCs w:val="22"/>
              </w:rPr>
              <w:t>ssessment</w:t>
            </w:r>
            <w:r w:rsidRPr="00F07BCE">
              <w:rPr>
                <w:rFonts w:ascii="Calibri" w:hAnsi="Calibri" w:cs="Calibri"/>
                <w:sz w:val="22"/>
                <w:szCs w:val="22"/>
              </w:rPr>
              <w:t xml:space="preserve"> </w:t>
            </w:r>
            <w:r w:rsidR="00233D04" w:rsidRPr="00F07BCE">
              <w:rPr>
                <w:rFonts w:ascii="Calibri" w:hAnsi="Calibri" w:cs="Calibri"/>
                <w:sz w:val="22"/>
                <w:szCs w:val="22"/>
              </w:rPr>
              <w:t>(</w:t>
            </w:r>
            <w:r w:rsidR="006055F5" w:rsidRPr="00F07BCE">
              <w:rPr>
                <w:rFonts w:ascii="Calibri" w:hAnsi="Calibri" w:cs="Calibri"/>
                <w:sz w:val="22"/>
                <w:szCs w:val="22"/>
              </w:rPr>
              <w:t xml:space="preserve">EIA) </w:t>
            </w:r>
            <w:r w:rsidRPr="00F07BCE">
              <w:rPr>
                <w:rFonts w:ascii="Calibri" w:hAnsi="Calibri" w:cs="Calibri"/>
                <w:sz w:val="22"/>
                <w:szCs w:val="22"/>
              </w:rPr>
              <w:t xml:space="preserve">is not required, prepare a complete justification - suitable for submission to UNDP explaining why </w:t>
            </w:r>
            <w:r w:rsidR="00306987" w:rsidRPr="00F07BCE">
              <w:rPr>
                <w:rFonts w:ascii="Calibri" w:hAnsi="Calibri" w:cs="Calibri"/>
                <w:sz w:val="22"/>
                <w:szCs w:val="22"/>
              </w:rPr>
              <w:t>a full</w:t>
            </w:r>
            <w:r w:rsidRPr="00F07BCE">
              <w:rPr>
                <w:rFonts w:ascii="Calibri" w:hAnsi="Calibri" w:cs="Calibri"/>
                <w:sz w:val="22"/>
                <w:szCs w:val="22"/>
              </w:rPr>
              <w:t xml:space="preserve"> EIA report and conclusion are not </w:t>
            </w:r>
            <w:r w:rsidR="0058666A" w:rsidRPr="00F07BCE">
              <w:rPr>
                <w:rFonts w:ascii="Calibri" w:hAnsi="Calibri" w:cs="Calibri"/>
                <w:sz w:val="22"/>
                <w:szCs w:val="22"/>
              </w:rPr>
              <w:t>manadatory</w:t>
            </w:r>
            <w:r w:rsidRPr="00F07BCE">
              <w:rPr>
                <w:rFonts w:ascii="Calibri" w:hAnsi="Calibri" w:cs="Calibri"/>
                <w:sz w:val="22"/>
                <w:szCs w:val="22"/>
              </w:rPr>
              <w:t>.</w:t>
            </w:r>
          </w:p>
          <w:p w14:paraId="07AE2DD5" w14:textId="7E8A5B15" w:rsidR="00091EF6" w:rsidRPr="00F07BCE" w:rsidRDefault="00091EF6" w:rsidP="00995D17">
            <w:pPr>
              <w:pStyle w:val="a7"/>
              <w:numPr>
                <w:ilvl w:val="0"/>
                <w:numId w:val="9"/>
              </w:numPr>
              <w:spacing w:before="120" w:after="120"/>
              <w:ind w:left="255" w:hanging="255"/>
              <w:contextualSpacing w:val="0"/>
              <w:jc w:val="both"/>
              <w:rPr>
                <w:rFonts w:ascii="Calibri" w:hAnsi="Calibri" w:cs="Calibri"/>
                <w:sz w:val="22"/>
                <w:szCs w:val="22"/>
              </w:rPr>
            </w:pPr>
            <w:r w:rsidRPr="00F07BCE">
              <w:rPr>
                <w:rFonts w:ascii="Calibri" w:hAnsi="Calibri" w:cs="Calibri"/>
                <w:sz w:val="22"/>
                <w:szCs w:val="22"/>
              </w:rPr>
              <w:t xml:space="preserve">Develop terms of reference (ToR) for the competitive selection of </w:t>
            </w:r>
            <w:r w:rsidR="002C2477" w:rsidRPr="00F07BCE">
              <w:rPr>
                <w:rFonts w:ascii="Calibri" w:hAnsi="Calibri" w:cs="Calibri"/>
                <w:sz w:val="22"/>
                <w:szCs w:val="22"/>
              </w:rPr>
              <w:t xml:space="preserve">a specialist or </w:t>
            </w:r>
            <w:r w:rsidRPr="00F07BCE">
              <w:rPr>
                <w:rFonts w:ascii="Calibri" w:hAnsi="Calibri" w:cs="Calibri"/>
                <w:sz w:val="22"/>
                <w:szCs w:val="22"/>
              </w:rPr>
              <w:t xml:space="preserve">company </w:t>
            </w:r>
            <w:r w:rsidR="0016555B" w:rsidRPr="00F07BCE">
              <w:rPr>
                <w:rFonts w:ascii="Calibri" w:hAnsi="Calibri" w:cs="Calibri"/>
                <w:sz w:val="22"/>
                <w:szCs w:val="22"/>
              </w:rPr>
              <w:t xml:space="preserve">capable to </w:t>
            </w:r>
            <w:r w:rsidR="00EE58DB" w:rsidRPr="00F07BCE">
              <w:rPr>
                <w:rFonts w:ascii="Calibri" w:hAnsi="Calibri" w:cs="Calibri"/>
                <w:sz w:val="22"/>
                <w:szCs w:val="22"/>
              </w:rPr>
              <w:t>conduct</w:t>
            </w:r>
            <w:r w:rsidR="0016555B" w:rsidRPr="00F07BCE">
              <w:rPr>
                <w:rFonts w:ascii="Calibri" w:hAnsi="Calibri" w:cs="Calibri"/>
                <w:sz w:val="22"/>
                <w:szCs w:val="22"/>
              </w:rPr>
              <w:t xml:space="preserve"> EIA </w:t>
            </w:r>
            <w:r w:rsidR="00ED79D2" w:rsidRPr="00F07BCE">
              <w:rPr>
                <w:rFonts w:ascii="Calibri" w:hAnsi="Calibri" w:cs="Calibri"/>
                <w:sz w:val="22"/>
                <w:szCs w:val="22"/>
              </w:rPr>
              <w:t>according to UNDP procedures</w:t>
            </w:r>
            <w:r w:rsidR="0016555B" w:rsidRPr="00F07BCE">
              <w:rPr>
                <w:rFonts w:ascii="Calibri" w:hAnsi="Calibri" w:cs="Calibri"/>
                <w:sz w:val="22"/>
                <w:szCs w:val="22"/>
              </w:rPr>
              <w:t xml:space="preserve"> </w:t>
            </w:r>
            <w:r w:rsidRPr="00F07BCE">
              <w:rPr>
                <w:rFonts w:ascii="Calibri" w:hAnsi="Calibri" w:cs="Calibri"/>
                <w:sz w:val="22"/>
                <w:szCs w:val="22"/>
              </w:rPr>
              <w:t>for those activities where preliminary environmental screening indicates that an EIA is required.</w:t>
            </w:r>
          </w:p>
          <w:p w14:paraId="402104BE" w14:textId="29C8FD07" w:rsidR="00091EF6" w:rsidRPr="00F07BCE" w:rsidRDefault="00091EF6" w:rsidP="00995D17">
            <w:pPr>
              <w:pStyle w:val="a7"/>
              <w:numPr>
                <w:ilvl w:val="0"/>
                <w:numId w:val="9"/>
              </w:numPr>
              <w:spacing w:before="120" w:after="120"/>
              <w:ind w:left="255" w:hanging="255"/>
              <w:contextualSpacing w:val="0"/>
              <w:jc w:val="both"/>
              <w:rPr>
                <w:rFonts w:ascii="Calibri" w:hAnsi="Calibri" w:cs="Calibri"/>
                <w:sz w:val="22"/>
                <w:szCs w:val="22"/>
              </w:rPr>
            </w:pPr>
            <w:r w:rsidRPr="00F07BCE">
              <w:rPr>
                <w:rFonts w:ascii="Calibri" w:hAnsi="Calibri" w:cs="Calibri"/>
                <w:sz w:val="22"/>
                <w:szCs w:val="22"/>
              </w:rPr>
              <w:t xml:space="preserve">Coordinate and consult with </w:t>
            </w:r>
            <w:r w:rsidR="003708E0" w:rsidRPr="00F07BCE">
              <w:rPr>
                <w:rFonts w:ascii="Calibri" w:hAnsi="Calibri" w:cs="Calibri"/>
                <w:sz w:val="22"/>
                <w:szCs w:val="22"/>
              </w:rPr>
              <w:t>project's</w:t>
            </w:r>
            <w:r w:rsidRPr="00F07BCE">
              <w:rPr>
                <w:rFonts w:ascii="Calibri" w:hAnsi="Calibri" w:cs="Calibri"/>
                <w:sz w:val="22"/>
                <w:szCs w:val="22"/>
              </w:rPr>
              <w:t xml:space="preserve"> national environmental </w:t>
            </w:r>
            <w:r w:rsidR="003708E0" w:rsidRPr="00F07BCE">
              <w:rPr>
                <w:rFonts w:ascii="Calibri" w:hAnsi="Calibri" w:cs="Calibri"/>
                <w:sz w:val="22"/>
                <w:szCs w:val="22"/>
              </w:rPr>
              <w:t xml:space="preserve">safety </w:t>
            </w:r>
            <w:r w:rsidRPr="00F07BCE">
              <w:rPr>
                <w:rFonts w:ascii="Calibri" w:hAnsi="Calibri" w:cs="Calibri"/>
                <w:sz w:val="22"/>
                <w:szCs w:val="22"/>
              </w:rPr>
              <w:t>consultant on matters related to ensuring the project’s environmental compliance and safety.</w:t>
            </w:r>
          </w:p>
          <w:p w14:paraId="4DBFC7FC" w14:textId="77777777" w:rsidR="00091EF6" w:rsidRPr="00F07BCE" w:rsidRDefault="00091EF6" w:rsidP="00995D17">
            <w:pPr>
              <w:pStyle w:val="a7"/>
              <w:numPr>
                <w:ilvl w:val="0"/>
                <w:numId w:val="9"/>
              </w:numPr>
              <w:spacing w:before="120" w:after="120"/>
              <w:ind w:left="255" w:hanging="255"/>
              <w:contextualSpacing w:val="0"/>
              <w:jc w:val="both"/>
              <w:rPr>
                <w:rFonts w:ascii="Calibri" w:hAnsi="Calibri" w:cs="Calibri"/>
                <w:sz w:val="22"/>
                <w:szCs w:val="22"/>
              </w:rPr>
            </w:pPr>
            <w:r w:rsidRPr="00F07BCE">
              <w:rPr>
                <w:rFonts w:ascii="Calibri" w:hAnsi="Calibri" w:cs="Calibri"/>
                <w:sz w:val="22"/>
                <w:szCs w:val="22"/>
              </w:rPr>
              <w:t>Conduct site visits, meet with project partners, and organize discussions as necessary to support the effective execution of environmental compliance tasks.</w:t>
            </w:r>
          </w:p>
          <w:p w14:paraId="3A2DD850" w14:textId="77777777" w:rsidR="000C3737" w:rsidRDefault="00091EF6" w:rsidP="00995D17">
            <w:pPr>
              <w:pStyle w:val="a7"/>
              <w:numPr>
                <w:ilvl w:val="0"/>
                <w:numId w:val="9"/>
              </w:numPr>
              <w:spacing w:before="120" w:after="120"/>
              <w:ind w:left="255" w:hanging="255"/>
              <w:contextualSpacing w:val="0"/>
              <w:jc w:val="both"/>
              <w:rPr>
                <w:rFonts w:ascii="Calibri" w:hAnsi="Calibri" w:cs="Calibri"/>
                <w:sz w:val="22"/>
                <w:szCs w:val="22"/>
              </w:rPr>
            </w:pPr>
            <w:r w:rsidRPr="003B2DCE">
              <w:rPr>
                <w:rFonts w:ascii="Calibri" w:hAnsi="Calibri" w:cs="Calibri"/>
                <w:sz w:val="22"/>
                <w:szCs w:val="22"/>
              </w:rPr>
              <w:t>Prepare presentation materials and summary reports for discussions and meetings related to environmental safety issues during project implementation.</w:t>
            </w:r>
          </w:p>
          <w:p w14:paraId="1D3C0DC1" w14:textId="0A0B5B91" w:rsidR="00091EF6" w:rsidRPr="000C3737" w:rsidRDefault="00091EF6" w:rsidP="000C3737">
            <w:pPr>
              <w:pStyle w:val="a7"/>
              <w:numPr>
                <w:ilvl w:val="0"/>
                <w:numId w:val="9"/>
              </w:numPr>
              <w:tabs>
                <w:tab w:val="left" w:pos="337"/>
              </w:tabs>
              <w:spacing w:before="120" w:after="120"/>
              <w:ind w:left="255" w:hanging="255"/>
              <w:contextualSpacing w:val="0"/>
              <w:rPr>
                <w:rFonts w:ascii="Calibri" w:hAnsi="Calibri" w:cs="Calibri"/>
                <w:sz w:val="22"/>
                <w:szCs w:val="22"/>
              </w:rPr>
            </w:pPr>
            <w:r w:rsidRPr="000C3737">
              <w:rPr>
                <w:rFonts w:ascii="Calibri" w:hAnsi="Calibri" w:cs="Calibri"/>
                <w:sz w:val="22"/>
                <w:szCs w:val="22"/>
              </w:rPr>
              <w:t xml:space="preserve">Deliver presentations </w:t>
            </w:r>
            <w:r w:rsidR="003B3EA5">
              <w:rPr>
                <w:rFonts w:ascii="Calibri" w:hAnsi="Calibri" w:cs="Calibri"/>
                <w:sz w:val="22"/>
                <w:szCs w:val="22"/>
              </w:rPr>
              <w:t>as needed</w:t>
            </w:r>
            <w:r w:rsidRPr="000C3737">
              <w:rPr>
                <w:rFonts w:ascii="Calibri" w:hAnsi="Calibri" w:cs="Calibri"/>
                <w:sz w:val="22"/>
                <w:szCs w:val="22"/>
              </w:rPr>
              <w:t xml:space="preserve"> </w:t>
            </w:r>
          </w:p>
        </w:tc>
      </w:tr>
    </w:tbl>
    <w:p w14:paraId="159F5C79" w14:textId="77777777" w:rsidR="002E6538" w:rsidRDefault="002E6538" w:rsidP="00E925BE">
      <w:pPr>
        <w:spacing w:before="240" w:after="120"/>
        <w:rPr>
          <w:rFonts w:ascii="Calibri" w:hAnsi="Calibri" w:cs="Calibri"/>
          <w:b/>
          <w:sz w:val="22"/>
          <w:szCs w:val="22"/>
        </w:rPr>
      </w:pPr>
    </w:p>
    <w:p w14:paraId="035639AD" w14:textId="77777777" w:rsidR="00C711EA" w:rsidRPr="00C711EA" w:rsidRDefault="00C711EA" w:rsidP="003B3EA5">
      <w:pPr>
        <w:pStyle w:val="Normal1"/>
        <w:numPr>
          <w:ilvl w:val="0"/>
          <w:numId w:val="5"/>
        </w:numPr>
        <w:shd w:val="clear" w:color="auto" w:fill="B7D4EF" w:themeFill="text2" w:themeFillTint="33"/>
        <w:tabs>
          <w:tab w:val="left" w:pos="360"/>
        </w:tabs>
        <w:spacing w:before="120" w:beforeAutospacing="0" w:after="0"/>
        <w:ind w:left="0" w:firstLine="0"/>
        <w:rPr>
          <w:rFonts w:cs="Calibri"/>
          <w:b/>
          <w:bCs/>
        </w:rPr>
      </w:pPr>
      <w:r w:rsidRPr="00C711EA">
        <w:rPr>
          <w:rFonts w:cs="Calibri"/>
          <w:b/>
          <w:bCs/>
        </w:rPr>
        <w:lastRenderedPageBreak/>
        <w:t xml:space="preserve">EXPECTED DELIVERABLES </w:t>
      </w:r>
    </w:p>
    <w:p w14:paraId="1EEF677B" w14:textId="77777777" w:rsidR="003B3EA5" w:rsidRDefault="003B3EA5" w:rsidP="003B3EA5">
      <w:pPr>
        <w:tabs>
          <w:tab w:val="left" w:pos="360"/>
        </w:tabs>
        <w:spacing w:before="120"/>
        <w:rPr>
          <w:rFonts w:ascii="Calibri" w:hAnsi="Calibri" w:cs="Calibri"/>
          <w:sz w:val="22"/>
          <w:szCs w:val="22"/>
        </w:rPr>
      </w:pPr>
    </w:p>
    <w:p w14:paraId="1DEF4A63" w14:textId="5121CCA8" w:rsidR="00C711EA" w:rsidRDefault="00C711EA" w:rsidP="003B3EA5">
      <w:pPr>
        <w:tabs>
          <w:tab w:val="left" w:pos="360"/>
        </w:tabs>
        <w:rPr>
          <w:rFonts w:ascii="Calibri" w:hAnsi="Calibri" w:cs="Calibri"/>
          <w:sz w:val="22"/>
          <w:szCs w:val="22"/>
        </w:rPr>
      </w:pPr>
      <w:r w:rsidRPr="00C711EA">
        <w:rPr>
          <w:rFonts w:ascii="Calibri" w:hAnsi="Calibri" w:cs="Calibri"/>
          <w:sz w:val="22"/>
          <w:szCs w:val="22"/>
        </w:rPr>
        <w:t>The</w:t>
      </w:r>
      <w:r w:rsidRPr="00C711EA">
        <w:rPr>
          <w:rFonts w:ascii="Calibri" w:hAnsi="Calibri" w:cs="Calibri"/>
          <w:spacing w:val="12"/>
          <w:sz w:val="22"/>
          <w:szCs w:val="22"/>
        </w:rPr>
        <w:t xml:space="preserve"> International Consultant </w:t>
      </w:r>
      <w:r w:rsidRPr="00C711EA">
        <w:rPr>
          <w:rFonts w:ascii="Calibri" w:hAnsi="Calibri" w:cs="Calibri"/>
          <w:sz w:val="22"/>
          <w:szCs w:val="22"/>
        </w:rPr>
        <w:t>is</w:t>
      </w:r>
      <w:r w:rsidRPr="00C711EA">
        <w:rPr>
          <w:rFonts w:ascii="Calibri" w:hAnsi="Calibri" w:cs="Calibri"/>
          <w:spacing w:val="10"/>
          <w:sz w:val="22"/>
          <w:szCs w:val="22"/>
        </w:rPr>
        <w:t xml:space="preserve"> </w:t>
      </w:r>
      <w:r w:rsidRPr="00C711EA">
        <w:rPr>
          <w:rFonts w:ascii="Calibri" w:hAnsi="Calibri" w:cs="Calibri"/>
          <w:sz w:val="22"/>
          <w:szCs w:val="22"/>
        </w:rPr>
        <w:t>responsible</w:t>
      </w:r>
      <w:r w:rsidRPr="00C711EA">
        <w:rPr>
          <w:rFonts w:ascii="Calibri" w:hAnsi="Calibri" w:cs="Calibri"/>
          <w:spacing w:val="13"/>
          <w:sz w:val="22"/>
          <w:szCs w:val="22"/>
        </w:rPr>
        <w:t xml:space="preserve"> </w:t>
      </w:r>
      <w:r w:rsidRPr="00C711EA">
        <w:rPr>
          <w:rFonts w:ascii="Calibri" w:hAnsi="Calibri" w:cs="Calibri"/>
          <w:sz w:val="22"/>
          <w:szCs w:val="22"/>
        </w:rPr>
        <w:t>for</w:t>
      </w:r>
      <w:r w:rsidRPr="00C711EA">
        <w:rPr>
          <w:rFonts w:ascii="Calibri" w:hAnsi="Calibri" w:cs="Calibri"/>
          <w:spacing w:val="13"/>
          <w:sz w:val="22"/>
          <w:szCs w:val="22"/>
        </w:rPr>
        <w:t xml:space="preserve"> </w:t>
      </w:r>
      <w:r w:rsidRPr="00C711EA">
        <w:rPr>
          <w:rFonts w:ascii="Calibri" w:hAnsi="Calibri" w:cs="Calibri"/>
          <w:sz w:val="22"/>
          <w:szCs w:val="22"/>
        </w:rPr>
        <w:t xml:space="preserve">assuring the following </w:t>
      </w:r>
      <w:bookmarkStart w:id="0" w:name="_Hlk168585204"/>
      <w:r w:rsidRPr="00C711EA">
        <w:rPr>
          <w:rFonts w:ascii="Calibri" w:hAnsi="Calibri" w:cs="Calibri"/>
          <w:sz w:val="22"/>
          <w:szCs w:val="22"/>
        </w:rPr>
        <w:t>Deliverables during the year 202</w:t>
      </w:r>
      <w:bookmarkEnd w:id="0"/>
      <w:r w:rsidR="002E6538">
        <w:rPr>
          <w:rFonts w:ascii="Calibri" w:hAnsi="Calibri" w:cs="Calibri"/>
          <w:sz w:val="22"/>
          <w:szCs w:val="22"/>
        </w:rPr>
        <w:t>5</w:t>
      </w:r>
      <w:r w:rsidRPr="00C711EA">
        <w:rPr>
          <w:rFonts w:ascii="Calibri" w:hAnsi="Calibri" w:cs="Calibri"/>
          <w:sz w:val="22"/>
          <w:szCs w:val="22"/>
        </w:rPr>
        <w:t>:</w:t>
      </w:r>
    </w:p>
    <w:p w14:paraId="76E543BE" w14:textId="77777777" w:rsidR="002E6538" w:rsidRPr="00C711EA" w:rsidRDefault="002E6538" w:rsidP="003B3EA5">
      <w:pPr>
        <w:tabs>
          <w:tab w:val="left" w:pos="360"/>
        </w:tabs>
        <w:rPr>
          <w:rFonts w:ascii="Calibri" w:hAnsi="Calibri" w:cs="Calibri"/>
          <w:sz w:val="22"/>
          <w:szCs w:val="22"/>
        </w:rPr>
      </w:pPr>
    </w:p>
    <w:tbl>
      <w:tblPr>
        <w:tblStyle w:val="ad"/>
        <w:tblW w:w="9344" w:type="dxa"/>
        <w:tblInd w:w="-5" w:type="dxa"/>
        <w:tblLook w:val="04A0" w:firstRow="1" w:lastRow="0" w:firstColumn="1" w:lastColumn="0" w:noHBand="0" w:noVBand="1"/>
      </w:tblPr>
      <w:tblGrid>
        <w:gridCol w:w="461"/>
        <w:gridCol w:w="4759"/>
        <w:gridCol w:w="1890"/>
        <w:gridCol w:w="1260"/>
        <w:gridCol w:w="974"/>
      </w:tblGrid>
      <w:tr w:rsidR="00C711EA" w:rsidRPr="000B248B" w14:paraId="72F82676" w14:textId="77777777" w:rsidTr="00A43410">
        <w:trPr>
          <w:trHeight w:val="1106"/>
        </w:trPr>
        <w:tc>
          <w:tcPr>
            <w:tcW w:w="461" w:type="dxa"/>
          </w:tcPr>
          <w:p w14:paraId="000575B6" w14:textId="77777777" w:rsidR="00C711EA" w:rsidRPr="000B248B" w:rsidRDefault="00C711EA" w:rsidP="00334D56">
            <w:pPr>
              <w:pStyle w:val="a7"/>
              <w:tabs>
                <w:tab w:val="left" w:pos="360"/>
              </w:tabs>
              <w:spacing w:before="60" w:after="60"/>
              <w:ind w:left="0"/>
              <w:contextualSpacing w:val="0"/>
              <w:jc w:val="center"/>
              <w:rPr>
                <w:rFonts w:ascii="Calibri" w:hAnsi="Calibri" w:cs="Calibri"/>
                <w:b/>
                <w:noProof w:val="0"/>
                <w:lang w:val="en-GB"/>
              </w:rPr>
            </w:pPr>
            <w:r w:rsidRPr="000B248B">
              <w:rPr>
                <w:rFonts w:ascii="Calibri" w:hAnsi="Calibri" w:cs="Calibri"/>
                <w:b/>
                <w:noProof w:val="0"/>
                <w:lang w:val="en-GB"/>
              </w:rPr>
              <w:t>#</w:t>
            </w:r>
          </w:p>
        </w:tc>
        <w:tc>
          <w:tcPr>
            <w:tcW w:w="4759" w:type="dxa"/>
          </w:tcPr>
          <w:p w14:paraId="6C816E01" w14:textId="77777777" w:rsidR="00C711EA" w:rsidRPr="000B248B" w:rsidRDefault="00C711EA" w:rsidP="00334D56">
            <w:pPr>
              <w:pStyle w:val="a7"/>
              <w:tabs>
                <w:tab w:val="left" w:pos="360"/>
              </w:tabs>
              <w:spacing w:before="60" w:after="60"/>
              <w:ind w:left="0"/>
              <w:contextualSpacing w:val="0"/>
              <w:jc w:val="center"/>
              <w:rPr>
                <w:rFonts w:ascii="Calibri" w:hAnsi="Calibri" w:cs="Calibri"/>
                <w:b/>
                <w:noProof w:val="0"/>
                <w:sz w:val="22"/>
                <w:szCs w:val="22"/>
                <w:lang w:val="en-GB"/>
              </w:rPr>
            </w:pPr>
            <w:r w:rsidRPr="000B248B">
              <w:rPr>
                <w:rFonts w:ascii="Calibri" w:hAnsi="Calibri" w:cs="Calibri"/>
                <w:b/>
                <w:noProof w:val="0"/>
                <w:sz w:val="22"/>
                <w:szCs w:val="22"/>
                <w:lang w:val="en-GB"/>
              </w:rPr>
              <w:t>Deliverables</w:t>
            </w:r>
          </w:p>
        </w:tc>
        <w:tc>
          <w:tcPr>
            <w:tcW w:w="1890" w:type="dxa"/>
          </w:tcPr>
          <w:p w14:paraId="3C66009F" w14:textId="0410F191" w:rsidR="00C711EA" w:rsidRPr="000B248B" w:rsidRDefault="00C711EA" w:rsidP="00334D56">
            <w:pPr>
              <w:pStyle w:val="a7"/>
              <w:tabs>
                <w:tab w:val="left" w:pos="360"/>
              </w:tabs>
              <w:spacing w:before="60" w:after="60"/>
              <w:ind w:left="0"/>
              <w:contextualSpacing w:val="0"/>
              <w:jc w:val="center"/>
              <w:rPr>
                <w:rFonts w:ascii="Calibri" w:hAnsi="Calibri" w:cs="Calibri"/>
                <w:b/>
                <w:noProof w:val="0"/>
                <w:sz w:val="22"/>
                <w:szCs w:val="22"/>
                <w:lang w:val="en-GB"/>
              </w:rPr>
            </w:pPr>
            <w:r w:rsidRPr="000B248B">
              <w:rPr>
                <w:rFonts w:ascii="Calibri" w:hAnsi="Calibri" w:cs="Calibri"/>
                <w:b/>
                <w:noProof w:val="0"/>
                <w:sz w:val="22"/>
                <w:szCs w:val="22"/>
                <w:lang w:val="en-GB"/>
              </w:rPr>
              <w:t>Estimated duration after contract signing</w:t>
            </w:r>
            <w:r w:rsidR="0042157C">
              <w:rPr>
                <w:rFonts w:ascii="Calibri" w:hAnsi="Calibri" w:cs="Calibri"/>
                <w:b/>
                <w:noProof w:val="0"/>
                <w:sz w:val="22"/>
                <w:szCs w:val="22"/>
                <w:lang w:val="en-GB"/>
              </w:rPr>
              <w:t xml:space="preserve"> during </w:t>
            </w:r>
            <w:r w:rsidR="0042157C" w:rsidRPr="00D96FD9">
              <w:rPr>
                <w:rFonts w:ascii="Calibri" w:hAnsi="Calibri" w:cs="Calibri"/>
                <w:b/>
                <w:noProof w:val="0"/>
                <w:sz w:val="22"/>
                <w:szCs w:val="22"/>
                <w:lang w:val="en-GB"/>
              </w:rPr>
              <w:t>2025</w:t>
            </w:r>
          </w:p>
        </w:tc>
        <w:tc>
          <w:tcPr>
            <w:tcW w:w="1260" w:type="dxa"/>
          </w:tcPr>
          <w:p w14:paraId="30329686" w14:textId="77777777" w:rsidR="00C711EA" w:rsidRPr="000B248B" w:rsidRDefault="00C711EA" w:rsidP="00334D56">
            <w:pPr>
              <w:pStyle w:val="a7"/>
              <w:tabs>
                <w:tab w:val="left" w:pos="360"/>
              </w:tabs>
              <w:spacing w:before="60" w:after="60"/>
              <w:ind w:left="0"/>
              <w:contextualSpacing w:val="0"/>
              <w:jc w:val="center"/>
              <w:rPr>
                <w:rFonts w:ascii="Calibri" w:hAnsi="Calibri" w:cs="Calibri"/>
                <w:b/>
                <w:noProof w:val="0"/>
                <w:sz w:val="22"/>
                <w:szCs w:val="22"/>
                <w:lang w:val="en-GB"/>
              </w:rPr>
            </w:pPr>
            <w:r w:rsidRPr="000B248B">
              <w:rPr>
                <w:rFonts w:ascii="Calibri" w:hAnsi="Calibri" w:cs="Calibri"/>
                <w:b/>
                <w:noProof w:val="0"/>
                <w:sz w:val="22"/>
                <w:szCs w:val="22"/>
                <w:lang w:val="en-GB"/>
              </w:rPr>
              <w:t>Estimated # of days</w:t>
            </w:r>
          </w:p>
        </w:tc>
        <w:tc>
          <w:tcPr>
            <w:tcW w:w="974" w:type="dxa"/>
          </w:tcPr>
          <w:p w14:paraId="1FC56674" w14:textId="77777777" w:rsidR="00C711EA" w:rsidRPr="000B248B" w:rsidRDefault="00C711EA" w:rsidP="00334D56">
            <w:pPr>
              <w:pStyle w:val="a7"/>
              <w:tabs>
                <w:tab w:val="left" w:pos="360"/>
              </w:tabs>
              <w:spacing w:before="60" w:after="60"/>
              <w:ind w:left="0"/>
              <w:contextualSpacing w:val="0"/>
              <w:jc w:val="center"/>
              <w:rPr>
                <w:rFonts w:ascii="Calibri" w:hAnsi="Calibri" w:cs="Calibri"/>
                <w:b/>
                <w:noProof w:val="0"/>
                <w:sz w:val="22"/>
                <w:szCs w:val="22"/>
                <w:lang w:val="en-GB"/>
              </w:rPr>
            </w:pPr>
            <w:r w:rsidRPr="000B248B">
              <w:rPr>
                <w:rFonts w:ascii="Calibri" w:hAnsi="Calibri" w:cs="Calibri"/>
                <w:b/>
                <w:noProof w:val="0"/>
                <w:sz w:val="22"/>
                <w:szCs w:val="22"/>
                <w:lang w:val="en-GB"/>
              </w:rPr>
              <w:t>Weight/ %</w:t>
            </w:r>
          </w:p>
        </w:tc>
      </w:tr>
      <w:tr w:rsidR="00C711EA" w:rsidRPr="000B248B" w14:paraId="5372DBA8" w14:textId="77777777" w:rsidTr="00A43410">
        <w:trPr>
          <w:trHeight w:val="980"/>
        </w:trPr>
        <w:tc>
          <w:tcPr>
            <w:tcW w:w="461" w:type="dxa"/>
          </w:tcPr>
          <w:p w14:paraId="1C9C8672" w14:textId="2B714520" w:rsidR="00C711EA" w:rsidRPr="000B248B" w:rsidRDefault="00254B4D" w:rsidP="00334D56">
            <w:pPr>
              <w:pStyle w:val="a7"/>
              <w:tabs>
                <w:tab w:val="left" w:pos="360"/>
              </w:tabs>
              <w:spacing w:before="60" w:after="60"/>
              <w:ind w:left="0"/>
              <w:contextualSpacing w:val="0"/>
              <w:jc w:val="center"/>
              <w:rPr>
                <w:rFonts w:ascii="Calibri" w:hAnsi="Calibri" w:cs="Calibri"/>
                <w:b/>
                <w:noProof w:val="0"/>
                <w:sz w:val="22"/>
                <w:szCs w:val="22"/>
                <w:lang w:val="en-GB"/>
              </w:rPr>
            </w:pPr>
            <w:r>
              <w:rPr>
                <w:rFonts w:ascii="Calibri" w:hAnsi="Calibri" w:cs="Calibri"/>
                <w:b/>
                <w:noProof w:val="0"/>
                <w:sz w:val="22"/>
                <w:szCs w:val="22"/>
                <w:lang w:val="en-GB"/>
              </w:rPr>
              <w:t>1</w:t>
            </w:r>
            <w:r w:rsidR="00F43692">
              <w:rPr>
                <w:rFonts w:ascii="Calibri" w:hAnsi="Calibri" w:cs="Calibri"/>
                <w:b/>
                <w:noProof w:val="0"/>
                <w:sz w:val="22"/>
                <w:szCs w:val="22"/>
                <w:lang w:val="en-GB"/>
              </w:rPr>
              <w:t>.</w:t>
            </w:r>
          </w:p>
        </w:tc>
        <w:tc>
          <w:tcPr>
            <w:tcW w:w="4759" w:type="dxa"/>
          </w:tcPr>
          <w:p w14:paraId="3BDE971C" w14:textId="4DCDA18B" w:rsidR="00C711EA" w:rsidRPr="000B248B" w:rsidRDefault="00CC28FA" w:rsidP="00334D56">
            <w:pPr>
              <w:pStyle w:val="a7"/>
              <w:tabs>
                <w:tab w:val="left" w:pos="360"/>
              </w:tabs>
              <w:spacing w:before="60" w:after="60"/>
              <w:ind w:left="0"/>
              <w:contextualSpacing w:val="0"/>
              <w:rPr>
                <w:rFonts w:ascii="Calibri" w:hAnsi="Calibri" w:cs="Calibri"/>
                <w:b/>
                <w:noProof w:val="0"/>
                <w:sz w:val="22"/>
                <w:szCs w:val="22"/>
                <w:lang w:val="en-GB" w:eastAsia="ja-JP"/>
              </w:rPr>
            </w:pPr>
            <w:r>
              <w:rPr>
                <w:rFonts w:ascii="Calibri" w:hAnsi="Calibri" w:cs="Calibri"/>
                <w:b/>
                <w:noProof w:val="0"/>
                <w:sz w:val="22"/>
                <w:szCs w:val="22"/>
                <w:lang w:val="en-US" w:eastAsia="ja-JP"/>
              </w:rPr>
              <w:t>Justifications</w:t>
            </w:r>
            <w:r w:rsidR="003D7224" w:rsidRPr="003D7224">
              <w:rPr>
                <w:rFonts w:ascii="Calibri" w:hAnsi="Calibri" w:cs="Calibri"/>
                <w:b/>
                <w:noProof w:val="0"/>
                <w:sz w:val="22"/>
                <w:szCs w:val="22"/>
                <w:lang w:val="en-GB" w:eastAsia="ja-JP"/>
              </w:rPr>
              <w:t xml:space="preserve"> </w:t>
            </w:r>
            <w:r w:rsidR="00BA0373">
              <w:rPr>
                <w:rFonts w:ascii="Calibri" w:hAnsi="Calibri" w:cs="Calibri"/>
                <w:b/>
                <w:noProof w:val="0"/>
                <w:sz w:val="22"/>
                <w:szCs w:val="22"/>
                <w:lang w:val="en-GB" w:eastAsia="ja-JP"/>
              </w:rPr>
              <w:t>explaining</w:t>
            </w:r>
            <w:r>
              <w:rPr>
                <w:rFonts w:ascii="Calibri" w:hAnsi="Calibri" w:cs="Calibri"/>
                <w:b/>
                <w:noProof w:val="0"/>
                <w:sz w:val="22"/>
                <w:szCs w:val="22"/>
                <w:lang w:val="en-GB" w:eastAsia="ja-JP"/>
              </w:rPr>
              <w:t xml:space="preserve"> that the </w:t>
            </w:r>
            <w:r w:rsidR="003D7224" w:rsidRPr="003D7224">
              <w:rPr>
                <w:rFonts w:ascii="Calibri" w:hAnsi="Calibri" w:cs="Calibri"/>
                <w:b/>
                <w:noProof w:val="0"/>
                <w:sz w:val="22"/>
                <w:szCs w:val="22"/>
                <w:lang w:val="en-GB" w:eastAsia="ja-JP"/>
              </w:rPr>
              <w:t xml:space="preserve">EIA report and conclusions are not mandatory for </w:t>
            </w:r>
            <w:r w:rsidR="00F778DC">
              <w:rPr>
                <w:rFonts w:ascii="Calibri" w:hAnsi="Calibri" w:cs="Calibri"/>
                <w:b/>
                <w:noProof w:val="0"/>
                <w:sz w:val="22"/>
                <w:szCs w:val="22"/>
                <w:lang w:val="en-GB" w:eastAsia="ja-JP"/>
              </w:rPr>
              <w:t xml:space="preserve">a </w:t>
            </w:r>
            <w:r>
              <w:rPr>
                <w:rFonts w:ascii="Calibri" w:hAnsi="Calibri" w:cs="Calibri"/>
                <w:b/>
                <w:noProof w:val="0"/>
                <w:sz w:val="22"/>
                <w:szCs w:val="22"/>
                <w:lang w:val="en-GB" w:eastAsia="ja-JP"/>
              </w:rPr>
              <w:t>specific project</w:t>
            </w:r>
            <w:r w:rsidR="003D7224" w:rsidRPr="003D7224">
              <w:rPr>
                <w:rFonts w:ascii="Calibri" w:hAnsi="Calibri" w:cs="Calibri"/>
                <w:b/>
                <w:noProof w:val="0"/>
                <w:sz w:val="22"/>
                <w:szCs w:val="22"/>
                <w:lang w:val="en-GB" w:eastAsia="ja-JP"/>
              </w:rPr>
              <w:t xml:space="preserve"> activity</w:t>
            </w:r>
          </w:p>
        </w:tc>
        <w:tc>
          <w:tcPr>
            <w:tcW w:w="1890" w:type="dxa"/>
          </w:tcPr>
          <w:p w14:paraId="170B1F49" w14:textId="65838730" w:rsidR="004C3083" w:rsidRPr="000B248B" w:rsidRDefault="00825CA2" w:rsidP="00334D56">
            <w:pPr>
              <w:pStyle w:val="a7"/>
              <w:tabs>
                <w:tab w:val="left" w:pos="360"/>
              </w:tabs>
              <w:spacing w:before="60" w:after="60"/>
              <w:ind w:left="0"/>
              <w:contextualSpacing w:val="0"/>
              <w:jc w:val="center"/>
              <w:rPr>
                <w:rFonts w:ascii="Calibri" w:hAnsi="Calibri" w:cs="Calibri"/>
                <w:noProof w:val="0"/>
                <w:sz w:val="22"/>
                <w:szCs w:val="22"/>
                <w:lang w:val="en-GB"/>
              </w:rPr>
            </w:pPr>
            <w:r>
              <w:rPr>
                <w:rFonts w:ascii="Calibri" w:hAnsi="Calibri" w:cs="Calibri"/>
                <w:noProof w:val="0"/>
                <w:sz w:val="22"/>
                <w:szCs w:val="22"/>
                <w:lang w:val="en-GB"/>
              </w:rPr>
              <w:t>3</w:t>
            </w:r>
            <w:r w:rsidR="004C3083">
              <w:rPr>
                <w:rFonts w:ascii="Calibri" w:hAnsi="Calibri" w:cs="Calibri"/>
                <w:noProof w:val="0"/>
                <w:sz w:val="22"/>
                <w:szCs w:val="22"/>
                <w:lang w:val="en-GB"/>
              </w:rPr>
              <w:t xml:space="preserve"> weeks</w:t>
            </w:r>
          </w:p>
          <w:p w14:paraId="6557E2E3" w14:textId="07104A9D" w:rsidR="00C711EA" w:rsidRPr="000B248B" w:rsidRDefault="00C711EA" w:rsidP="00334D56">
            <w:pPr>
              <w:pStyle w:val="a7"/>
              <w:tabs>
                <w:tab w:val="left" w:pos="360"/>
              </w:tabs>
              <w:spacing w:before="60" w:after="60"/>
              <w:ind w:left="0"/>
              <w:contextualSpacing w:val="0"/>
              <w:jc w:val="center"/>
              <w:rPr>
                <w:rFonts w:ascii="Calibri" w:hAnsi="Calibri" w:cs="Calibri"/>
                <w:noProof w:val="0"/>
                <w:sz w:val="22"/>
                <w:szCs w:val="22"/>
                <w:lang w:val="en-GB"/>
              </w:rPr>
            </w:pPr>
          </w:p>
        </w:tc>
        <w:tc>
          <w:tcPr>
            <w:tcW w:w="1260" w:type="dxa"/>
          </w:tcPr>
          <w:p w14:paraId="77A816DF" w14:textId="1FCDEC70" w:rsidR="00C711EA" w:rsidRPr="000B248B" w:rsidRDefault="003468BF" w:rsidP="009B47C4">
            <w:pPr>
              <w:pStyle w:val="a7"/>
              <w:tabs>
                <w:tab w:val="left" w:pos="360"/>
              </w:tabs>
              <w:spacing w:before="60" w:after="60"/>
              <w:ind w:left="0"/>
              <w:contextualSpacing w:val="0"/>
              <w:jc w:val="center"/>
              <w:rPr>
                <w:rFonts w:ascii="Calibri" w:hAnsi="Calibri" w:cs="Calibri"/>
                <w:bCs/>
                <w:noProof w:val="0"/>
                <w:sz w:val="22"/>
                <w:szCs w:val="22"/>
                <w:lang w:val="en-GB"/>
              </w:rPr>
            </w:pPr>
            <w:r w:rsidRPr="00576C40">
              <w:rPr>
                <w:rFonts w:ascii="Calibri" w:hAnsi="Calibri" w:cs="Calibri"/>
                <w:bCs/>
                <w:noProof w:val="0"/>
                <w:sz w:val="22"/>
                <w:szCs w:val="22"/>
                <w:lang w:val="en-GB"/>
              </w:rPr>
              <w:t>7</w:t>
            </w:r>
            <w:r w:rsidR="00F5104F" w:rsidRPr="00576C40">
              <w:rPr>
                <w:rFonts w:ascii="Calibri" w:hAnsi="Calibri" w:cs="Calibri"/>
                <w:bCs/>
                <w:noProof w:val="0"/>
                <w:sz w:val="22"/>
                <w:szCs w:val="22"/>
                <w:lang w:val="en-GB"/>
              </w:rPr>
              <w:t xml:space="preserve"> (with up to </w:t>
            </w:r>
            <w:r w:rsidR="009B47C4">
              <w:rPr>
                <w:rFonts w:ascii="Calibri" w:hAnsi="Calibri" w:cs="Calibri"/>
                <w:bCs/>
                <w:noProof w:val="0"/>
                <w:sz w:val="22"/>
                <w:szCs w:val="22"/>
                <w:lang w:val="en-GB"/>
              </w:rPr>
              <w:t>5</w:t>
            </w:r>
            <w:r w:rsidR="00F5104F" w:rsidRPr="00576C40">
              <w:rPr>
                <w:rFonts w:ascii="Calibri" w:hAnsi="Calibri" w:cs="Calibri"/>
                <w:bCs/>
                <w:noProof w:val="0"/>
                <w:sz w:val="22"/>
                <w:szCs w:val="22"/>
                <w:lang w:val="en-GB"/>
              </w:rPr>
              <w:t xml:space="preserve"> days mission – dates TBD)</w:t>
            </w:r>
          </w:p>
        </w:tc>
        <w:tc>
          <w:tcPr>
            <w:tcW w:w="974" w:type="dxa"/>
          </w:tcPr>
          <w:p w14:paraId="0682653F" w14:textId="36451DBB" w:rsidR="00C711EA" w:rsidRPr="000B248B" w:rsidRDefault="003F77D3" w:rsidP="00334D56">
            <w:pPr>
              <w:pStyle w:val="a7"/>
              <w:tabs>
                <w:tab w:val="left" w:pos="360"/>
              </w:tabs>
              <w:spacing w:before="60" w:after="60"/>
              <w:ind w:left="0"/>
              <w:contextualSpacing w:val="0"/>
              <w:jc w:val="center"/>
              <w:rPr>
                <w:rFonts w:ascii="Calibri" w:hAnsi="Calibri" w:cs="Calibri"/>
                <w:bCs/>
                <w:noProof w:val="0"/>
                <w:sz w:val="22"/>
                <w:szCs w:val="22"/>
                <w:lang w:val="en-GB"/>
              </w:rPr>
            </w:pPr>
            <w:r>
              <w:rPr>
                <w:rFonts w:ascii="Calibri" w:hAnsi="Calibri" w:cs="Calibri"/>
                <w:bCs/>
                <w:noProof w:val="0"/>
                <w:sz w:val="22"/>
                <w:szCs w:val="22"/>
                <w:lang w:val="en-GB"/>
              </w:rPr>
              <w:t>2</w:t>
            </w:r>
            <w:r w:rsidR="0043358D">
              <w:rPr>
                <w:rFonts w:ascii="Calibri" w:hAnsi="Calibri" w:cs="Calibri"/>
                <w:bCs/>
                <w:noProof w:val="0"/>
                <w:sz w:val="22"/>
                <w:szCs w:val="22"/>
                <w:lang w:val="en-GB"/>
              </w:rPr>
              <w:t>0</w:t>
            </w:r>
          </w:p>
        </w:tc>
      </w:tr>
      <w:tr w:rsidR="00C711EA" w:rsidRPr="000B248B" w14:paraId="7AD1CB80" w14:textId="77777777" w:rsidTr="00A43410">
        <w:trPr>
          <w:trHeight w:val="908"/>
        </w:trPr>
        <w:tc>
          <w:tcPr>
            <w:tcW w:w="461" w:type="dxa"/>
          </w:tcPr>
          <w:p w14:paraId="78619797" w14:textId="3375B351" w:rsidR="00C711EA" w:rsidRPr="000B248B" w:rsidRDefault="00825CA2" w:rsidP="00334D56">
            <w:pPr>
              <w:pStyle w:val="a7"/>
              <w:tabs>
                <w:tab w:val="left" w:pos="360"/>
              </w:tabs>
              <w:spacing w:before="60" w:after="60"/>
              <w:ind w:left="0"/>
              <w:contextualSpacing w:val="0"/>
              <w:jc w:val="center"/>
              <w:rPr>
                <w:rFonts w:ascii="Calibri" w:hAnsi="Calibri" w:cs="Calibri"/>
                <w:b/>
                <w:noProof w:val="0"/>
                <w:sz w:val="22"/>
                <w:szCs w:val="22"/>
                <w:lang w:val="en-GB"/>
              </w:rPr>
            </w:pPr>
            <w:r>
              <w:rPr>
                <w:rFonts w:ascii="Calibri" w:hAnsi="Calibri" w:cs="Calibri"/>
                <w:b/>
                <w:noProof w:val="0"/>
                <w:sz w:val="22"/>
                <w:szCs w:val="22"/>
                <w:lang w:val="en-GB"/>
              </w:rPr>
              <w:t>2</w:t>
            </w:r>
            <w:r w:rsidR="00F43692">
              <w:rPr>
                <w:rFonts w:ascii="Calibri" w:hAnsi="Calibri" w:cs="Calibri"/>
                <w:b/>
                <w:noProof w:val="0"/>
                <w:sz w:val="22"/>
                <w:szCs w:val="22"/>
                <w:lang w:val="en-GB"/>
              </w:rPr>
              <w:t>.</w:t>
            </w:r>
          </w:p>
        </w:tc>
        <w:tc>
          <w:tcPr>
            <w:tcW w:w="4759" w:type="dxa"/>
          </w:tcPr>
          <w:p w14:paraId="53017AB5" w14:textId="5BFD6FA2" w:rsidR="00C711EA" w:rsidRPr="000B248B" w:rsidRDefault="00334D56" w:rsidP="00334D56">
            <w:pPr>
              <w:pStyle w:val="a7"/>
              <w:tabs>
                <w:tab w:val="left" w:pos="360"/>
              </w:tabs>
              <w:spacing w:before="60" w:after="60"/>
              <w:ind w:left="0"/>
              <w:contextualSpacing w:val="0"/>
              <w:rPr>
                <w:rFonts w:ascii="Calibri" w:hAnsi="Calibri" w:cs="Calibri"/>
                <w:b/>
                <w:noProof w:val="0"/>
                <w:sz w:val="22"/>
                <w:szCs w:val="22"/>
                <w:lang w:val="en-GB" w:eastAsia="ja-JP"/>
              </w:rPr>
            </w:pPr>
            <w:r w:rsidRPr="003B2DCE">
              <w:rPr>
                <w:rFonts w:ascii="Calibri" w:hAnsi="Calibri" w:cs="Calibri"/>
                <w:b/>
                <w:noProof w:val="0"/>
                <w:sz w:val="22"/>
                <w:szCs w:val="22"/>
                <w:lang w:val="en-GB" w:eastAsia="ja-JP"/>
              </w:rPr>
              <w:t>Develop terms of reference (</w:t>
            </w:r>
            <w:proofErr w:type="spellStart"/>
            <w:r w:rsidRPr="003B2DCE">
              <w:rPr>
                <w:rFonts w:ascii="Calibri" w:hAnsi="Calibri" w:cs="Calibri"/>
                <w:b/>
                <w:noProof w:val="0"/>
                <w:sz w:val="22"/>
                <w:szCs w:val="22"/>
                <w:lang w:val="en-GB" w:eastAsia="ja-JP"/>
              </w:rPr>
              <w:t>ToR</w:t>
            </w:r>
            <w:proofErr w:type="spellEnd"/>
            <w:r w:rsidRPr="003B2DCE">
              <w:rPr>
                <w:rFonts w:ascii="Calibri" w:hAnsi="Calibri" w:cs="Calibri"/>
                <w:b/>
                <w:noProof w:val="0"/>
                <w:sz w:val="22"/>
                <w:szCs w:val="22"/>
                <w:lang w:val="en-GB" w:eastAsia="ja-JP"/>
              </w:rPr>
              <w:t xml:space="preserve">) for the competitive selection of </w:t>
            </w:r>
            <w:r w:rsidRPr="00334D56">
              <w:rPr>
                <w:rFonts w:ascii="Calibri" w:hAnsi="Calibri" w:cs="Calibri"/>
                <w:b/>
                <w:noProof w:val="0"/>
                <w:sz w:val="22"/>
                <w:szCs w:val="22"/>
                <w:lang w:val="en-GB" w:eastAsia="ja-JP"/>
              </w:rPr>
              <w:t>a</w:t>
            </w:r>
            <w:r w:rsidRPr="003B2DCE">
              <w:rPr>
                <w:rFonts w:ascii="Calibri" w:hAnsi="Calibri" w:cs="Calibri"/>
                <w:b/>
                <w:noProof w:val="0"/>
                <w:sz w:val="22"/>
                <w:szCs w:val="22"/>
                <w:lang w:val="en-GB" w:eastAsia="ja-JP"/>
              </w:rPr>
              <w:t xml:space="preserve"> specialist </w:t>
            </w:r>
            <w:r w:rsidRPr="00334D56">
              <w:rPr>
                <w:rFonts w:ascii="Calibri" w:hAnsi="Calibri" w:cs="Calibri"/>
                <w:b/>
                <w:noProof w:val="0"/>
                <w:sz w:val="22"/>
                <w:szCs w:val="22"/>
                <w:lang w:val="en-GB" w:eastAsia="ja-JP"/>
              </w:rPr>
              <w:t xml:space="preserve">or </w:t>
            </w:r>
            <w:r w:rsidRPr="003B2DCE">
              <w:rPr>
                <w:rFonts w:ascii="Calibri" w:hAnsi="Calibri" w:cs="Calibri"/>
                <w:b/>
                <w:noProof w:val="0"/>
                <w:sz w:val="22"/>
                <w:szCs w:val="22"/>
                <w:lang w:val="en-GB" w:eastAsia="ja-JP"/>
              </w:rPr>
              <w:t xml:space="preserve">company </w:t>
            </w:r>
            <w:r w:rsidRPr="00334D56">
              <w:rPr>
                <w:rFonts w:ascii="Calibri" w:hAnsi="Calibri" w:cs="Calibri"/>
                <w:b/>
                <w:noProof w:val="0"/>
                <w:sz w:val="22"/>
                <w:szCs w:val="22"/>
                <w:lang w:val="en-GB" w:eastAsia="ja-JP"/>
              </w:rPr>
              <w:t xml:space="preserve">capable to conduct </w:t>
            </w:r>
            <w:r w:rsidRPr="003B2DCE">
              <w:rPr>
                <w:rFonts w:ascii="Calibri" w:hAnsi="Calibri" w:cs="Calibri"/>
                <w:b/>
                <w:noProof w:val="0"/>
                <w:sz w:val="22"/>
                <w:szCs w:val="22"/>
                <w:lang w:val="en-GB" w:eastAsia="ja-JP"/>
              </w:rPr>
              <w:t xml:space="preserve">EIA </w:t>
            </w:r>
            <w:r w:rsidR="00591A87">
              <w:rPr>
                <w:rFonts w:ascii="Calibri" w:hAnsi="Calibri" w:cs="Calibri"/>
                <w:b/>
                <w:noProof w:val="0"/>
                <w:sz w:val="22"/>
                <w:szCs w:val="22"/>
                <w:lang w:val="en-GB" w:eastAsia="ja-JP"/>
              </w:rPr>
              <w:t xml:space="preserve">for the project </w:t>
            </w:r>
            <w:r w:rsidR="00C70750" w:rsidRPr="000B248B">
              <w:rPr>
                <w:rFonts w:ascii="Calibri" w:hAnsi="Calibri" w:cs="Calibri"/>
                <w:b/>
                <w:noProof w:val="0"/>
                <w:sz w:val="22"/>
                <w:szCs w:val="22"/>
                <w:lang w:val="en-GB" w:eastAsia="ja-JP"/>
              </w:rPr>
              <w:t xml:space="preserve">specific activities </w:t>
            </w:r>
            <w:r w:rsidRPr="00334D56">
              <w:rPr>
                <w:rFonts w:ascii="Calibri" w:hAnsi="Calibri" w:cs="Calibri"/>
                <w:b/>
                <w:noProof w:val="0"/>
                <w:sz w:val="22"/>
                <w:szCs w:val="22"/>
                <w:lang w:val="en-GB" w:eastAsia="ja-JP"/>
              </w:rPr>
              <w:t>according to UNDP procedures</w:t>
            </w:r>
          </w:p>
        </w:tc>
        <w:tc>
          <w:tcPr>
            <w:tcW w:w="1890" w:type="dxa"/>
          </w:tcPr>
          <w:p w14:paraId="298D89A6" w14:textId="2B5F8771" w:rsidR="00C711EA" w:rsidRPr="000B248B" w:rsidRDefault="00F43692" w:rsidP="00334D56">
            <w:pPr>
              <w:pStyle w:val="a7"/>
              <w:tabs>
                <w:tab w:val="left" w:pos="360"/>
              </w:tabs>
              <w:spacing w:before="60" w:after="60"/>
              <w:ind w:left="0"/>
              <w:contextualSpacing w:val="0"/>
              <w:jc w:val="center"/>
              <w:rPr>
                <w:rFonts w:ascii="Calibri" w:hAnsi="Calibri" w:cs="Calibri"/>
                <w:noProof w:val="0"/>
                <w:sz w:val="22"/>
                <w:szCs w:val="22"/>
                <w:lang w:val="en-GB"/>
              </w:rPr>
            </w:pPr>
            <w:r>
              <w:rPr>
                <w:rFonts w:ascii="Calibri" w:hAnsi="Calibri" w:cs="Calibri"/>
                <w:noProof w:val="0"/>
                <w:sz w:val="22"/>
                <w:szCs w:val="22"/>
                <w:lang w:val="en-GB"/>
              </w:rPr>
              <w:t>5</w:t>
            </w:r>
            <w:r w:rsidR="00C711EA" w:rsidRPr="000B248B">
              <w:rPr>
                <w:rFonts w:ascii="Calibri" w:hAnsi="Calibri" w:cs="Calibri"/>
                <w:noProof w:val="0"/>
                <w:sz w:val="22"/>
                <w:szCs w:val="22"/>
                <w:lang w:val="en-GB"/>
              </w:rPr>
              <w:t xml:space="preserve"> </w:t>
            </w:r>
            <w:r w:rsidR="00D96FD9">
              <w:rPr>
                <w:rFonts w:ascii="Calibri" w:hAnsi="Calibri" w:cs="Calibri"/>
                <w:noProof w:val="0"/>
                <w:sz w:val="22"/>
                <w:szCs w:val="22"/>
                <w:lang w:val="en-GB"/>
              </w:rPr>
              <w:t>weeks</w:t>
            </w:r>
          </w:p>
          <w:p w14:paraId="7ACD5F85" w14:textId="35D9B116" w:rsidR="00B73244" w:rsidRPr="000B248B" w:rsidRDefault="00B73244" w:rsidP="00D96FD9">
            <w:pPr>
              <w:pStyle w:val="a7"/>
              <w:tabs>
                <w:tab w:val="left" w:pos="360"/>
              </w:tabs>
              <w:spacing w:before="60" w:after="60"/>
              <w:ind w:left="0"/>
              <w:contextualSpacing w:val="0"/>
              <w:jc w:val="center"/>
              <w:rPr>
                <w:rFonts w:ascii="Calibri" w:hAnsi="Calibri" w:cs="Calibri"/>
                <w:noProof w:val="0"/>
                <w:sz w:val="22"/>
                <w:szCs w:val="22"/>
                <w:lang w:val="en-GB"/>
              </w:rPr>
            </w:pPr>
          </w:p>
        </w:tc>
        <w:tc>
          <w:tcPr>
            <w:tcW w:w="1260" w:type="dxa"/>
          </w:tcPr>
          <w:p w14:paraId="33D6757E" w14:textId="74A3658A" w:rsidR="00C711EA" w:rsidRPr="000B248B" w:rsidRDefault="003468BF" w:rsidP="00334D56">
            <w:pPr>
              <w:pStyle w:val="a7"/>
              <w:tabs>
                <w:tab w:val="left" w:pos="360"/>
              </w:tabs>
              <w:spacing w:before="60" w:after="60"/>
              <w:ind w:left="0"/>
              <w:contextualSpacing w:val="0"/>
              <w:jc w:val="center"/>
              <w:rPr>
                <w:rFonts w:ascii="Calibri" w:hAnsi="Calibri" w:cs="Calibri"/>
                <w:bCs/>
                <w:noProof w:val="0"/>
                <w:sz w:val="22"/>
                <w:szCs w:val="22"/>
                <w:lang w:val="en-GB"/>
              </w:rPr>
            </w:pPr>
            <w:r>
              <w:rPr>
                <w:rFonts w:ascii="Calibri" w:hAnsi="Calibri" w:cs="Calibri"/>
                <w:noProof w:val="0"/>
                <w:sz w:val="22"/>
                <w:szCs w:val="22"/>
                <w:lang w:val="en-GB"/>
              </w:rPr>
              <w:t>8</w:t>
            </w:r>
          </w:p>
        </w:tc>
        <w:tc>
          <w:tcPr>
            <w:tcW w:w="974" w:type="dxa"/>
          </w:tcPr>
          <w:p w14:paraId="45662622" w14:textId="27BE23C4" w:rsidR="00C711EA" w:rsidRPr="000B248B" w:rsidRDefault="003468BF" w:rsidP="00334D56">
            <w:pPr>
              <w:pStyle w:val="a7"/>
              <w:tabs>
                <w:tab w:val="left" w:pos="360"/>
              </w:tabs>
              <w:spacing w:before="60" w:after="60"/>
              <w:ind w:left="0"/>
              <w:contextualSpacing w:val="0"/>
              <w:jc w:val="center"/>
              <w:rPr>
                <w:rFonts w:ascii="Calibri" w:hAnsi="Calibri" w:cs="Calibri"/>
                <w:noProof w:val="0"/>
                <w:sz w:val="22"/>
                <w:szCs w:val="22"/>
                <w:lang w:val="en-GB"/>
              </w:rPr>
            </w:pPr>
            <w:r>
              <w:rPr>
                <w:rFonts w:ascii="Calibri" w:hAnsi="Calibri" w:cs="Calibri"/>
                <w:noProof w:val="0"/>
                <w:sz w:val="22"/>
                <w:szCs w:val="22"/>
                <w:lang w:val="en-GB"/>
              </w:rPr>
              <w:t>3</w:t>
            </w:r>
            <w:r w:rsidR="003F77D3">
              <w:rPr>
                <w:rFonts w:ascii="Calibri" w:hAnsi="Calibri" w:cs="Calibri"/>
                <w:noProof w:val="0"/>
                <w:sz w:val="22"/>
                <w:szCs w:val="22"/>
                <w:lang w:val="en-GB"/>
              </w:rPr>
              <w:t>0</w:t>
            </w:r>
          </w:p>
        </w:tc>
      </w:tr>
      <w:tr w:rsidR="00254B4D" w:rsidRPr="000B248B" w14:paraId="22726C40" w14:textId="77777777" w:rsidTr="00A43410">
        <w:trPr>
          <w:trHeight w:val="908"/>
        </w:trPr>
        <w:tc>
          <w:tcPr>
            <w:tcW w:w="461" w:type="dxa"/>
          </w:tcPr>
          <w:p w14:paraId="195CD1C6" w14:textId="456D0A56" w:rsidR="00254B4D" w:rsidRDefault="00F43692" w:rsidP="00254B4D">
            <w:pPr>
              <w:pStyle w:val="a7"/>
              <w:tabs>
                <w:tab w:val="left" w:pos="360"/>
              </w:tabs>
              <w:spacing w:before="60" w:after="60"/>
              <w:ind w:left="0"/>
              <w:contextualSpacing w:val="0"/>
              <w:jc w:val="center"/>
              <w:rPr>
                <w:rFonts w:ascii="Calibri" w:hAnsi="Calibri" w:cs="Calibri"/>
                <w:b/>
                <w:noProof w:val="0"/>
                <w:sz w:val="22"/>
                <w:szCs w:val="22"/>
                <w:lang w:val="en-GB"/>
              </w:rPr>
            </w:pPr>
            <w:r>
              <w:rPr>
                <w:rFonts w:ascii="Calibri" w:hAnsi="Calibri" w:cs="Calibri"/>
                <w:b/>
                <w:noProof w:val="0"/>
                <w:sz w:val="22"/>
                <w:szCs w:val="22"/>
                <w:lang w:val="en-GB"/>
              </w:rPr>
              <w:t>3.</w:t>
            </w:r>
          </w:p>
        </w:tc>
        <w:tc>
          <w:tcPr>
            <w:tcW w:w="4759" w:type="dxa"/>
          </w:tcPr>
          <w:p w14:paraId="18E85FD1" w14:textId="68A86B9B" w:rsidR="00254B4D" w:rsidRPr="003B2DCE" w:rsidRDefault="00254B4D" w:rsidP="00254B4D">
            <w:pPr>
              <w:pStyle w:val="a7"/>
              <w:tabs>
                <w:tab w:val="left" w:pos="360"/>
              </w:tabs>
              <w:spacing w:before="60" w:after="60"/>
              <w:ind w:left="0"/>
              <w:contextualSpacing w:val="0"/>
              <w:rPr>
                <w:rFonts w:ascii="Calibri" w:hAnsi="Calibri" w:cs="Calibri"/>
                <w:b/>
                <w:noProof w:val="0"/>
                <w:sz w:val="22"/>
                <w:szCs w:val="22"/>
                <w:lang w:val="en-GB" w:eastAsia="ja-JP"/>
              </w:rPr>
            </w:pPr>
            <w:r w:rsidRPr="000B248B">
              <w:rPr>
                <w:rFonts w:ascii="Calibri" w:hAnsi="Calibri" w:cs="Calibri"/>
                <w:b/>
                <w:noProof w:val="0"/>
                <w:sz w:val="22"/>
                <w:szCs w:val="22"/>
                <w:lang w:val="en-GB" w:eastAsia="ja-JP"/>
              </w:rPr>
              <w:t>Analysis of UNDP social environmental safeguarding requirements</w:t>
            </w:r>
            <w:r w:rsidR="00BC4E28">
              <w:rPr>
                <w:rFonts w:ascii="Calibri" w:hAnsi="Calibri" w:cs="Calibri"/>
                <w:b/>
                <w:noProof w:val="0"/>
                <w:sz w:val="22"/>
                <w:szCs w:val="22"/>
                <w:lang w:val="en-GB" w:eastAsia="ja-JP"/>
              </w:rPr>
              <w:t xml:space="preserve"> and </w:t>
            </w:r>
            <w:r w:rsidR="00AD5E27">
              <w:rPr>
                <w:rFonts w:ascii="Calibri" w:hAnsi="Calibri" w:cs="Calibri"/>
                <w:b/>
                <w:noProof w:val="0"/>
                <w:sz w:val="22"/>
                <w:szCs w:val="22"/>
                <w:lang w:val="en-GB" w:eastAsia="ja-JP"/>
              </w:rPr>
              <w:t>outline of documents for</w:t>
            </w:r>
            <w:r w:rsidRPr="000B248B">
              <w:rPr>
                <w:rFonts w:ascii="Calibri" w:hAnsi="Calibri" w:cs="Calibri"/>
                <w:b/>
                <w:noProof w:val="0"/>
                <w:sz w:val="22"/>
                <w:szCs w:val="22"/>
                <w:lang w:val="en-GB" w:eastAsia="ja-JP"/>
              </w:rPr>
              <w:t xml:space="preserve"> needed assessments </w:t>
            </w:r>
            <w:r w:rsidR="00C93ABD">
              <w:rPr>
                <w:rFonts w:ascii="Calibri" w:hAnsi="Calibri" w:cs="Calibri"/>
                <w:b/>
                <w:noProof w:val="0"/>
                <w:sz w:val="22"/>
                <w:szCs w:val="22"/>
                <w:lang w:val="en-GB" w:eastAsia="ja-JP"/>
              </w:rPr>
              <w:t>of</w:t>
            </w:r>
            <w:r w:rsidRPr="000B248B">
              <w:rPr>
                <w:rFonts w:ascii="Calibri" w:hAnsi="Calibri" w:cs="Calibri"/>
                <w:b/>
                <w:noProof w:val="0"/>
                <w:sz w:val="22"/>
                <w:szCs w:val="22"/>
                <w:lang w:val="en-GB" w:eastAsia="ja-JP"/>
              </w:rPr>
              <w:t xml:space="preserve"> project specific activities to comply to UNDP SES standards</w:t>
            </w:r>
          </w:p>
        </w:tc>
        <w:tc>
          <w:tcPr>
            <w:tcW w:w="1890" w:type="dxa"/>
          </w:tcPr>
          <w:p w14:paraId="168A4261" w14:textId="381F63DE" w:rsidR="00254B4D" w:rsidRPr="000B248B" w:rsidRDefault="00F5104F" w:rsidP="00254B4D">
            <w:pPr>
              <w:pStyle w:val="a7"/>
              <w:tabs>
                <w:tab w:val="left" w:pos="360"/>
              </w:tabs>
              <w:spacing w:before="60" w:after="60"/>
              <w:ind w:left="0"/>
              <w:contextualSpacing w:val="0"/>
              <w:jc w:val="center"/>
              <w:rPr>
                <w:rFonts w:ascii="Calibri" w:hAnsi="Calibri" w:cs="Calibri"/>
                <w:noProof w:val="0"/>
                <w:sz w:val="22"/>
                <w:szCs w:val="22"/>
                <w:lang w:val="en-GB"/>
              </w:rPr>
            </w:pPr>
            <w:r>
              <w:rPr>
                <w:rFonts w:ascii="Calibri" w:hAnsi="Calibri" w:cs="Calibri"/>
                <w:noProof w:val="0"/>
                <w:sz w:val="22"/>
                <w:szCs w:val="22"/>
                <w:lang w:val="en-GB"/>
              </w:rPr>
              <w:t>8</w:t>
            </w:r>
            <w:r w:rsidR="00254B4D">
              <w:rPr>
                <w:rFonts w:ascii="Calibri" w:hAnsi="Calibri" w:cs="Calibri"/>
                <w:noProof w:val="0"/>
                <w:sz w:val="22"/>
                <w:szCs w:val="22"/>
                <w:lang w:val="en-GB"/>
              </w:rPr>
              <w:t xml:space="preserve"> weeks</w:t>
            </w:r>
          </w:p>
          <w:p w14:paraId="5121306B" w14:textId="77777777" w:rsidR="00254B4D" w:rsidRPr="000B248B" w:rsidRDefault="00254B4D" w:rsidP="00254B4D">
            <w:pPr>
              <w:pStyle w:val="a7"/>
              <w:tabs>
                <w:tab w:val="left" w:pos="360"/>
              </w:tabs>
              <w:spacing w:before="60" w:after="60"/>
              <w:ind w:left="0"/>
              <w:contextualSpacing w:val="0"/>
              <w:jc w:val="center"/>
              <w:rPr>
                <w:rFonts w:ascii="Calibri" w:hAnsi="Calibri" w:cs="Calibri"/>
                <w:noProof w:val="0"/>
                <w:sz w:val="22"/>
                <w:szCs w:val="22"/>
                <w:lang w:val="en-GB"/>
              </w:rPr>
            </w:pPr>
          </w:p>
          <w:p w14:paraId="25B081F6" w14:textId="77777777" w:rsidR="00254B4D" w:rsidRDefault="00254B4D" w:rsidP="00254B4D">
            <w:pPr>
              <w:pStyle w:val="a7"/>
              <w:tabs>
                <w:tab w:val="left" w:pos="360"/>
              </w:tabs>
              <w:spacing w:before="60" w:after="60"/>
              <w:ind w:left="0"/>
              <w:contextualSpacing w:val="0"/>
              <w:jc w:val="center"/>
              <w:rPr>
                <w:rFonts w:ascii="Calibri" w:hAnsi="Calibri" w:cs="Calibri"/>
                <w:noProof w:val="0"/>
                <w:sz w:val="22"/>
                <w:szCs w:val="22"/>
                <w:lang w:val="en-GB"/>
              </w:rPr>
            </w:pPr>
          </w:p>
        </w:tc>
        <w:tc>
          <w:tcPr>
            <w:tcW w:w="1260" w:type="dxa"/>
          </w:tcPr>
          <w:p w14:paraId="7F767435" w14:textId="0088A281" w:rsidR="00254B4D" w:rsidRDefault="00254B4D" w:rsidP="00254B4D">
            <w:pPr>
              <w:pStyle w:val="a7"/>
              <w:tabs>
                <w:tab w:val="left" w:pos="360"/>
              </w:tabs>
              <w:spacing w:before="60" w:after="60"/>
              <w:ind w:left="0"/>
              <w:contextualSpacing w:val="0"/>
              <w:jc w:val="center"/>
              <w:rPr>
                <w:rFonts w:ascii="Calibri" w:hAnsi="Calibri" w:cs="Calibri"/>
                <w:noProof w:val="0"/>
                <w:sz w:val="22"/>
                <w:szCs w:val="22"/>
                <w:lang w:val="en-GB"/>
              </w:rPr>
            </w:pPr>
            <w:r>
              <w:rPr>
                <w:rFonts w:ascii="Calibri" w:hAnsi="Calibri" w:cs="Calibri"/>
                <w:bCs/>
                <w:noProof w:val="0"/>
                <w:sz w:val="22"/>
                <w:szCs w:val="22"/>
                <w:lang w:val="en-GB"/>
              </w:rPr>
              <w:t>10</w:t>
            </w:r>
            <w:r w:rsidRPr="00D96FD9">
              <w:rPr>
                <w:rFonts w:ascii="Calibri" w:hAnsi="Calibri" w:cs="Calibri"/>
                <w:bCs/>
                <w:noProof w:val="0"/>
                <w:sz w:val="22"/>
                <w:szCs w:val="22"/>
                <w:lang w:val="en-GB"/>
              </w:rPr>
              <w:t xml:space="preserve"> </w:t>
            </w:r>
          </w:p>
        </w:tc>
        <w:tc>
          <w:tcPr>
            <w:tcW w:w="974" w:type="dxa"/>
          </w:tcPr>
          <w:p w14:paraId="7E551E25" w14:textId="041CB96A" w:rsidR="00254B4D" w:rsidRDefault="003468BF" w:rsidP="00254B4D">
            <w:pPr>
              <w:pStyle w:val="a7"/>
              <w:tabs>
                <w:tab w:val="left" w:pos="360"/>
              </w:tabs>
              <w:spacing w:before="60" w:after="60"/>
              <w:ind w:left="0"/>
              <w:contextualSpacing w:val="0"/>
              <w:jc w:val="center"/>
              <w:rPr>
                <w:rFonts w:ascii="Calibri" w:hAnsi="Calibri" w:cs="Calibri"/>
                <w:noProof w:val="0"/>
                <w:sz w:val="22"/>
                <w:szCs w:val="22"/>
                <w:lang w:val="en-GB"/>
              </w:rPr>
            </w:pPr>
            <w:r>
              <w:rPr>
                <w:rFonts w:ascii="Calibri" w:hAnsi="Calibri" w:cs="Calibri"/>
                <w:bCs/>
                <w:noProof w:val="0"/>
                <w:sz w:val="22"/>
                <w:szCs w:val="22"/>
                <w:lang w:val="en-GB"/>
              </w:rPr>
              <w:t>5</w:t>
            </w:r>
            <w:r w:rsidR="00254B4D">
              <w:rPr>
                <w:rFonts w:ascii="Calibri" w:hAnsi="Calibri" w:cs="Calibri"/>
                <w:bCs/>
                <w:noProof w:val="0"/>
                <w:sz w:val="22"/>
                <w:szCs w:val="22"/>
                <w:lang w:val="en-GB"/>
              </w:rPr>
              <w:t>0</w:t>
            </w:r>
          </w:p>
        </w:tc>
      </w:tr>
    </w:tbl>
    <w:p w14:paraId="5D78F5F1" w14:textId="77777777" w:rsidR="00C711EA" w:rsidRPr="00C711EA" w:rsidRDefault="00C711EA" w:rsidP="00A43410">
      <w:pPr>
        <w:pStyle w:val="Normal1"/>
        <w:numPr>
          <w:ilvl w:val="0"/>
          <w:numId w:val="5"/>
        </w:numPr>
        <w:shd w:val="clear" w:color="auto" w:fill="B7D4EF" w:themeFill="text2" w:themeFillTint="33"/>
        <w:tabs>
          <w:tab w:val="left" w:pos="360"/>
        </w:tabs>
        <w:spacing w:before="480" w:beforeAutospacing="0" w:after="360"/>
        <w:ind w:left="86" w:hanging="86"/>
        <w:rPr>
          <w:rFonts w:cs="Calibri"/>
          <w:b/>
          <w:bCs/>
        </w:rPr>
      </w:pPr>
      <w:r w:rsidRPr="00C711EA">
        <w:rPr>
          <w:rFonts w:cs="Calibri"/>
          <w:b/>
          <w:bCs/>
        </w:rPr>
        <w:t xml:space="preserve">MISSION AND PAYMENT SHCEDULE </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C711EA" w:rsidRPr="00C711EA" w14:paraId="279952B9" w14:textId="77777777" w:rsidTr="00A43410">
        <w:trPr>
          <w:trHeight w:val="4355"/>
        </w:trPr>
        <w:tc>
          <w:tcPr>
            <w:tcW w:w="9360" w:type="dxa"/>
            <w:shd w:val="clear" w:color="auto" w:fill="auto"/>
          </w:tcPr>
          <w:p w14:paraId="7BDA23A7" w14:textId="6C011390" w:rsidR="00C95D74" w:rsidRPr="00576C40" w:rsidRDefault="00C95D74" w:rsidP="00C95D74">
            <w:pPr>
              <w:pStyle w:val="pf0"/>
              <w:spacing w:before="0" w:beforeAutospacing="0" w:after="0" w:afterAutospacing="0"/>
              <w:jc w:val="both"/>
            </w:pPr>
            <w:r w:rsidRPr="00576C40">
              <w:rPr>
                <w:rFonts w:ascii="Calibri" w:hAnsi="Calibri" w:cs="Calibri"/>
                <w:sz w:val="22"/>
                <w:szCs w:val="22"/>
              </w:rPr>
              <w:t xml:space="preserve">International travel for up to </w:t>
            </w:r>
            <w:r w:rsidR="009B47C4">
              <w:rPr>
                <w:rFonts w:ascii="Calibri" w:hAnsi="Calibri" w:cs="Calibri"/>
                <w:sz w:val="22"/>
                <w:szCs w:val="22"/>
              </w:rPr>
              <w:t>5</w:t>
            </w:r>
            <w:r w:rsidRPr="00576C40">
              <w:rPr>
                <w:rFonts w:ascii="Calibri" w:hAnsi="Calibri" w:cs="Calibri"/>
                <w:sz w:val="22"/>
                <w:szCs w:val="22"/>
              </w:rPr>
              <w:t xml:space="preserve"> work-days of field mission to Yerevan/Armenia will be required during the 202</w:t>
            </w:r>
            <w:r w:rsidR="00927A7F" w:rsidRPr="00576C40">
              <w:rPr>
                <w:rFonts w:ascii="Calibri" w:hAnsi="Calibri" w:cs="Calibri"/>
                <w:sz w:val="22"/>
                <w:szCs w:val="22"/>
              </w:rPr>
              <w:t>5</w:t>
            </w:r>
            <w:r w:rsidRPr="00576C40">
              <w:rPr>
                <w:rFonts w:ascii="Calibri" w:hAnsi="Calibri" w:cs="Calibri"/>
                <w:sz w:val="22"/>
                <w:szCs w:val="22"/>
              </w:rPr>
              <w:t xml:space="preserve"> assignment; the mission schedule will be agreed with consultant during the contracting. The mission</w:t>
            </w:r>
            <w:r w:rsidR="001062BF" w:rsidRPr="00576C40">
              <w:rPr>
                <w:rFonts w:ascii="Calibri" w:hAnsi="Calibri" w:cs="Calibri"/>
                <w:sz w:val="22"/>
                <w:szCs w:val="22"/>
              </w:rPr>
              <w:t xml:space="preserve"> and</w:t>
            </w:r>
            <w:r w:rsidRPr="00576C40">
              <w:rPr>
                <w:rFonts w:ascii="Calibri" w:hAnsi="Calibri" w:cs="Calibri"/>
                <w:sz w:val="22"/>
                <w:szCs w:val="22"/>
              </w:rPr>
              <w:t xml:space="preserve"> international travel related costs will be </w:t>
            </w:r>
            <w:r w:rsidR="001522BD" w:rsidRPr="00576C40">
              <w:rPr>
                <w:rFonts w:ascii="Calibri" w:hAnsi="Calibri" w:cs="Calibri"/>
                <w:sz w:val="22"/>
                <w:szCs w:val="22"/>
              </w:rPr>
              <w:t xml:space="preserve">included in the lump sum financial offer </w:t>
            </w:r>
            <w:r w:rsidR="00B475BB" w:rsidRPr="00576C40">
              <w:rPr>
                <w:rFonts w:ascii="Calibri" w:hAnsi="Calibri" w:cs="Calibri"/>
                <w:sz w:val="22"/>
                <w:szCs w:val="22"/>
              </w:rPr>
              <w:t xml:space="preserve">and </w:t>
            </w:r>
            <w:r w:rsidRPr="00576C40">
              <w:rPr>
                <w:rFonts w:ascii="Calibri" w:hAnsi="Calibri" w:cs="Calibri"/>
                <w:sz w:val="22"/>
                <w:szCs w:val="22"/>
              </w:rPr>
              <w:t>paid by EPIU</w:t>
            </w:r>
            <w:r w:rsidR="00B475BB" w:rsidRPr="00576C40">
              <w:rPr>
                <w:rFonts w:ascii="Calibri" w:hAnsi="Calibri" w:cs="Calibri"/>
                <w:sz w:val="22"/>
                <w:szCs w:val="22"/>
              </w:rPr>
              <w:t xml:space="preserve"> for</w:t>
            </w:r>
            <w:r w:rsidRPr="00576C40">
              <w:rPr>
                <w:rFonts w:ascii="Calibri" w:hAnsi="Calibri" w:cs="Calibri"/>
                <w:sz w:val="22"/>
                <w:szCs w:val="22"/>
              </w:rPr>
              <w:t xml:space="preserve">: </w:t>
            </w:r>
            <w:proofErr w:type="spellStart"/>
            <w:r w:rsidRPr="00576C40">
              <w:rPr>
                <w:rFonts w:ascii="Calibri" w:hAnsi="Calibri" w:cs="Calibri"/>
                <w:sz w:val="22"/>
                <w:szCs w:val="22"/>
              </w:rPr>
              <w:t>i</w:t>
            </w:r>
            <w:proofErr w:type="spellEnd"/>
            <w:r w:rsidRPr="00576C40">
              <w:rPr>
                <w:rFonts w:ascii="Calibri" w:hAnsi="Calibri" w:cs="Calibri"/>
                <w:sz w:val="22"/>
                <w:szCs w:val="22"/>
              </w:rPr>
              <w:t>) most direct economy route round trip airfare</w:t>
            </w:r>
            <w:r w:rsidR="00166FD9" w:rsidRPr="00576C40">
              <w:rPr>
                <w:rFonts w:ascii="Calibri" w:hAnsi="Calibri" w:cs="Calibri"/>
                <w:sz w:val="22"/>
                <w:szCs w:val="22"/>
              </w:rPr>
              <w:t xml:space="preserve">; ii) </w:t>
            </w:r>
            <w:r w:rsidR="00386C67" w:rsidRPr="00576C40">
              <w:rPr>
                <w:rFonts w:ascii="Calibri" w:hAnsi="Calibri" w:cs="Calibri"/>
                <w:sz w:val="22"/>
                <w:szCs w:val="22"/>
              </w:rPr>
              <w:t xml:space="preserve">daily subsistence allowance (DSA) </w:t>
            </w:r>
            <w:r w:rsidR="0097690A" w:rsidRPr="00576C40">
              <w:rPr>
                <w:rFonts w:ascii="Calibri" w:hAnsi="Calibri" w:cs="Calibri"/>
                <w:sz w:val="22"/>
                <w:szCs w:val="22"/>
              </w:rPr>
              <w:t xml:space="preserve">according to established UN DSA </w:t>
            </w:r>
            <w:r w:rsidR="00386C67" w:rsidRPr="00576C40">
              <w:rPr>
                <w:rFonts w:ascii="Calibri" w:hAnsi="Calibri" w:cs="Calibri"/>
                <w:sz w:val="22"/>
                <w:szCs w:val="22"/>
              </w:rPr>
              <w:t xml:space="preserve">rates </w:t>
            </w:r>
            <w:r w:rsidR="0097690A" w:rsidRPr="00576C40">
              <w:rPr>
                <w:rFonts w:ascii="Calibri" w:hAnsi="Calibri" w:cs="Calibri"/>
                <w:sz w:val="22"/>
                <w:szCs w:val="22"/>
              </w:rPr>
              <w:t xml:space="preserve">during in country mission </w:t>
            </w:r>
            <w:r w:rsidR="00386C67" w:rsidRPr="00576C40">
              <w:rPr>
                <w:rFonts w:ascii="Calibri" w:hAnsi="Calibri" w:cs="Calibri"/>
                <w:sz w:val="22"/>
                <w:szCs w:val="22"/>
              </w:rPr>
              <w:t>for</w:t>
            </w:r>
            <w:r w:rsidRPr="00576C40">
              <w:rPr>
                <w:rFonts w:ascii="Calibri" w:hAnsi="Calibri" w:cs="Calibri"/>
                <w:sz w:val="22"/>
                <w:szCs w:val="22"/>
              </w:rPr>
              <w:t xml:space="preserve"> hotel with suitable location and economy class rate (options will be proposed and agreed)</w:t>
            </w:r>
            <w:r w:rsidR="00660236" w:rsidRPr="00576C40">
              <w:rPr>
                <w:rFonts w:ascii="Calibri" w:hAnsi="Calibri" w:cs="Calibri"/>
                <w:sz w:val="22"/>
                <w:szCs w:val="22"/>
              </w:rPr>
              <w:t>, meals and local travel</w:t>
            </w:r>
            <w:r w:rsidRPr="00576C40">
              <w:rPr>
                <w:rFonts w:ascii="Calibri" w:hAnsi="Calibri" w:cs="Calibri"/>
                <w:sz w:val="22"/>
                <w:szCs w:val="22"/>
              </w:rPr>
              <w:t xml:space="preserve">, ii) other mission linked costs </w:t>
            </w:r>
            <w:r w:rsidR="00EA64D8" w:rsidRPr="00576C40">
              <w:rPr>
                <w:rFonts w:ascii="Calibri" w:hAnsi="Calibri" w:cs="Calibri"/>
                <w:sz w:val="22"/>
                <w:szCs w:val="22"/>
              </w:rPr>
              <w:t xml:space="preserve">including </w:t>
            </w:r>
            <w:r w:rsidR="0034057D" w:rsidRPr="00576C40">
              <w:rPr>
                <w:rFonts w:ascii="Calibri" w:hAnsi="Calibri" w:cs="Calibri"/>
                <w:sz w:val="22"/>
                <w:szCs w:val="22"/>
              </w:rPr>
              <w:t xml:space="preserve">terminal </w:t>
            </w:r>
            <w:r w:rsidRPr="00576C40">
              <w:rPr>
                <w:rFonts w:ascii="Calibri" w:hAnsi="Calibri" w:cs="Calibri"/>
                <w:sz w:val="22"/>
                <w:szCs w:val="22"/>
              </w:rPr>
              <w:t>transfer</w:t>
            </w:r>
            <w:r w:rsidR="0034057D" w:rsidRPr="00576C40">
              <w:rPr>
                <w:rFonts w:ascii="Calibri" w:hAnsi="Calibri" w:cs="Calibri"/>
                <w:sz w:val="22"/>
                <w:szCs w:val="22"/>
              </w:rPr>
              <w:t>s</w:t>
            </w:r>
            <w:r w:rsidRPr="00576C40">
              <w:rPr>
                <w:rFonts w:ascii="Calibri" w:hAnsi="Calibri" w:cs="Calibri"/>
                <w:sz w:val="22"/>
                <w:szCs w:val="22"/>
              </w:rPr>
              <w:t xml:space="preserve">, visa, </w:t>
            </w:r>
            <w:r w:rsidR="0034057D" w:rsidRPr="00576C40">
              <w:rPr>
                <w:rFonts w:ascii="Calibri" w:hAnsi="Calibri" w:cs="Calibri"/>
                <w:sz w:val="22"/>
                <w:szCs w:val="22"/>
              </w:rPr>
              <w:t>will be reimbursed based on consultant’s report on incurred expenses to be submitted after ending the mission</w:t>
            </w:r>
            <w:r w:rsidR="00660236" w:rsidRPr="00576C40">
              <w:rPr>
                <w:rFonts w:ascii="Calibri" w:hAnsi="Calibri" w:cs="Calibri"/>
                <w:sz w:val="22"/>
                <w:szCs w:val="22"/>
              </w:rPr>
              <w:t xml:space="preserve">. </w:t>
            </w:r>
            <w:r w:rsidRPr="00576C40">
              <w:rPr>
                <w:rFonts w:ascii="Calibri" w:hAnsi="Calibri" w:cs="Calibri"/>
                <w:sz w:val="22"/>
                <w:szCs w:val="22"/>
              </w:rPr>
              <w:t xml:space="preserve">The mission </w:t>
            </w:r>
            <w:r w:rsidR="00660236" w:rsidRPr="00576C40">
              <w:rPr>
                <w:rFonts w:ascii="Calibri" w:hAnsi="Calibri" w:cs="Calibri"/>
                <w:sz w:val="22"/>
                <w:szCs w:val="22"/>
              </w:rPr>
              <w:t>may</w:t>
            </w:r>
            <w:r w:rsidRPr="00576C40">
              <w:rPr>
                <w:rFonts w:ascii="Calibri" w:hAnsi="Calibri" w:cs="Calibri"/>
                <w:sz w:val="22"/>
                <w:szCs w:val="22"/>
              </w:rPr>
              <w:t xml:space="preserve"> include local travel to province/</w:t>
            </w:r>
            <w:proofErr w:type="gramStart"/>
            <w:r w:rsidRPr="00576C40">
              <w:rPr>
                <w:rFonts w:ascii="Calibri" w:hAnsi="Calibri" w:cs="Calibri"/>
                <w:sz w:val="22"/>
                <w:szCs w:val="22"/>
              </w:rPr>
              <w:t>community</w:t>
            </w:r>
            <w:r w:rsidR="00401255" w:rsidRPr="00576C40">
              <w:rPr>
                <w:rFonts w:ascii="Calibri" w:hAnsi="Calibri" w:cs="Calibri"/>
                <w:sz w:val="22"/>
                <w:szCs w:val="22"/>
              </w:rPr>
              <w:t>,</w:t>
            </w:r>
            <w:proofErr w:type="gramEnd"/>
            <w:r w:rsidRPr="00576C40">
              <w:rPr>
                <w:rFonts w:ascii="Calibri" w:hAnsi="Calibri" w:cs="Calibri"/>
                <w:sz w:val="22"/>
                <w:szCs w:val="22"/>
              </w:rPr>
              <w:t xml:space="preserve"> EPIU will organize all </w:t>
            </w:r>
            <w:r w:rsidR="00660236" w:rsidRPr="00576C40">
              <w:rPr>
                <w:rFonts w:ascii="Calibri" w:hAnsi="Calibri" w:cs="Calibri"/>
                <w:sz w:val="22"/>
                <w:szCs w:val="22"/>
              </w:rPr>
              <w:t xml:space="preserve">such </w:t>
            </w:r>
            <w:r w:rsidRPr="00576C40">
              <w:rPr>
                <w:rFonts w:ascii="Calibri" w:hAnsi="Calibri" w:cs="Calibri"/>
                <w:sz w:val="22"/>
                <w:szCs w:val="22"/>
              </w:rPr>
              <w:t>local transportation</w:t>
            </w:r>
            <w:r w:rsidR="00660236" w:rsidRPr="00576C40">
              <w:rPr>
                <w:rFonts w:ascii="Calibri" w:hAnsi="Calibri" w:cs="Calibri"/>
                <w:sz w:val="22"/>
                <w:szCs w:val="22"/>
              </w:rPr>
              <w:t>s</w:t>
            </w:r>
            <w:r w:rsidRPr="00576C40">
              <w:rPr>
                <w:rFonts w:ascii="Calibri" w:hAnsi="Calibri" w:cs="Calibri"/>
                <w:sz w:val="22"/>
                <w:szCs w:val="22"/>
              </w:rPr>
              <w:t xml:space="preserve">. For visa please visit: </w:t>
            </w:r>
            <w:hyperlink r:id="rId13" w:history="1">
              <w:r w:rsidRPr="00576C40">
                <w:rPr>
                  <w:rStyle w:val="af0"/>
                  <w:rFonts w:ascii="Calibri" w:eastAsiaTheme="majorEastAsia" w:hAnsi="Calibri" w:cs="Calibri"/>
                  <w:sz w:val="18"/>
                  <w:szCs w:val="18"/>
                </w:rPr>
                <w:t>E-Visa (mfa.am)</w:t>
              </w:r>
            </w:hyperlink>
            <w:r w:rsidR="00F13A78" w:rsidRPr="00576C40">
              <w:t xml:space="preserve"> </w:t>
            </w:r>
            <w:r w:rsidR="00B9653A" w:rsidRPr="00576C40">
              <w:rPr>
                <w:rFonts w:ascii="Calibri" w:hAnsi="Calibri" w:cs="Calibri"/>
                <w:sz w:val="22"/>
                <w:szCs w:val="22"/>
              </w:rPr>
              <w:t>well in advance of the intended trip.</w:t>
            </w:r>
            <w:r w:rsidR="00F13A78" w:rsidRPr="00576C40">
              <w:t xml:space="preserve"> </w:t>
            </w:r>
          </w:p>
          <w:p w14:paraId="032FEF13" w14:textId="571841F3" w:rsidR="00C95D74" w:rsidRPr="00576C40" w:rsidRDefault="00C95D74" w:rsidP="00C95D74">
            <w:pPr>
              <w:pStyle w:val="af1"/>
              <w:spacing w:before="120"/>
              <w:ind w:right="102"/>
              <w:jc w:val="both"/>
              <w:rPr>
                <w:rFonts w:ascii="Calibri" w:hAnsi="Calibri" w:cs="Calibri"/>
                <w:sz w:val="22"/>
                <w:szCs w:val="22"/>
              </w:rPr>
            </w:pPr>
            <w:r w:rsidRPr="00576C40">
              <w:rPr>
                <w:rFonts w:ascii="Calibri" w:hAnsi="Calibri" w:cs="Calibri"/>
                <w:sz w:val="22"/>
                <w:szCs w:val="22"/>
              </w:rPr>
              <w:t xml:space="preserve">Payment for assignment will be disbursed in </w:t>
            </w:r>
            <w:r w:rsidR="002968DF" w:rsidRPr="00576C40">
              <w:rPr>
                <w:rFonts w:ascii="Calibri" w:hAnsi="Calibri" w:cs="Calibri"/>
                <w:b/>
                <w:bCs/>
                <w:sz w:val="22"/>
                <w:szCs w:val="22"/>
                <w:u w:val="single"/>
              </w:rPr>
              <w:t>two</w:t>
            </w:r>
            <w:r w:rsidRPr="00576C40">
              <w:rPr>
                <w:rFonts w:ascii="Calibri" w:hAnsi="Calibri" w:cs="Calibri"/>
                <w:b/>
                <w:bCs/>
                <w:sz w:val="22"/>
                <w:szCs w:val="22"/>
                <w:u w:val="single"/>
              </w:rPr>
              <w:t xml:space="preserve"> instalments</w:t>
            </w:r>
            <w:r w:rsidRPr="00576C40">
              <w:rPr>
                <w:rFonts w:ascii="Calibri" w:hAnsi="Calibri" w:cs="Calibri"/>
                <w:sz w:val="22"/>
                <w:szCs w:val="22"/>
              </w:rPr>
              <w:t>, upon submission and acceptance of deliverables and upon approval of appropriate performance of services by EPIU.</w:t>
            </w:r>
          </w:p>
          <w:p w14:paraId="60F35BC8" w14:textId="548E97DF" w:rsidR="00C95D74" w:rsidRPr="00576C40" w:rsidRDefault="00C95D74" w:rsidP="00C95D74">
            <w:pPr>
              <w:pStyle w:val="Para"/>
              <w:rPr>
                <w:rFonts w:ascii="Calibri" w:hAnsi="Calibri" w:cs="Calibri"/>
                <w:sz w:val="22"/>
                <w:szCs w:val="22"/>
              </w:rPr>
            </w:pPr>
            <w:r w:rsidRPr="00576C40">
              <w:rPr>
                <w:rFonts w:ascii="Calibri" w:hAnsi="Calibri" w:cs="Calibri"/>
                <w:sz w:val="22"/>
                <w:szCs w:val="22"/>
              </w:rPr>
              <w:t xml:space="preserve">Upon completion of the </w:t>
            </w:r>
            <w:r w:rsidRPr="00576C40">
              <w:rPr>
                <w:rFonts w:ascii="Calibri" w:hAnsi="Calibri" w:cs="Calibri"/>
                <w:b/>
                <w:bCs/>
                <w:sz w:val="22"/>
                <w:szCs w:val="22"/>
              </w:rPr>
              <w:t>Deliverable 1</w:t>
            </w:r>
            <w:r w:rsidR="003F77D3" w:rsidRPr="00576C40">
              <w:rPr>
                <w:rFonts w:ascii="Calibri" w:hAnsi="Calibri" w:cs="Calibri"/>
                <w:b/>
                <w:bCs/>
                <w:sz w:val="22"/>
                <w:szCs w:val="22"/>
              </w:rPr>
              <w:t xml:space="preserve"> and 2</w:t>
            </w:r>
            <w:r w:rsidRPr="00576C40">
              <w:rPr>
                <w:rFonts w:ascii="Calibri" w:hAnsi="Calibri" w:cs="Calibri"/>
                <w:sz w:val="22"/>
                <w:szCs w:val="22"/>
              </w:rPr>
              <w:tab/>
              <w:t>-</w:t>
            </w:r>
            <w:r w:rsidRPr="00576C40">
              <w:rPr>
                <w:rFonts w:ascii="Calibri" w:hAnsi="Calibri" w:cs="Calibri"/>
                <w:sz w:val="22"/>
                <w:szCs w:val="22"/>
                <w:lang w:val="en-US"/>
              </w:rPr>
              <w:t xml:space="preserve"> </w:t>
            </w:r>
            <w:r w:rsidRPr="00576C40">
              <w:rPr>
                <w:rFonts w:ascii="Calibri" w:hAnsi="Calibri" w:cs="Calibri"/>
                <w:sz w:val="22"/>
                <w:szCs w:val="22"/>
              </w:rPr>
              <w:t xml:space="preserve"> 50 % of total </w:t>
            </w:r>
            <w:r w:rsidRPr="00576C40">
              <w:rPr>
                <w:rFonts w:ascii="Calibri" w:hAnsi="Calibri" w:cs="Calibri"/>
                <w:sz w:val="22"/>
                <w:szCs w:val="22"/>
                <w:lang w:val="en-US"/>
              </w:rPr>
              <w:t>p</w:t>
            </w:r>
            <w:r w:rsidRPr="00576C40">
              <w:rPr>
                <w:rFonts w:ascii="Calibri" w:eastAsia="Calibri" w:hAnsi="Calibri" w:cs="Calibri"/>
                <w:bCs/>
                <w:snapToGrid w:val="0"/>
                <w:sz w:val="22"/>
                <w:szCs w:val="22"/>
              </w:rPr>
              <w:t xml:space="preserve">rofessional </w:t>
            </w:r>
            <w:r w:rsidRPr="00576C40">
              <w:rPr>
                <w:rFonts w:ascii="Calibri" w:eastAsia="Calibri" w:hAnsi="Calibri" w:cs="Calibri"/>
                <w:bCs/>
                <w:snapToGrid w:val="0"/>
                <w:sz w:val="22"/>
                <w:szCs w:val="22"/>
                <w:lang w:val="en-US"/>
              </w:rPr>
              <w:t>f</w:t>
            </w:r>
            <w:r w:rsidRPr="00576C40">
              <w:rPr>
                <w:rFonts w:ascii="Calibri" w:eastAsia="Calibri" w:hAnsi="Calibri" w:cs="Calibri"/>
                <w:bCs/>
                <w:snapToGrid w:val="0"/>
                <w:sz w:val="22"/>
                <w:szCs w:val="22"/>
              </w:rPr>
              <w:t>ee</w:t>
            </w:r>
            <w:r w:rsidRPr="00576C40">
              <w:rPr>
                <w:rFonts w:ascii="Calibri" w:hAnsi="Calibri" w:cs="Calibri"/>
                <w:sz w:val="22"/>
                <w:szCs w:val="22"/>
              </w:rPr>
              <w:t xml:space="preserve"> amount </w:t>
            </w:r>
          </w:p>
          <w:p w14:paraId="1BC9CBBA" w14:textId="2DB446A6" w:rsidR="00C711EA" w:rsidRPr="00576C40" w:rsidRDefault="00C95D74" w:rsidP="00C95D74">
            <w:pPr>
              <w:pStyle w:val="Para"/>
              <w:rPr>
                <w:rFonts w:ascii="Calibri" w:hAnsi="Calibri" w:cs="Calibri"/>
              </w:rPr>
            </w:pPr>
            <w:r w:rsidRPr="00576C40">
              <w:rPr>
                <w:rFonts w:ascii="Calibri" w:hAnsi="Calibri" w:cs="Calibri"/>
                <w:sz w:val="22"/>
                <w:szCs w:val="22"/>
              </w:rPr>
              <w:t xml:space="preserve">Upon completion of the </w:t>
            </w:r>
            <w:r w:rsidRPr="00576C40">
              <w:rPr>
                <w:rFonts w:ascii="Calibri" w:hAnsi="Calibri" w:cs="Calibri"/>
                <w:b/>
                <w:bCs/>
                <w:sz w:val="22"/>
                <w:szCs w:val="22"/>
              </w:rPr>
              <w:t>Deliverable</w:t>
            </w:r>
            <w:r w:rsidR="003F77D3" w:rsidRPr="00576C40">
              <w:rPr>
                <w:rFonts w:ascii="Calibri" w:hAnsi="Calibri" w:cs="Calibri"/>
                <w:b/>
                <w:bCs/>
                <w:sz w:val="22"/>
                <w:szCs w:val="22"/>
              </w:rPr>
              <w:t xml:space="preserve"> </w:t>
            </w:r>
            <w:r w:rsidRPr="00576C40">
              <w:rPr>
                <w:rFonts w:ascii="Calibri" w:hAnsi="Calibri" w:cs="Calibri"/>
                <w:b/>
                <w:bCs/>
                <w:sz w:val="22"/>
                <w:szCs w:val="22"/>
              </w:rPr>
              <w:t>3</w:t>
            </w:r>
            <w:r w:rsidRPr="00576C40">
              <w:rPr>
                <w:rFonts w:ascii="Calibri" w:hAnsi="Calibri" w:cs="Calibri"/>
                <w:sz w:val="22"/>
                <w:szCs w:val="22"/>
              </w:rPr>
              <w:tab/>
              <w:t xml:space="preserve">- </w:t>
            </w:r>
            <w:r w:rsidRPr="00576C40">
              <w:rPr>
                <w:rFonts w:ascii="Calibri" w:hAnsi="Calibri" w:cs="Calibri"/>
                <w:sz w:val="22"/>
                <w:szCs w:val="22"/>
                <w:lang w:val="en-US"/>
              </w:rPr>
              <w:t xml:space="preserve"> 50</w:t>
            </w:r>
            <w:r w:rsidRPr="00576C40">
              <w:rPr>
                <w:rFonts w:ascii="Calibri" w:hAnsi="Calibri" w:cs="Calibri"/>
                <w:sz w:val="22"/>
                <w:szCs w:val="22"/>
              </w:rPr>
              <w:t xml:space="preserve"> % of total</w:t>
            </w:r>
            <w:r w:rsidRPr="00576C40">
              <w:rPr>
                <w:rFonts w:ascii="Calibri" w:hAnsi="Calibri" w:cs="Calibri"/>
                <w:sz w:val="22"/>
                <w:szCs w:val="22"/>
                <w:lang w:val="en-US"/>
              </w:rPr>
              <w:t xml:space="preserve"> p</w:t>
            </w:r>
            <w:r w:rsidRPr="00576C40">
              <w:rPr>
                <w:rFonts w:ascii="Calibri" w:eastAsia="Calibri" w:hAnsi="Calibri" w:cs="Calibri"/>
                <w:bCs/>
                <w:snapToGrid w:val="0"/>
                <w:sz w:val="22"/>
                <w:szCs w:val="22"/>
              </w:rPr>
              <w:t xml:space="preserve">rofessional </w:t>
            </w:r>
            <w:r w:rsidRPr="00576C40">
              <w:rPr>
                <w:rFonts w:ascii="Calibri" w:eastAsia="Calibri" w:hAnsi="Calibri" w:cs="Calibri"/>
                <w:bCs/>
                <w:snapToGrid w:val="0"/>
                <w:sz w:val="22"/>
                <w:szCs w:val="22"/>
                <w:lang w:val="en-US"/>
              </w:rPr>
              <w:t>f</w:t>
            </w:r>
            <w:r w:rsidRPr="00576C40">
              <w:rPr>
                <w:rFonts w:ascii="Calibri" w:eastAsia="Calibri" w:hAnsi="Calibri" w:cs="Calibri"/>
                <w:bCs/>
                <w:snapToGrid w:val="0"/>
                <w:sz w:val="22"/>
                <w:szCs w:val="22"/>
              </w:rPr>
              <w:t>ee</w:t>
            </w:r>
            <w:r w:rsidRPr="00576C40">
              <w:rPr>
                <w:rFonts w:ascii="Calibri" w:hAnsi="Calibri" w:cs="Calibri"/>
                <w:sz w:val="22"/>
                <w:szCs w:val="22"/>
              </w:rPr>
              <w:t xml:space="preserve"> amount</w:t>
            </w:r>
          </w:p>
        </w:tc>
      </w:tr>
    </w:tbl>
    <w:p w14:paraId="400746DE" w14:textId="77777777" w:rsidR="00C711EA" w:rsidRPr="00C711EA" w:rsidRDefault="00C711EA" w:rsidP="00A43410">
      <w:pPr>
        <w:pStyle w:val="Normal1"/>
        <w:numPr>
          <w:ilvl w:val="0"/>
          <w:numId w:val="5"/>
        </w:numPr>
        <w:shd w:val="clear" w:color="auto" w:fill="B7D4EF" w:themeFill="text2" w:themeFillTint="33"/>
        <w:tabs>
          <w:tab w:val="left" w:pos="360"/>
        </w:tabs>
        <w:spacing w:before="360" w:beforeAutospacing="0" w:after="240"/>
        <w:ind w:left="86" w:right="-72" w:hanging="86"/>
        <w:rPr>
          <w:rFonts w:cs="Calibri"/>
          <w:b/>
          <w:bCs/>
        </w:rPr>
      </w:pPr>
      <w:r w:rsidRPr="00C711EA">
        <w:rPr>
          <w:rFonts w:cs="Calibri"/>
          <w:b/>
          <w:bCs/>
        </w:rPr>
        <w:t>INSTITUTIONAL ARRANGEMENTS/REPORTING LINES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C711EA" w:rsidRPr="00C711EA" w14:paraId="31D807A9" w14:textId="77777777" w:rsidTr="0086052A">
        <w:trPr>
          <w:trHeight w:val="585"/>
        </w:trPr>
        <w:tc>
          <w:tcPr>
            <w:tcW w:w="9810" w:type="dxa"/>
          </w:tcPr>
          <w:p w14:paraId="578EB21A" w14:textId="77777777" w:rsidR="00A16C21" w:rsidRPr="007920FA" w:rsidRDefault="00A16C21" w:rsidP="00A16C21">
            <w:pPr>
              <w:tabs>
                <w:tab w:val="left" w:pos="360"/>
              </w:tabs>
              <w:spacing w:before="120" w:after="120"/>
              <w:jc w:val="both"/>
              <w:rPr>
                <w:rFonts w:ascii="Calibri" w:hAnsi="Calibri" w:cs="Calibri"/>
                <w:sz w:val="22"/>
                <w:szCs w:val="22"/>
              </w:rPr>
            </w:pPr>
            <w:r w:rsidRPr="007920FA">
              <w:rPr>
                <w:rFonts w:ascii="Calibri" w:hAnsi="Calibri" w:cs="Calibri"/>
                <w:sz w:val="22"/>
                <w:szCs w:val="22"/>
              </w:rPr>
              <w:t>The Consultant will report to the Project Manager of the EPIU. In performing his/her task, the International Consultant will be supported by a team of National</w:t>
            </w:r>
            <w:r w:rsidRPr="007920FA">
              <w:rPr>
                <w:rFonts w:ascii="Calibri" w:hAnsi="Calibri" w:cs="Calibri"/>
                <w:spacing w:val="1"/>
                <w:sz w:val="22"/>
                <w:szCs w:val="22"/>
              </w:rPr>
              <w:t xml:space="preserve"> </w:t>
            </w:r>
            <w:r w:rsidRPr="007920FA">
              <w:rPr>
                <w:rFonts w:ascii="Calibri" w:hAnsi="Calibri" w:cs="Calibri"/>
                <w:sz w:val="22"/>
                <w:szCs w:val="22"/>
              </w:rPr>
              <w:t xml:space="preserve">Consultants. </w:t>
            </w:r>
          </w:p>
          <w:p w14:paraId="4B520333" w14:textId="77777777" w:rsidR="00C711EA" w:rsidRDefault="00A16C21" w:rsidP="00A16C21">
            <w:pPr>
              <w:tabs>
                <w:tab w:val="left" w:pos="360"/>
              </w:tabs>
              <w:spacing w:before="120" w:after="120"/>
              <w:jc w:val="both"/>
              <w:rPr>
                <w:rFonts w:ascii="Calibri" w:hAnsi="Calibri" w:cs="Calibri"/>
                <w:sz w:val="22"/>
                <w:szCs w:val="22"/>
              </w:rPr>
            </w:pPr>
            <w:r w:rsidRPr="007920FA">
              <w:rPr>
                <w:rFonts w:ascii="Calibri" w:hAnsi="Calibri" w:cs="Calibri"/>
                <w:sz w:val="22"/>
                <w:szCs w:val="22"/>
              </w:rPr>
              <w:t>All reports must be in English and submitted by e-mail.</w:t>
            </w:r>
          </w:p>
          <w:p w14:paraId="72368D4F" w14:textId="18537AAC" w:rsidR="00A43410" w:rsidRPr="007920FA" w:rsidRDefault="00A43410" w:rsidP="00A16C21">
            <w:pPr>
              <w:tabs>
                <w:tab w:val="left" w:pos="360"/>
              </w:tabs>
              <w:spacing w:before="120" w:after="120"/>
              <w:jc w:val="both"/>
              <w:rPr>
                <w:rFonts w:ascii="Calibri" w:eastAsia="Calibri" w:hAnsi="Calibri" w:cs="Calibri"/>
                <w:b/>
                <w:sz w:val="22"/>
                <w:szCs w:val="22"/>
              </w:rPr>
            </w:pPr>
          </w:p>
        </w:tc>
      </w:tr>
    </w:tbl>
    <w:p w14:paraId="47AAB0E4" w14:textId="77777777" w:rsidR="00C711EA" w:rsidRPr="00C711EA" w:rsidRDefault="00C711EA" w:rsidP="002C34B3">
      <w:pPr>
        <w:pStyle w:val="Normal1"/>
        <w:numPr>
          <w:ilvl w:val="0"/>
          <w:numId w:val="5"/>
        </w:numPr>
        <w:shd w:val="clear" w:color="auto" w:fill="B7D4EF" w:themeFill="text2" w:themeFillTint="33"/>
        <w:tabs>
          <w:tab w:val="left" w:pos="360"/>
        </w:tabs>
        <w:spacing w:before="360" w:beforeAutospacing="0" w:after="240"/>
        <w:ind w:left="86" w:right="-72" w:hanging="86"/>
        <w:rPr>
          <w:rFonts w:cs="Calibri"/>
          <w:b/>
          <w:bCs/>
        </w:rPr>
      </w:pPr>
      <w:r w:rsidRPr="00C711EA">
        <w:rPr>
          <w:rFonts w:cs="Calibri"/>
          <w:b/>
          <w:bCs/>
        </w:rPr>
        <w:t>EXPERIENCE AND QUALIFICATIONS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0"/>
      </w:tblGrid>
      <w:tr w:rsidR="00C711EA" w:rsidRPr="00576C40" w14:paraId="704C6FCA" w14:textId="77777777" w:rsidTr="0086052A">
        <w:trPr>
          <w:trHeight w:val="341"/>
        </w:trPr>
        <w:tc>
          <w:tcPr>
            <w:tcW w:w="9720" w:type="dxa"/>
            <w:shd w:val="clear" w:color="auto" w:fill="auto"/>
          </w:tcPr>
          <w:p w14:paraId="2FFF3BE4" w14:textId="77777777" w:rsidR="00881736" w:rsidRPr="00576C40" w:rsidRDefault="00881736" w:rsidP="007920FA">
            <w:pPr>
              <w:spacing w:before="120" w:after="120"/>
              <w:jc w:val="both"/>
              <w:rPr>
                <w:rFonts w:ascii="Calibri" w:hAnsi="Calibri" w:cs="Calibri"/>
                <w:sz w:val="22"/>
                <w:szCs w:val="22"/>
                <w:u w:val="single"/>
              </w:rPr>
            </w:pPr>
            <w:r w:rsidRPr="00576C40">
              <w:rPr>
                <w:rFonts w:ascii="Calibri" w:hAnsi="Calibri" w:cs="Calibri"/>
                <w:sz w:val="22"/>
                <w:szCs w:val="22"/>
                <w:u w:val="single"/>
              </w:rPr>
              <w:lastRenderedPageBreak/>
              <w:t>I. Academic Qualifications</w:t>
            </w:r>
          </w:p>
          <w:p w14:paraId="6DA96C2C" w14:textId="162A2EE7" w:rsidR="00881736" w:rsidRPr="00576C40" w:rsidRDefault="007663F3" w:rsidP="00877393">
            <w:pPr>
              <w:pStyle w:val="a7"/>
              <w:widowControl w:val="0"/>
              <w:numPr>
                <w:ilvl w:val="0"/>
                <w:numId w:val="4"/>
              </w:numPr>
              <w:tabs>
                <w:tab w:val="left" w:pos="248"/>
              </w:tabs>
              <w:autoSpaceDE w:val="0"/>
              <w:autoSpaceDN w:val="0"/>
              <w:ind w:left="248" w:right="101" w:hanging="248"/>
              <w:contextualSpacing w:val="0"/>
              <w:jc w:val="both"/>
              <w:rPr>
                <w:rFonts w:ascii="Calibri" w:hAnsi="Calibri" w:cs="Calibri"/>
                <w:sz w:val="22"/>
                <w:szCs w:val="22"/>
              </w:rPr>
            </w:pPr>
            <w:r w:rsidRPr="00576C40">
              <w:rPr>
                <w:rFonts w:ascii="Calibri" w:hAnsi="Calibri" w:cs="Calibri"/>
                <w:sz w:val="22"/>
                <w:szCs w:val="22"/>
              </w:rPr>
              <w:t xml:space="preserve">Master’s degree or higher in a relevant field, such as Environment, Natural Sciences, Environmental management, Economics, Public administration, Agriculture, Development Studies or another closely related field </w:t>
            </w:r>
            <w:r w:rsidR="00881736" w:rsidRPr="00576C40">
              <w:rPr>
                <w:rFonts w:ascii="Calibri" w:hAnsi="Calibri" w:cs="Calibri"/>
                <w:sz w:val="22"/>
                <w:szCs w:val="22"/>
              </w:rPr>
              <w:t>or another closely related field which addressed both the biophysical and human dimensions of environmental change.</w:t>
            </w:r>
          </w:p>
          <w:p w14:paraId="17A7C5BA" w14:textId="77777777" w:rsidR="00881736" w:rsidRPr="00576C40" w:rsidRDefault="00881736" w:rsidP="007920FA">
            <w:pPr>
              <w:spacing w:before="120" w:after="120"/>
              <w:jc w:val="both"/>
              <w:rPr>
                <w:rFonts w:ascii="Calibri" w:hAnsi="Calibri" w:cs="Calibri"/>
                <w:sz w:val="22"/>
                <w:szCs w:val="22"/>
                <w:u w:val="single"/>
              </w:rPr>
            </w:pPr>
            <w:r w:rsidRPr="00576C40">
              <w:rPr>
                <w:rFonts w:ascii="Calibri" w:hAnsi="Calibri" w:cs="Calibri"/>
                <w:sz w:val="22"/>
                <w:szCs w:val="22"/>
                <w:u w:val="single"/>
              </w:rPr>
              <w:t>II. Experience</w:t>
            </w:r>
          </w:p>
          <w:p w14:paraId="752D1AD2" w14:textId="1FD653E4" w:rsidR="00931961" w:rsidRPr="00576C40" w:rsidRDefault="00931961" w:rsidP="00931961">
            <w:pPr>
              <w:pStyle w:val="a7"/>
              <w:widowControl w:val="0"/>
              <w:numPr>
                <w:ilvl w:val="0"/>
                <w:numId w:val="4"/>
              </w:numPr>
              <w:tabs>
                <w:tab w:val="left" w:pos="248"/>
              </w:tabs>
              <w:autoSpaceDE w:val="0"/>
              <w:autoSpaceDN w:val="0"/>
              <w:ind w:left="248" w:right="101" w:hanging="248"/>
              <w:contextualSpacing w:val="0"/>
              <w:jc w:val="both"/>
              <w:rPr>
                <w:rFonts w:ascii="Calibri" w:hAnsi="Calibri" w:cs="Calibri"/>
                <w:sz w:val="22"/>
                <w:szCs w:val="22"/>
              </w:rPr>
            </w:pPr>
            <w:r w:rsidRPr="00576C40">
              <w:rPr>
                <w:rFonts w:ascii="Calibri" w:hAnsi="Calibri" w:cs="Calibri"/>
                <w:sz w:val="22"/>
                <w:szCs w:val="22"/>
              </w:rPr>
              <w:t>At least 7 years of experience related to social and environmental standards and impact assessment in an international development context</w:t>
            </w:r>
            <w:r w:rsidR="000A29B3" w:rsidRPr="00576C40">
              <w:rPr>
                <w:rFonts w:ascii="Calibri" w:hAnsi="Calibri" w:cs="Calibri"/>
                <w:sz w:val="22"/>
                <w:szCs w:val="22"/>
              </w:rPr>
              <w:t xml:space="preserve">, </w:t>
            </w:r>
            <w:r w:rsidR="00DB3F86" w:rsidRPr="00576C40">
              <w:rPr>
                <w:rFonts w:ascii="Calibri" w:hAnsi="Calibri" w:cs="Calibri"/>
                <w:sz w:val="22"/>
                <w:szCs w:val="22"/>
              </w:rPr>
              <w:t xml:space="preserve">familiarity with </w:t>
            </w:r>
            <w:r w:rsidR="00AE0DF5" w:rsidRPr="00576C40">
              <w:rPr>
                <w:rFonts w:ascii="Calibri" w:hAnsi="Calibri" w:cs="Calibri"/>
                <w:sz w:val="22"/>
                <w:szCs w:val="22"/>
              </w:rPr>
              <w:t xml:space="preserve">UNDP SES </w:t>
            </w:r>
            <w:r w:rsidR="00E97EB9" w:rsidRPr="00576C40">
              <w:rPr>
                <w:rFonts w:ascii="Calibri" w:hAnsi="Calibri" w:cs="Calibri"/>
                <w:sz w:val="22"/>
                <w:szCs w:val="22"/>
              </w:rPr>
              <w:t>is a high value</w:t>
            </w:r>
          </w:p>
          <w:p w14:paraId="462E7B78" w14:textId="77777777" w:rsidR="00931961" w:rsidRPr="00576C40" w:rsidRDefault="00931961" w:rsidP="00931961">
            <w:pPr>
              <w:pStyle w:val="a7"/>
              <w:widowControl w:val="0"/>
              <w:numPr>
                <w:ilvl w:val="0"/>
                <w:numId w:val="4"/>
              </w:numPr>
              <w:tabs>
                <w:tab w:val="left" w:pos="248"/>
              </w:tabs>
              <w:autoSpaceDE w:val="0"/>
              <w:autoSpaceDN w:val="0"/>
              <w:ind w:left="248" w:right="101" w:hanging="248"/>
              <w:contextualSpacing w:val="0"/>
              <w:jc w:val="both"/>
              <w:rPr>
                <w:rFonts w:ascii="Calibri" w:hAnsi="Calibri" w:cs="Calibri"/>
                <w:sz w:val="22"/>
                <w:szCs w:val="22"/>
              </w:rPr>
            </w:pPr>
            <w:r w:rsidRPr="00576C40">
              <w:rPr>
                <w:rFonts w:ascii="Calibri" w:hAnsi="Calibri" w:cs="Calibri"/>
                <w:sz w:val="22"/>
                <w:szCs w:val="22"/>
              </w:rPr>
              <w:t>Familiarity with the UN System, in particular UNDP</w:t>
            </w:r>
          </w:p>
          <w:p w14:paraId="1C0E1C27" w14:textId="77777777" w:rsidR="00881736" w:rsidRPr="00576C40" w:rsidRDefault="00881736" w:rsidP="004F7E2B">
            <w:pPr>
              <w:pStyle w:val="a7"/>
              <w:widowControl w:val="0"/>
              <w:numPr>
                <w:ilvl w:val="0"/>
                <w:numId w:val="4"/>
              </w:numPr>
              <w:tabs>
                <w:tab w:val="left" w:pos="248"/>
              </w:tabs>
              <w:autoSpaceDE w:val="0"/>
              <w:autoSpaceDN w:val="0"/>
              <w:ind w:left="248" w:right="101" w:hanging="248"/>
              <w:contextualSpacing w:val="0"/>
              <w:jc w:val="both"/>
              <w:rPr>
                <w:rFonts w:ascii="Calibri" w:hAnsi="Calibri" w:cs="Calibri"/>
                <w:sz w:val="22"/>
                <w:szCs w:val="22"/>
              </w:rPr>
            </w:pPr>
            <w:r w:rsidRPr="00576C40">
              <w:rPr>
                <w:rFonts w:ascii="Calibri" w:hAnsi="Calibri" w:cs="Calibri"/>
                <w:sz w:val="22"/>
                <w:szCs w:val="22"/>
              </w:rPr>
              <w:t>Expert knowledge of the UNDP and GEF rationale and procedures</w:t>
            </w:r>
          </w:p>
          <w:p w14:paraId="645AC32E" w14:textId="77777777" w:rsidR="00881736" w:rsidRPr="00576C40" w:rsidRDefault="00881736" w:rsidP="004F7E2B">
            <w:pPr>
              <w:pStyle w:val="a7"/>
              <w:widowControl w:val="0"/>
              <w:numPr>
                <w:ilvl w:val="0"/>
                <w:numId w:val="4"/>
              </w:numPr>
              <w:tabs>
                <w:tab w:val="left" w:pos="248"/>
              </w:tabs>
              <w:autoSpaceDE w:val="0"/>
              <w:autoSpaceDN w:val="0"/>
              <w:ind w:left="248" w:right="101" w:hanging="248"/>
              <w:contextualSpacing w:val="0"/>
              <w:jc w:val="both"/>
              <w:rPr>
                <w:rFonts w:ascii="Calibri" w:hAnsi="Calibri" w:cs="Calibri"/>
                <w:sz w:val="22"/>
                <w:szCs w:val="22"/>
              </w:rPr>
            </w:pPr>
            <w:r w:rsidRPr="00576C40">
              <w:rPr>
                <w:rFonts w:ascii="Calibri" w:hAnsi="Calibri" w:cs="Calibri"/>
                <w:sz w:val="22"/>
                <w:szCs w:val="22"/>
              </w:rPr>
              <w:t>Experience working in the</w:t>
            </w:r>
            <w:r w:rsidRPr="00576C40">
              <w:rPr>
                <w:rFonts w:ascii="Calibri" w:hAnsi="Calibri" w:cs="Calibri"/>
                <w:spacing w:val="10"/>
                <w:sz w:val="22"/>
                <w:szCs w:val="22"/>
              </w:rPr>
              <w:t xml:space="preserve"> </w:t>
            </w:r>
            <w:r w:rsidRPr="00576C40">
              <w:rPr>
                <w:rFonts w:ascii="Calibri" w:hAnsi="Calibri" w:cs="Calibri"/>
                <w:sz w:val="22"/>
                <w:szCs w:val="22"/>
              </w:rPr>
              <w:t>Eastern</w:t>
            </w:r>
            <w:r w:rsidRPr="00576C40">
              <w:rPr>
                <w:rFonts w:ascii="Calibri" w:hAnsi="Calibri" w:cs="Calibri"/>
                <w:spacing w:val="9"/>
                <w:sz w:val="22"/>
                <w:szCs w:val="22"/>
              </w:rPr>
              <w:t xml:space="preserve"> </w:t>
            </w:r>
            <w:r w:rsidRPr="00576C40">
              <w:rPr>
                <w:rFonts w:ascii="Calibri" w:hAnsi="Calibri" w:cs="Calibri"/>
                <w:sz w:val="22"/>
                <w:szCs w:val="22"/>
              </w:rPr>
              <w:t>Europe</w:t>
            </w:r>
            <w:r w:rsidRPr="00576C40">
              <w:rPr>
                <w:rFonts w:ascii="Calibri" w:hAnsi="Calibri" w:cs="Calibri"/>
                <w:spacing w:val="12"/>
                <w:sz w:val="22"/>
                <w:szCs w:val="22"/>
              </w:rPr>
              <w:t xml:space="preserve"> </w:t>
            </w:r>
            <w:r w:rsidRPr="00576C40">
              <w:rPr>
                <w:rFonts w:ascii="Calibri" w:hAnsi="Calibri" w:cs="Calibri"/>
                <w:sz w:val="22"/>
                <w:szCs w:val="22"/>
              </w:rPr>
              <w:t>and</w:t>
            </w:r>
            <w:r w:rsidRPr="00576C40">
              <w:rPr>
                <w:rFonts w:ascii="Calibri" w:hAnsi="Calibri" w:cs="Calibri"/>
                <w:spacing w:val="13"/>
                <w:sz w:val="22"/>
                <w:szCs w:val="22"/>
              </w:rPr>
              <w:t xml:space="preserve"> </w:t>
            </w:r>
            <w:r w:rsidRPr="00576C40">
              <w:rPr>
                <w:rFonts w:ascii="Calibri" w:hAnsi="Calibri" w:cs="Calibri"/>
                <w:sz w:val="22"/>
                <w:szCs w:val="22"/>
              </w:rPr>
              <w:t>CIS</w:t>
            </w:r>
            <w:r w:rsidRPr="00576C40">
              <w:rPr>
                <w:rFonts w:ascii="Calibri" w:hAnsi="Calibri" w:cs="Calibri"/>
                <w:spacing w:val="12"/>
                <w:sz w:val="22"/>
                <w:szCs w:val="22"/>
              </w:rPr>
              <w:t xml:space="preserve"> </w:t>
            </w:r>
            <w:r w:rsidRPr="00576C40">
              <w:rPr>
                <w:rFonts w:ascii="Calibri" w:hAnsi="Calibri" w:cs="Calibri"/>
                <w:sz w:val="22"/>
                <w:szCs w:val="22"/>
              </w:rPr>
              <w:t>region</w:t>
            </w:r>
            <w:r w:rsidRPr="00576C40">
              <w:rPr>
                <w:rFonts w:ascii="Calibri" w:hAnsi="Calibri" w:cs="Calibri"/>
                <w:spacing w:val="12"/>
                <w:sz w:val="22"/>
                <w:szCs w:val="22"/>
              </w:rPr>
              <w:t xml:space="preserve"> </w:t>
            </w:r>
            <w:r w:rsidRPr="00576C40">
              <w:rPr>
                <w:rFonts w:ascii="Calibri" w:hAnsi="Calibri" w:cs="Calibri"/>
                <w:sz w:val="22"/>
                <w:szCs w:val="22"/>
              </w:rPr>
              <w:t>on</w:t>
            </w:r>
            <w:r w:rsidRPr="00576C40">
              <w:rPr>
                <w:rFonts w:ascii="Calibri" w:hAnsi="Calibri" w:cs="Calibri"/>
                <w:spacing w:val="12"/>
                <w:sz w:val="22"/>
                <w:szCs w:val="22"/>
              </w:rPr>
              <w:t xml:space="preserve"> </w:t>
            </w:r>
            <w:r w:rsidRPr="00576C40">
              <w:rPr>
                <w:rFonts w:ascii="Calibri" w:hAnsi="Calibri" w:cs="Calibri"/>
                <w:sz w:val="22"/>
                <w:szCs w:val="22"/>
              </w:rPr>
              <w:t>related</w:t>
            </w:r>
            <w:r w:rsidRPr="00576C40">
              <w:rPr>
                <w:rFonts w:ascii="Calibri" w:hAnsi="Calibri" w:cs="Calibri"/>
                <w:spacing w:val="11"/>
                <w:sz w:val="22"/>
                <w:szCs w:val="22"/>
              </w:rPr>
              <w:t xml:space="preserve"> </w:t>
            </w:r>
            <w:r w:rsidRPr="00576C40">
              <w:rPr>
                <w:rFonts w:ascii="Calibri" w:hAnsi="Calibri" w:cs="Calibri"/>
                <w:sz w:val="22"/>
                <w:szCs w:val="22"/>
              </w:rPr>
              <w:t>initiatives is</w:t>
            </w:r>
            <w:r w:rsidRPr="00576C40">
              <w:rPr>
                <w:rFonts w:ascii="Calibri" w:hAnsi="Calibri" w:cs="Calibri"/>
                <w:spacing w:val="16"/>
                <w:sz w:val="22"/>
                <w:szCs w:val="22"/>
              </w:rPr>
              <w:t xml:space="preserve"> </w:t>
            </w:r>
            <w:r w:rsidRPr="00576C40">
              <w:rPr>
                <w:rFonts w:ascii="Calibri" w:hAnsi="Calibri" w:cs="Calibri"/>
                <w:sz w:val="22"/>
                <w:szCs w:val="22"/>
              </w:rPr>
              <w:t>desired</w:t>
            </w:r>
          </w:p>
          <w:p w14:paraId="08FEB2B3" w14:textId="77777777" w:rsidR="00881736" w:rsidRPr="00576C40" w:rsidRDefault="00881736" w:rsidP="007920FA">
            <w:pPr>
              <w:spacing w:before="120" w:after="120"/>
              <w:jc w:val="both"/>
              <w:rPr>
                <w:rFonts w:ascii="Calibri" w:hAnsi="Calibri" w:cs="Calibri"/>
                <w:sz w:val="22"/>
                <w:szCs w:val="22"/>
                <w:u w:val="single"/>
              </w:rPr>
            </w:pPr>
            <w:r w:rsidRPr="00576C40">
              <w:rPr>
                <w:rFonts w:ascii="Calibri" w:hAnsi="Calibri" w:cs="Calibri"/>
                <w:sz w:val="22"/>
                <w:szCs w:val="22"/>
                <w:u w:val="single"/>
              </w:rPr>
              <w:t>III. Language and Technical facilities</w:t>
            </w:r>
          </w:p>
          <w:p w14:paraId="2E1A4197" w14:textId="77777777" w:rsidR="00881736" w:rsidRPr="00576C40" w:rsidRDefault="00881736" w:rsidP="004F7E2B">
            <w:pPr>
              <w:pStyle w:val="a7"/>
              <w:widowControl w:val="0"/>
              <w:numPr>
                <w:ilvl w:val="0"/>
                <w:numId w:val="4"/>
              </w:numPr>
              <w:tabs>
                <w:tab w:val="left" w:pos="248"/>
              </w:tabs>
              <w:autoSpaceDE w:val="0"/>
              <w:autoSpaceDN w:val="0"/>
              <w:ind w:left="248" w:right="101" w:hanging="248"/>
              <w:contextualSpacing w:val="0"/>
              <w:jc w:val="both"/>
              <w:rPr>
                <w:rFonts w:ascii="Calibri" w:hAnsi="Calibri" w:cs="Calibri"/>
                <w:sz w:val="22"/>
                <w:szCs w:val="22"/>
              </w:rPr>
            </w:pPr>
            <w:r w:rsidRPr="00576C40">
              <w:rPr>
                <w:rFonts w:ascii="Calibri" w:hAnsi="Calibri" w:cs="Calibri"/>
                <w:sz w:val="22"/>
                <w:szCs w:val="22"/>
              </w:rPr>
              <w:t>Fluent in written and oral communication in English; knowledge of Russian is an asset</w:t>
            </w:r>
          </w:p>
          <w:p w14:paraId="4052F90D" w14:textId="77777777" w:rsidR="00881736" w:rsidRPr="00576C40" w:rsidRDefault="00881736" w:rsidP="004F7E2B">
            <w:pPr>
              <w:pStyle w:val="a7"/>
              <w:widowControl w:val="0"/>
              <w:numPr>
                <w:ilvl w:val="0"/>
                <w:numId w:val="4"/>
              </w:numPr>
              <w:tabs>
                <w:tab w:val="left" w:pos="248"/>
              </w:tabs>
              <w:autoSpaceDE w:val="0"/>
              <w:autoSpaceDN w:val="0"/>
              <w:ind w:left="248" w:right="101" w:hanging="248"/>
              <w:contextualSpacing w:val="0"/>
              <w:jc w:val="both"/>
              <w:rPr>
                <w:rFonts w:ascii="Calibri" w:hAnsi="Calibri" w:cs="Calibri"/>
                <w:sz w:val="22"/>
                <w:szCs w:val="22"/>
              </w:rPr>
            </w:pPr>
            <w:r w:rsidRPr="00576C40">
              <w:rPr>
                <w:rFonts w:ascii="Calibri" w:hAnsi="Calibri" w:cs="Calibri"/>
                <w:sz w:val="22"/>
                <w:szCs w:val="22"/>
              </w:rPr>
              <w:t>Technical facilities (i.e. computer, software) available to carry out above tasks</w:t>
            </w:r>
          </w:p>
          <w:p w14:paraId="4A292E3B" w14:textId="77777777" w:rsidR="00881736" w:rsidRPr="00576C40" w:rsidRDefault="00881736" w:rsidP="00881736">
            <w:pPr>
              <w:spacing w:before="120"/>
              <w:jc w:val="both"/>
              <w:rPr>
                <w:rFonts w:ascii="Calibri" w:hAnsi="Calibri" w:cs="Calibri"/>
                <w:sz w:val="22"/>
                <w:szCs w:val="22"/>
                <w:u w:val="single"/>
              </w:rPr>
            </w:pPr>
            <w:r w:rsidRPr="00576C40">
              <w:rPr>
                <w:rFonts w:ascii="Calibri" w:hAnsi="Calibri" w:cs="Calibri"/>
                <w:sz w:val="22"/>
                <w:szCs w:val="22"/>
              </w:rPr>
              <w:t xml:space="preserve"> </w:t>
            </w:r>
            <w:r w:rsidRPr="00576C40">
              <w:rPr>
                <w:rFonts w:ascii="Calibri" w:hAnsi="Calibri" w:cs="Calibri"/>
                <w:sz w:val="22"/>
                <w:szCs w:val="22"/>
                <w:u w:val="single"/>
              </w:rPr>
              <w:t>IV. Special skills</w:t>
            </w:r>
          </w:p>
          <w:p w14:paraId="28DF645A" w14:textId="77777777" w:rsidR="00881736" w:rsidRPr="00576C40" w:rsidRDefault="00881736" w:rsidP="004F7E2B">
            <w:pPr>
              <w:pStyle w:val="a7"/>
              <w:widowControl w:val="0"/>
              <w:numPr>
                <w:ilvl w:val="0"/>
                <w:numId w:val="4"/>
              </w:numPr>
              <w:tabs>
                <w:tab w:val="left" w:pos="248"/>
              </w:tabs>
              <w:autoSpaceDE w:val="0"/>
              <w:autoSpaceDN w:val="0"/>
              <w:ind w:left="248" w:right="101" w:hanging="248"/>
              <w:contextualSpacing w:val="0"/>
              <w:jc w:val="both"/>
              <w:rPr>
                <w:rFonts w:ascii="Calibri" w:hAnsi="Calibri" w:cs="Calibri"/>
                <w:sz w:val="22"/>
                <w:szCs w:val="22"/>
              </w:rPr>
            </w:pPr>
            <w:r w:rsidRPr="00576C40">
              <w:rPr>
                <w:rFonts w:ascii="Calibri" w:hAnsi="Calibri" w:cs="Calibri"/>
                <w:sz w:val="22"/>
                <w:szCs w:val="22"/>
              </w:rPr>
              <w:t>Demonstrated strong analytical, technical, organizational and communication (written and verbal) skills</w:t>
            </w:r>
          </w:p>
          <w:p w14:paraId="1B11BBFD" w14:textId="6121CB77" w:rsidR="00E16394" w:rsidRPr="00576C40" w:rsidRDefault="00E16394" w:rsidP="00E16394">
            <w:pPr>
              <w:pStyle w:val="a7"/>
              <w:widowControl w:val="0"/>
              <w:numPr>
                <w:ilvl w:val="0"/>
                <w:numId w:val="4"/>
              </w:numPr>
              <w:tabs>
                <w:tab w:val="left" w:pos="248"/>
              </w:tabs>
              <w:autoSpaceDE w:val="0"/>
              <w:autoSpaceDN w:val="0"/>
              <w:ind w:left="248" w:right="101" w:hanging="248"/>
              <w:contextualSpacing w:val="0"/>
              <w:jc w:val="both"/>
              <w:rPr>
                <w:rFonts w:ascii="Calibri" w:hAnsi="Calibri" w:cs="Calibri"/>
                <w:sz w:val="22"/>
                <w:szCs w:val="22"/>
              </w:rPr>
            </w:pPr>
            <w:r w:rsidRPr="00576C40">
              <w:rPr>
                <w:rFonts w:ascii="Calibri" w:hAnsi="Calibri" w:cs="Calibri"/>
                <w:sz w:val="22"/>
                <w:szCs w:val="22"/>
              </w:rPr>
              <w:t>Specific technical expertise in the SES thematic area of Social and Environmental Screening and Assessment</w:t>
            </w:r>
            <w:r w:rsidR="001E13D2" w:rsidRPr="00576C40">
              <w:rPr>
                <w:rFonts w:ascii="Calibri" w:hAnsi="Calibri" w:cs="Calibri"/>
                <w:sz w:val="22"/>
                <w:szCs w:val="22"/>
              </w:rPr>
              <w:t>s</w:t>
            </w:r>
            <w:r w:rsidRPr="00576C40">
              <w:rPr>
                <w:rFonts w:ascii="Calibri" w:hAnsi="Calibri" w:cs="Calibri"/>
                <w:sz w:val="22"/>
                <w:szCs w:val="22"/>
              </w:rPr>
              <w:t xml:space="preserve">, </w:t>
            </w:r>
            <w:r w:rsidR="001E13D2" w:rsidRPr="00576C40">
              <w:rPr>
                <w:rFonts w:ascii="Calibri" w:hAnsi="Calibri" w:cs="Calibri"/>
                <w:sz w:val="22"/>
                <w:szCs w:val="22"/>
              </w:rPr>
              <w:t>Management plans, etc</w:t>
            </w:r>
          </w:p>
          <w:p w14:paraId="12659681" w14:textId="77777777" w:rsidR="00E16394" w:rsidRPr="00576C40" w:rsidRDefault="00E16394" w:rsidP="00E16394">
            <w:pPr>
              <w:pStyle w:val="a7"/>
              <w:widowControl w:val="0"/>
              <w:numPr>
                <w:ilvl w:val="0"/>
                <w:numId w:val="4"/>
              </w:numPr>
              <w:tabs>
                <w:tab w:val="left" w:pos="248"/>
              </w:tabs>
              <w:autoSpaceDE w:val="0"/>
              <w:autoSpaceDN w:val="0"/>
              <w:ind w:left="248" w:right="101" w:hanging="248"/>
              <w:contextualSpacing w:val="0"/>
              <w:jc w:val="both"/>
              <w:rPr>
                <w:rFonts w:ascii="Calibri" w:hAnsi="Calibri" w:cs="Calibri"/>
                <w:sz w:val="22"/>
                <w:szCs w:val="22"/>
              </w:rPr>
            </w:pPr>
            <w:r w:rsidRPr="00576C40">
              <w:rPr>
                <w:rFonts w:ascii="Calibri" w:hAnsi="Calibri" w:cs="Calibri"/>
                <w:sz w:val="22"/>
                <w:szCs w:val="22"/>
              </w:rPr>
              <w:t>Excellent coordination and leadership skills, as well as relationship management skills</w:t>
            </w:r>
          </w:p>
          <w:p w14:paraId="5E4B9DAD" w14:textId="77777777" w:rsidR="00E16394" w:rsidRPr="00576C40" w:rsidRDefault="00E16394" w:rsidP="00E16394">
            <w:pPr>
              <w:pStyle w:val="a7"/>
              <w:widowControl w:val="0"/>
              <w:numPr>
                <w:ilvl w:val="0"/>
                <w:numId w:val="4"/>
              </w:numPr>
              <w:tabs>
                <w:tab w:val="left" w:pos="248"/>
              </w:tabs>
              <w:autoSpaceDE w:val="0"/>
              <w:autoSpaceDN w:val="0"/>
              <w:ind w:left="248" w:right="101" w:hanging="248"/>
              <w:contextualSpacing w:val="0"/>
              <w:jc w:val="both"/>
              <w:rPr>
                <w:rFonts w:ascii="Calibri" w:hAnsi="Calibri" w:cs="Calibri"/>
                <w:sz w:val="22"/>
                <w:szCs w:val="22"/>
              </w:rPr>
            </w:pPr>
            <w:r w:rsidRPr="00576C40">
              <w:rPr>
                <w:rFonts w:ascii="Calibri" w:hAnsi="Calibri" w:cs="Calibri"/>
                <w:sz w:val="22"/>
                <w:szCs w:val="22"/>
              </w:rPr>
              <w:t>Ability of working remotely and managing virtual communication platforms</w:t>
            </w:r>
          </w:p>
          <w:p w14:paraId="15ECF0FF" w14:textId="77777777" w:rsidR="00E16394" w:rsidRPr="00576C40" w:rsidRDefault="00E16394" w:rsidP="00E16394">
            <w:pPr>
              <w:pStyle w:val="a7"/>
              <w:widowControl w:val="0"/>
              <w:numPr>
                <w:ilvl w:val="0"/>
                <w:numId w:val="4"/>
              </w:numPr>
              <w:tabs>
                <w:tab w:val="left" w:pos="248"/>
              </w:tabs>
              <w:autoSpaceDE w:val="0"/>
              <w:autoSpaceDN w:val="0"/>
              <w:ind w:left="248" w:right="101" w:hanging="248"/>
              <w:contextualSpacing w:val="0"/>
              <w:jc w:val="both"/>
              <w:rPr>
                <w:rFonts w:ascii="Calibri" w:hAnsi="Calibri" w:cs="Calibri"/>
                <w:sz w:val="22"/>
                <w:szCs w:val="22"/>
              </w:rPr>
            </w:pPr>
            <w:r w:rsidRPr="00576C40">
              <w:rPr>
                <w:rFonts w:ascii="Calibri" w:hAnsi="Calibri" w:cs="Calibri"/>
                <w:sz w:val="22"/>
                <w:szCs w:val="22"/>
              </w:rPr>
              <w:t>Excellent facilitation and presentation skills</w:t>
            </w:r>
          </w:p>
          <w:p w14:paraId="7AFB2F18" w14:textId="77777777" w:rsidR="00881736" w:rsidRPr="00576C40" w:rsidRDefault="00881736" w:rsidP="004F7E2B">
            <w:pPr>
              <w:pStyle w:val="a7"/>
              <w:widowControl w:val="0"/>
              <w:numPr>
                <w:ilvl w:val="0"/>
                <w:numId w:val="4"/>
              </w:numPr>
              <w:tabs>
                <w:tab w:val="left" w:pos="248"/>
              </w:tabs>
              <w:autoSpaceDE w:val="0"/>
              <w:autoSpaceDN w:val="0"/>
              <w:ind w:left="248" w:right="101" w:hanging="248"/>
              <w:contextualSpacing w:val="0"/>
              <w:jc w:val="both"/>
              <w:rPr>
                <w:rFonts w:ascii="Calibri" w:hAnsi="Calibri" w:cs="Calibri"/>
                <w:sz w:val="22"/>
                <w:szCs w:val="22"/>
              </w:rPr>
            </w:pPr>
            <w:r w:rsidRPr="00576C40">
              <w:rPr>
                <w:rFonts w:ascii="Calibri" w:hAnsi="Calibri" w:cs="Calibri"/>
                <w:sz w:val="22"/>
                <w:szCs w:val="22"/>
              </w:rPr>
              <w:t>Ability of working remotely and managing virtual communication platforms</w:t>
            </w:r>
          </w:p>
          <w:p w14:paraId="7A83F987" w14:textId="77777777" w:rsidR="00881736" w:rsidRPr="00576C40" w:rsidRDefault="00881736" w:rsidP="007920FA">
            <w:pPr>
              <w:spacing w:before="120" w:after="120"/>
              <w:jc w:val="both"/>
              <w:rPr>
                <w:rFonts w:ascii="Calibri" w:hAnsi="Calibri" w:cs="Calibri"/>
                <w:sz w:val="22"/>
                <w:szCs w:val="22"/>
                <w:u w:val="single"/>
              </w:rPr>
            </w:pPr>
            <w:r w:rsidRPr="00576C40">
              <w:rPr>
                <w:rFonts w:ascii="Calibri" w:hAnsi="Calibri" w:cs="Calibri"/>
                <w:sz w:val="22"/>
                <w:szCs w:val="22"/>
                <w:u w:val="single"/>
              </w:rPr>
              <w:t xml:space="preserve">V. Validation requirements </w:t>
            </w:r>
            <w:r w:rsidRPr="00576C40">
              <w:rPr>
                <w:rFonts w:ascii="Calibri" w:hAnsi="Calibri" w:cs="Calibri"/>
                <w:sz w:val="22"/>
                <w:szCs w:val="22"/>
              </w:rPr>
              <w:t>(per the national legislation requirement)</w:t>
            </w:r>
          </w:p>
          <w:p w14:paraId="3408A754" w14:textId="77777777" w:rsidR="00881736" w:rsidRPr="00576C40" w:rsidRDefault="00881736" w:rsidP="00881736">
            <w:pPr>
              <w:widowControl w:val="0"/>
              <w:tabs>
                <w:tab w:val="left" w:pos="248"/>
              </w:tabs>
              <w:autoSpaceDE w:val="0"/>
              <w:autoSpaceDN w:val="0"/>
              <w:ind w:right="101"/>
              <w:jc w:val="both"/>
              <w:rPr>
                <w:rFonts w:ascii="Calibri" w:hAnsi="Calibri" w:cs="Calibri"/>
                <w:sz w:val="22"/>
                <w:szCs w:val="22"/>
              </w:rPr>
            </w:pPr>
            <w:r w:rsidRPr="00576C40">
              <w:rPr>
                <w:rFonts w:ascii="Calibri" w:hAnsi="Calibri" w:cs="Calibri"/>
                <w:sz w:val="22"/>
                <w:szCs w:val="22"/>
              </w:rPr>
              <w:t>To ensure compliance, the applicant submits the following documents:</w:t>
            </w:r>
          </w:p>
          <w:p w14:paraId="4B0821F3" w14:textId="1AA12DD8" w:rsidR="00881736" w:rsidRPr="00576C40" w:rsidRDefault="00881736" w:rsidP="00EE2F17">
            <w:pPr>
              <w:pStyle w:val="a7"/>
              <w:widowControl w:val="0"/>
              <w:numPr>
                <w:ilvl w:val="0"/>
                <w:numId w:val="13"/>
              </w:numPr>
              <w:tabs>
                <w:tab w:val="left" w:pos="165"/>
              </w:tabs>
              <w:autoSpaceDE w:val="0"/>
              <w:autoSpaceDN w:val="0"/>
              <w:spacing w:before="60" w:after="60"/>
              <w:ind w:left="346" w:right="101" w:hanging="346"/>
              <w:contextualSpacing w:val="0"/>
              <w:jc w:val="both"/>
              <w:rPr>
                <w:rFonts w:ascii="Calibri" w:hAnsi="Calibri" w:cs="Calibri"/>
                <w:sz w:val="22"/>
                <w:szCs w:val="22"/>
              </w:rPr>
            </w:pPr>
            <w:r w:rsidRPr="00576C40">
              <w:rPr>
                <w:rFonts w:ascii="Calibri" w:hAnsi="Calibri" w:cs="Calibri"/>
                <w:sz w:val="22"/>
                <w:szCs w:val="22"/>
              </w:rPr>
              <w:t xml:space="preserve">CV, as a minimum reflecting </w:t>
            </w:r>
            <w:r w:rsidR="00BA0C04" w:rsidRPr="00576C40">
              <w:rPr>
                <w:rFonts w:ascii="Calibri" w:hAnsi="Calibri" w:cs="Calibri"/>
                <w:sz w:val="22"/>
                <w:szCs w:val="22"/>
              </w:rPr>
              <w:t xml:space="preserve">personal </w:t>
            </w:r>
            <w:r w:rsidRPr="00576C40">
              <w:rPr>
                <w:rFonts w:ascii="Calibri" w:hAnsi="Calibri" w:cs="Calibri"/>
                <w:sz w:val="22"/>
                <w:szCs w:val="22"/>
              </w:rPr>
              <w:t>performance during the year of application and preceding 5 years</w:t>
            </w:r>
          </w:p>
          <w:p w14:paraId="120B385A" w14:textId="77777777" w:rsidR="00881736" w:rsidRPr="00576C40" w:rsidRDefault="00881736" w:rsidP="00EE2F17">
            <w:pPr>
              <w:pStyle w:val="a7"/>
              <w:widowControl w:val="0"/>
              <w:numPr>
                <w:ilvl w:val="0"/>
                <w:numId w:val="13"/>
              </w:numPr>
              <w:tabs>
                <w:tab w:val="left" w:pos="165"/>
              </w:tabs>
              <w:autoSpaceDE w:val="0"/>
              <w:autoSpaceDN w:val="0"/>
              <w:spacing w:before="60" w:after="60"/>
              <w:ind w:left="346" w:right="101" w:hanging="346"/>
              <w:contextualSpacing w:val="0"/>
              <w:jc w:val="both"/>
              <w:rPr>
                <w:rFonts w:ascii="Calibri" w:hAnsi="Calibri" w:cs="Calibri"/>
                <w:sz w:val="22"/>
                <w:szCs w:val="22"/>
              </w:rPr>
            </w:pPr>
            <w:r w:rsidRPr="00576C40">
              <w:rPr>
                <w:rFonts w:ascii="Calibri" w:hAnsi="Calibri" w:cs="Calibri"/>
                <w:sz w:val="22"/>
                <w:szCs w:val="22"/>
              </w:rPr>
              <w:t>Copy of at least 1 previous contract for the provision of services similar to this assignment</w:t>
            </w:r>
          </w:p>
          <w:p w14:paraId="537D9CB3" w14:textId="462E29A9" w:rsidR="00881736" w:rsidRPr="00576C40" w:rsidRDefault="00881736" w:rsidP="00EE2F17">
            <w:pPr>
              <w:pStyle w:val="a7"/>
              <w:widowControl w:val="0"/>
              <w:numPr>
                <w:ilvl w:val="0"/>
                <w:numId w:val="13"/>
              </w:numPr>
              <w:tabs>
                <w:tab w:val="left" w:pos="165"/>
              </w:tabs>
              <w:autoSpaceDE w:val="0"/>
              <w:autoSpaceDN w:val="0"/>
              <w:spacing w:before="60" w:after="60"/>
              <w:ind w:left="346" w:right="101" w:hanging="346"/>
              <w:contextualSpacing w:val="0"/>
              <w:jc w:val="both"/>
              <w:rPr>
                <w:rFonts w:ascii="Calibri" w:hAnsi="Calibri" w:cs="Calibri"/>
                <w:sz w:val="22"/>
                <w:szCs w:val="22"/>
              </w:rPr>
            </w:pPr>
            <w:r w:rsidRPr="00576C40">
              <w:rPr>
                <w:rFonts w:ascii="Calibri" w:hAnsi="Calibri" w:cs="Calibri"/>
                <w:sz w:val="22"/>
                <w:szCs w:val="22"/>
              </w:rPr>
              <w:t>Confirmation of acceptance of successful delivery of contracted output(s) (eg.: transfer-acceptance act</w:t>
            </w:r>
            <w:r w:rsidR="00642050" w:rsidRPr="00576C40">
              <w:rPr>
                <w:rFonts w:ascii="Calibri" w:hAnsi="Calibri" w:cs="Calibri"/>
                <w:sz w:val="22"/>
                <w:szCs w:val="22"/>
              </w:rPr>
              <w:t>)</w:t>
            </w:r>
          </w:p>
          <w:p w14:paraId="5942BCA8" w14:textId="14F16E39" w:rsidR="00C711EA" w:rsidRPr="00576C40" w:rsidRDefault="00881736" w:rsidP="00EE2F17">
            <w:pPr>
              <w:pStyle w:val="a7"/>
              <w:widowControl w:val="0"/>
              <w:numPr>
                <w:ilvl w:val="0"/>
                <w:numId w:val="13"/>
              </w:numPr>
              <w:tabs>
                <w:tab w:val="left" w:pos="165"/>
              </w:tabs>
              <w:autoSpaceDE w:val="0"/>
              <w:autoSpaceDN w:val="0"/>
              <w:spacing w:before="60" w:after="60"/>
              <w:ind w:left="346" w:right="101" w:hanging="346"/>
              <w:contextualSpacing w:val="0"/>
              <w:jc w:val="both"/>
              <w:rPr>
                <w:rFonts w:ascii="Calibri" w:hAnsi="Calibri" w:cs="Calibri"/>
                <w:sz w:val="22"/>
                <w:szCs w:val="22"/>
              </w:rPr>
            </w:pPr>
            <w:r w:rsidRPr="00576C40">
              <w:rPr>
                <w:rFonts w:ascii="Calibri" w:hAnsi="Calibri" w:cs="Calibri"/>
                <w:sz w:val="22"/>
                <w:szCs w:val="22"/>
              </w:rPr>
              <w:t>Copies of consultant’s passport, qualification documents (diplomas, certificates, etc.)</w:t>
            </w:r>
          </w:p>
        </w:tc>
      </w:tr>
    </w:tbl>
    <w:p w14:paraId="3F6994C4" w14:textId="77777777" w:rsidR="00C711EA" w:rsidRPr="00C711EA" w:rsidRDefault="00C711EA" w:rsidP="00820D91">
      <w:pPr>
        <w:pStyle w:val="Normal1"/>
        <w:numPr>
          <w:ilvl w:val="0"/>
          <w:numId w:val="5"/>
        </w:numPr>
        <w:shd w:val="clear" w:color="auto" w:fill="B7D4EF" w:themeFill="text2" w:themeFillTint="33"/>
        <w:tabs>
          <w:tab w:val="left" w:pos="360"/>
        </w:tabs>
        <w:spacing w:before="720" w:beforeAutospacing="0" w:after="240"/>
        <w:ind w:left="86" w:right="-72" w:hanging="86"/>
        <w:rPr>
          <w:rFonts w:cs="Calibri"/>
          <w:b/>
          <w:bCs/>
        </w:rPr>
      </w:pPr>
      <w:r w:rsidRPr="00C711EA">
        <w:rPr>
          <w:rFonts w:cs="Calibri"/>
          <w:b/>
          <w:bCs/>
        </w:rPr>
        <w:t>EVALUATION METHOD</w:t>
      </w:r>
    </w:p>
    <w:p w14:paraId="507CEAC2" w14:textId="60B6D302" w:rsidR="00C711EA" w:rsidRPr="00C711EA" w:rsidRDefault="00C711EA" w:rsidP="0086052A">
      <w:pPr>
        <w:widowControl w:val="0"/>
        <w:tabs>
          <w:tab w:val="left" w:pos="333"/>
        </w:tabs>
        <w:autoSpaceDE w:val="0"/>
        <w:autoSpaceDN w:val="0"/>
        <w:spacing w:before="240" w:after="120"/>
        <w:ind w:right="101"/>
        <w:jc w:val="both"/>
        <w:rPr>
          <w:rFonts w:ascii="Calibri" w:eastAsia="Calibri" w:hAnsi="Calibri" w:cs="Calibri"/>
          <w:sz w:val="22"/>
          <w:szCs w:val="22"/>
        </w:rPr>
      </w:pPr>
      <w:r w:rsidRPr="00C711EA">
        <w:rPr>
          <w:rFonts w:ascii="Calibri" w:eastAsia="Calibri" w:hAnsi="Calibri" w:cs="Calibri"/>
          <w:b/>
          <w:bCs/>
          <w:sz w:val="22"/>
          <w:szCs w:val="22"/>
        </w:rPr>
        <w:t>Combined scoring will be used</w:t>
      </w:r>
      <w:r w:rsidRPr="00C711EA">
        <w:rPr>
          <w:rFonts w:ascii="Calibri" w:eastAsia="Calibri" w:hAnsi="Calibri" w:cs="Calibri"/>
          <w:sz w:val="22"/>
          <w:szCs w:val="22"/>
        </w:rPr>
        <w:t>: Technical part - 70% and Financial Proposal - 30%</w:t>
      </w:r>
    </w:p>
    <w:p w14:paraId="63470039" w14:textId="77777777" w:rsidR="00C711EA" w:rsidRPr="00C711EA" w:rsidRDefault="00C711EA" w:rsidP="0086052A">
      <w:pPr>
        <w:widowControl w:val="0"/>
        <w:tabs>
          <w:tab w:val="left" w:pos="333"/>
        </w:tabs>
        <w:autoSpaceDE w:val="0"/>
        <w:autoSpaceDN w:val="0"/>
        <w:spacing w:before="120" w:after="120"/>
        <w:ind w:right="101"/>
        <w:jc w:val="both"/>
        <w:rPr>
          <w:rFonts w:ascii="Calibri" w:eastAsia="Calibri" w:hAnsi="Calibri" w:cs="Calibri"/>
          <w:sz w:val="22"/>
          <w:szCs w:val="22"/>
        </w:rPr>
      </w:pPr>
      <w:r w:rsidRPr="00C711EA">
        <w:rPr>
          <w:rFonts w:ascii="Calibri" w:eastAsia="Calibri" w:hAnsi="Calibri" w:cs="Calibri"/>
          <w:sz w:val="22"/>
          <w:szCs w:val="22"/>
        </w:rPr>
        <w:t>Candidates will be evaluated using a cumulative analysis “Combined Rating” method:</w:t>
      </w:r>
    </w:p>
    <w:p w14:paraId="35E06C31" w14:textId="77777777" w:rsidR="00C711EA" w:rsidRPr="00C711EA" w:rsidRDefault="00C711EA" w:rsidP="0086052A">
      <w:pPr>
        <w:pStyle w:val="a7"/>
        <w:widowControl w:val="0"/>
        <w:numPr>
          <w:ilvl w:val="0"/>
          <w:numId w:val="7"/>
        </w:numPr>
        <w:tabs>
          <w:tab w:val="left" w:pos="333"/>
        </w:tabs>
        <w:autoSpaceDE w:val="0"/>
        <w:autoSpaceDN w:val="0"/>
        <w:spacing w:before="60" w:after="60"/>
        <w:ind w:left="0" w:right="101" w:firstLine="450"/>
        <w:contextualSpacing w:val="0"/>
        <w:jc w:val="both"/>
        <w:rPr>
          <w:rFonts w:ascii="Calibri" w:hAnsi="Calibri" w:cs="Calibri"/>
        </w:rPr>
      </w:pPr>
      <w:r w:rsidRPr="00C711EA">
        <w:rPr>
          <w:rFonts w:ascii="Calibri" w:hAnsi="Calibri" w:cs="Calibri"/>
        </w:rPr>
        <w:t xml:space="preserve">technical qualifications, experience, and </w:t>
      </w:r>
    </w:p>
    <w:p w14:paraId="7DA35356" w14:textId="77777777" w:rsidR="00C711EA" w:rsidRPr="00C711EA" w:rsidRDefault="00C711EA" w:rsidP="0086052A">
      <w:pPr>
        <w:pStyle w:val="a7"/>
        <w:widowControl w:val="0"/>
        <w:numPr>
          <w:ilvl w:val="0"/>
          <w:numId w:val="7"/>
        </w:numPr>
        <w:tabs>
          <w:tab w:val="left" w:pos="333"/>
        </w:tabs>
        <w:autoSpaceDE w:val="0"/>
        <w:autoSpaceDN w:val="0"/>
        <w:spacing w:before="60" w:after="60"/>
        <w:ind w:left="0" w:right="101" w:firstLine="450"/>
        <w:contextualSpacing w:val="0"/>
        <w:jc w:val="both"/>
        <w:rPr>
          <w:rFonts w:ascii="Calibri" w:hAnsi="Calibri" w:cs="Calibri"/>
        </w:rPr>
      </w:pPr>
      <w:r w:rsidRPr="00C711EA">
        <w:rPr>
          <w:rFonts w:ascii="Calibri" w:hAnsi="Calibri" w:cs="Calibri"/>
        </w:rPr>
        <w:t>financial proposal</w:t>
      </w:r>
    </w:p>
    <w:p w14:paraId="5AF52483" w14:textId="77777777" w:rsidR="005F33E5" w:rsidRDefault="005F33E5" w:rsidP="0086052A">
      <w:pPr>
        <w:suppressAutoHyphens/>
        <w:spacing w:before="120" w:after="120"/>
        <w:jc w:val="both"/>
        <w:rPr>
          <w:rFonts w:ascii="Calibri" w:eastAsia="Calibri" w:hAnsi="Calibri" w:cs="Calibri"/>
          <w:sz w:val="22"/>
          <w:szCs w:val="22"/>
        </w:rPr>
      </w:pPr>
    </w:p>
    <w:p w14:paraId="7DC10BA4" w14:textId="1AEB9663" w:rsidR="00C711EA" w:rsidRDefault="00C711EA" w:rsidP="0086052A">
      <w:pPr>
        <w:suppressAutoHyphens/>
        <w:spacing w:before="120" w:after="120"/>
        <w:jc w:val="both"/>
        <w:rPr>
          <w:rFonts w:ascii="Calibri" w:eastAsia="Calibri" w:hAnsi="Calibri" w:cs="Calibri"/>
          <w:sz w:val="22"/>
          <w:szCs w:val="22"/>
        </w:rPr>
      </w:pPr>
      <w:r w:rsidRPr="00C711EA">
        <w:rPr>
          <w:rFonts w:ascii="Calibri" w:eastAsia="Calibri" w:hAnsi="Calibri" w:cs="Calibri"/>
          <w:sz w:val="22"/>
          <w:szCs w:val="22"/>
        </w:rPr>
        <w:t>The contract will be awarded to the individual consultant, whose offer has been evaluated and determined as technically responsive/acceptable to the requirements of the ToR and received the highest cumulative technical and financial score out of defined technical and financial criteria. Only candidates obtaining a minimum of 60 points (from 100) in the technical evaluation would be considered for financial evaluation. EPIU may request written materials and conduct reference checks (min 3 references to be included in the Cover Letter</w:t>
      </w:r>
      <w:r w:rsidR="00324EFD">
        <w:rPr>
          <w:rFonts w:ascii="Calibri" w:eastAsia="Calibri" w:hAnsi="Calibri" w:cs="Calibri"/>
          <w:sz w:val="22"/>
          <w:szCs w:val="22"/>
        </w:rPr>
        <w:t>)</w:t>
      </w:r>
      <w:r w:rsidRPr="00C711EA">
        <w:rPr>
          <w:rFonts w:ascii="Calibri" w:eastAsia="Calibri" w:hAnsi="Calibri" w:cs="Calibri"/>
          <w:sz w:val="22"/>
          <w:szCs w:val="22"/>
        </w:rPr>
        <w:t xml:space="preserve">. </w:t>
      </w:r>
    </w:p>
    <w:p w14:paraId="228B1530" w14:textId="77777777" w:rsidR="00820D91" w:rsidRDefault="00820D91" w:rsidP="0086052A">
      <w:pPr>
        <w:suppressAutoHyphens/>
        <w:spacing w:before="120" w:after="120"/>
        <w:jc w:val="both"/>
        <w:rPr>
          <w:rFonts w:ascii="Calibri" w:eastAsia="Calibri" w:hAnsi="Calibri" w:cs="Calibri"/>
          <w:sz w:val="22"/>
          <w:szCs w:val="22"/>
        </w:rPr>
      </w:pPr>
    </w:p>
    <w:p w14:paraId="5E6EEE3F" w14:textId="77777777" w:rsidR="00820D91" w:rsidRPr="00C711EA" w:rsidRDefault="00820D91" w:rsidP="0086052A">
      <w:pPr>
        <w:suppressAutoHyphens/>
        <w:spacing w:before="120" w:after="120"/>
        <w:jc w:val="both"/>
        <w:rPr>
          <w:rFonts w:ascii="Calibri" w:eastAsia="Calibri" w:hAnsi="Calibri" w:cs="Calibri"/>
          <w:sz w:val="22"/>
          <w:szCs w:val="22"/>
        </w:rPr>
      </w:pPr>
    </w:p>
    <w:p w14:paraId="58BC5DA9" w14:textId="77777777" w:rsidR="00820D91" w:rsidRDefault="00820D91" w:rsidP="00EE2F17">
      <w:pPr>
        <w:suppressAutoHyphens/>
        <w:spacing w:before="240" w:after="240"/>
        <w:jc w:val="both"/>
        <w:rPr>
          <w:rFonts w:ascii="Calibri" w:eastAsia="Calibri" w:hAnsi="Calibri" w:cs="Calibri"/>
          <w:b/>
          <w:bCs/>
          <w:sz w:val="22"/>
          <w:szCs w:val="22"/>
        </w:rPr>
      </w:pPr>
    </w:p>
    <w:p w14:paraId="71E88717" w14:textId="42808D5F" w:rsidR="00C711EA" w:rsidRPr="00C711EA" w:rsidRDefault="00C711EA" w:rsidP="00EE2F17">
      <w:pPr>
        <w:suppressAutoHyphens/>
        <w:spacing w:before="240" w:after="240"/>
        <w:jc w:val="both"/>
        <w:rPr>
          <w:rFonts w:ascii="Calibri" w:hAnsi="Calibri" w:cs="Calibri"/>
          <w:sz w:val="22"/>
          <w:szCs w:val="22"/>
        </w:rPr>
      </w:pPr>
      <w:r w:rsidRPr="00C711EA">
        <w:rPr>
          <w:rFonts w:ascii="Calibri" w:eastAsia="Calibri" w:hAnsi="Calibri" w:cs="Calibri"/>
          <w:b/>
          <w:bCs/>
          <w:sz w:val="22"/>
          <w:szCs w:val="22"/>
        </w:rPr>
        <w:t>Evaluation of the Technical part</w:t>
      </w:r>
      <w:r w:rsidRPr="00C711EA">
        <w:rPr>
          <w:rFonts w:ascii="Calibri" w:eastAsia="Calibri" w:hAnsi="Calibri" w:cs="Calibri"/>
          <w:sz w:val="22"/>
          <w:szCs w:val="22"/>
        </w:rPr>
        <w:t xml:space="preserve">: desk review and interview with short-listed candidates to validate the competencies and capacities against the qualification and selection criteria per the ToR. </w:t>
      </w:r>
    </w:p>
    <w:tbl>
      <w:tblPr>
        <w:tblStyle w:val="PlainTable11"/>
        <w:tblW w:w="9430" w:type="dxa"/>
        <w:tblLook w:val="04A0" w:firstRow="1" w:lastRow="0" w:firstColumn="1" w:lastColumn="0" w:noHBand="0" w:noVBand="1"/>
      </w:tblPr>
      <w:tblGrid>
        <w:gridCol w:w="7645"/>
        <w:gridCol w:w="849"/>
        <w:gridCol w:w="936"/>
      </w:tblGrid>
      <w:tr w:rsidR="00C711EA" w:rsidRPr="00D57D5D" w14:paraId="16BC567B" w14:textId="77777777" w:rsidTr="00E603D2">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7645" w:type="dxa"/>
          </w:tcPr>
          <w:p w14:paraId="00936895" w14:textId="77777777" w:rsidR="00C711EA" w:rsidRPr="00D57D5D" w:rsidRDefault="00C711EA" w:rsidP="001633C9">
            <w:pPr>
              <w:spacing w:before="60" w:after="60"/>
              <w:jc w:val="center"/>
              <w:rPr>
                <w:rFonts w:ascii="Calibri" w:hAnsi="Calibri" w:cs="Calibri"/>
                <w:iCs/>
                <w:color w:val="000000"/>
                <w:sz w:val="22"/>
                <w:szCs w:val="22"/>
              </w:rPr>
            </w:pPr>
            <w:r w:rsidRPr="00D57D5D">
              <w:rPr>
                <w:rFonts w:ascii="Calibri" w:hAnsi="Calibri" w:cs="Calibri"/>
                <w:iCs/>
                <w:color w:val="000000"/>
                <w:sz w:val="22"/>
                <w:szCs w:val="22"/>
              </w:rPr>
              <w:t>Required qualification</w:t>
            </w:r>
          </w:p>
        </w:tc>
        <w:tc>
          <w:tcPr>
            <w:tcW w:w="849" w:type="dxa"/>
          </w:tcPr>
          <w:p w14:paraId="321FCCE9" w14:textId="77777777" w:rsidR="00C711EA" w:rsidRPr="00D57D5D" w:rsidRDefault="00C711EA" w:rsidP="001633C9">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iCs/>
                <w:color w:val="000000"/>
                <w:sz w:val="22"/>
                <w:szCs w:val="22"/>
              </w:rPr>
            </w:pPr>
            <w:r w:rsidRPr="00D57D5D">
              <w:rPr>
                <w:rFonts w:ascii="Calibri" w:hAnsi="Calibri" w:cs="Calibri"/>
                <w:iCs/>
                <w:color w:val="000000"/>
                <w:sz w:val="22"/>
                <w:szCs w:val="22"/>
              </w:rPr>
              <w:t>Rating points</w:t>
            </w:r>
          </w:p>
        </w:tc>
        <w:tc>
          <w:tcPr>
            <w:tcW w:w="936" w:type="dxa"/>
          </w:tcPr>
          <w:p w14:paraId="0904C3A4" w14:textId="77777777" w:rsidR="00C711EA" w:rsidRPr="00D57D5D" w:rsidRDefault="00C711EA" w:rsidP="001633C9">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iCs/>
                <w:color w:val="000000"/>
                <w:sz w:val="22"/>
                <w:szCs w:val="22"/>
              </w:rPr>
            </w:pPr>
            <w:r w:rsidRPr="00D57D5D">
              <w:rPr>
                <w:rFonts w:ascii="Calibri" w:hAnsi="Calibri" w:cs="Calibri"/>
                <w:iCs/>
                <w:color w:val="000000"/>
                <w:sz w:val="22"/>
                <w:szCs w:val="22"/>
              </w:rPr>
              <w:t>Weight,</w:t>
            </w:r>
          </w:p>
          <w:p w14:paraId="16D22403" w14:textId="77777777" w:rsidR="00C711EA" w:rsidRPr="00D57D5D" w:rsidRDefault="00C711EA" w:rsidP="001633C9">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iCs/>
                <w:color w:val="000000"/>
                <w:sz w:val="22"/>
                <w:szCs w:val="22"/>
              </w:rPr>
            </w:pPr>
            <w:r w:rsidRPr="00D57D5D">
              <w:rPr>
                <w:rFonts w:ascii="Calibri" w:hAnsi="Calibri" w:cs="Calibri"/>
                <w:iCs/>
                <w:color w:val="000000"/>
                <w:sz w:val="22"/>
                <w:szCs w:val="22"/>
              </w:rPr>
              <w:t>%</w:t>
            </w:r>
          </w:p>
        </w:tc>
      </w:tr>
      <w:tr w:rsidR="00C711EA" w:rsidRPr="00D57D5D" w14:paraId="43386718" w14:textId="77777777" w:rsidTr="00E60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5" w:type="dxa"/>
          </w:tcPr>
          <w:p w14:paraId="524E5E2C" w14:textId="77777777" w:rsidR="00C711EA" w:rsidRPr="00D57D5D" w:rsidRDefault="00C711EA" w:rsidP="001633C9">
            <w:pPr>
              <w:spacing w:before="60" w:after="60"/>
              <w:rPr>
                <w:rFonts w:ascii="Calibri" w:hAnsi="Calibri" w:cs="Calibri"/>
                <w:iCs/>
                <w:color w:val="000000"/>
                <w:sz w:val="22"/>
                <w:szCs w:val="22"/>
              </w:rPr>
            </w:pPr>
            <w:r w:rsidRPr="00D57D5D">
              <w:rPr>
                <w:rFonts w:ascii="Calibri" w:hAnsi="Calibri" w:cs="Calibri"/>
                <w:iCs/>
                <w:color w:val="000000"/>
                <w:sz w:val="22"/>
                <w:szCs w:val="22"/>
                <w:u w:val="single"/>
              </w:rPr>
              <w:t>Education</w:t>
            </w:r>
          </w:p>
        </w:tc>
        <w:tc>
          <w:tcPr>
            <w:tcW w:w="849" w:type="dxa"/>
            <w:vMerge w:val="restart"/>
            <w:shd w:val="clear" w:color="auto" w:fill="auto"/>
            <w:vAlign w:val="center"/>
          </w:tcPr>
          <w:p w14:paraId="237FA9FF" w14:textId="77777777" w:rsidR="00C711EA" w:rsidRPr="00D57D5D" w:rsidRDefault="00C711EA"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2"/>
                <w:szCs w:val="22"/>
              </w:rPr>
            </w:pPr>
            <w:r w:rsidRPr="00D57D5D">
              <w:rPr>
                <w:rFonts w:ascii="Calibri" w:hAnsi="Calibri" w:cs="Calibri"/>
                <w:color w:val="000000"/>
                <w:sz w:val="22"/>
                <w:szCs w:val="22"/>
              </w:rPr>
              <w:t>15</w:t>
            </w:r>
          </w:p>
        </w:tc>
        <w:tc>
          <w:tcPr>
            <w:tcW w:w="936" w:type="dxa"/>
            <w:vMerge w:val="restart"/>
            <w:shd w:val="clear" w:color="auto" w:fill="auto"/>
            <w:vAlign w:val="center"/>
          </w:tcPr>
          <w:p w14:paraId="73A95BEC" w14:textId="77777777" w:rsidR="00C711EA" w:rsidRPr="00D57D5D" w:rsidRDefault="00C711EA"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2"/>
                <w:szCs w:val="22"/>
              </w:rPr>
            </w:pPr>
            <w:r w:rsidRPr="00D57D5D">
              <w:rPr>
                <w:rFonts w:ascii="Calibri" w:hAnsi="Calibri" w:cs="Calibri"/>
                <w:color w:val="000000"/>
                <w:sz w:val="22"/>
                <w:szCs w:val="22"/>
              </w:rPr>
              <w:t>20%</w:t>
            </w:r>
          </w:p>
        </w:tc>
      </w:tr>
      <w:tr w:rsidR="00C711EA" w:rsidRPr="00D57D5D" w14:paraId="4984800E" w14:textId="77777777" w:rsidTr="00E603D2">
        <w:tc>
          <w:tcPr>
            <w:cnfStyle w:val="001000000000" w:firstRow="0" w:lastRow="0" w:firstColumn="1" w:lastColumn="0" w:oddVBand="0" w:evenVBand="0" w:oddHBand="0" w:evenHBand="0" w:firstRowFirstColumn="0" w:firstRowLastColumn="0" w:lastRowFirstColumn="0" w:lastRowLastColumn="0"/>
            <w:tcW w:w="7645" w:type="dxa"/>
          </w:tcPr>
          <w:p w14:paraId="65D7CF05" w14:textId="7276665A" w:rsidR="00C711EA" w:rsidRPr="00312770" w:rsidRDefault="00312770" w:rsidP="001633C9">
            <w:pPr>
              <w:pStyle w:val="a7"/>
              <w:widowControl w:val="0"/>
              <w:numPr>
                <w:ilvl w:val="0"/>
                <w:numId w:val="6"/>
              </w:numPr>
              <w:autoSpaceDE w:val="0"/>
              <w:autoSpaceDN w:val="0"/>
              <w:spacing w:before="60" w:after="60"/>
              <w:ind w:left="259" w:right="101" w:hanging="259"/>
              <w:contextualSpacing w:val="0"/>
              <w:jc w:val="both"/>
              <w:rPr>
                <w:rFonts w:ascii="Calibri" w:hAnsi="Calibri" w:cs="Calibri"/>
                <w:sz w:val="22"/>
                <w:szCs w:val="22"/>
              </w:rPr>
            </w:pPr>
            <w:r w:rsidRPr="00312770">
              <w:rPr>
                <w:rFonts w:ascii="Calibri" w:hAnsi="Calibri" w:cs="Calibri"/>
                <w:b w:val="0"/>
                <w:bCs w:val="0"/>
                <w:sz w:val="22"/>
                <w:szCs w:val="22"/>
              </w:rPr>
              <w:t>Master’s degree or higher in a relevant field, such as Environment, Natural Sciences, Environmental management, Economics, Public administration, Agriculture, Development Studies or another closely related field or another closely related field which addressed both the biophysical and human dimensions of environmental change.</w:t>
            </w:r>
          </w:p>
        </w:tc>
        <w:tc>
          <w:tcPr>
            <w:tcW w:w="849" w:type="dxa"/>
            <w:vMerge/>
            <w:shd w:val="clear" w:color="auto" w:fill="auto"/>
          </w:tcPr>
          <w:p w14:paraId="232DE1B6" w14:textId="77777777" w:rsidR="00C711EA" w:rsidRPr="00D57D5D" w:rsidRDefault="00C711EA"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936" w:type="dxa"/>
            <w:vMerge/>
            <w:shd w:val="clear" w:color="auto" w:fill="auto"/>
          </w:tcPr>
          <w:p w14:paraId="3238D65D" w14:textId="77777777" w:rsidR="00C711EA" w:rsidRPr="00D57D5D" w:rsidRDefault="00C711EA"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C711EA" w:rsidRPr="00D57D5D" w14:paraId="1EA3700E" w14:textId="77777777" w:rsidTr="00E603D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645" w:type="dxa"/>
          </w:tcPr>
          <w:p w14:paraId="7B3183DB" w14:textId="77777777" w:rsidR="00C711EA" w:rsidRPr="00D57D5D" w:rsidRDefault="00C711EA" w:rsidP="001633C9">
            <w:pPr>
              <w:spacing w:before="60" w:after="60"/>
              <w:rPr>
                <w:rFonts w:ascii="Calibri" w:hAnsi="Calibri" w:cs="Calibri"/>
                <w:color w:val="000000"/>
                <w:sz w:val="22"/>
                <w:szCs w:val="22"/>
              </w:rPr>
            </w:pPr>
            <w:r w:rsidRPr="00D57D5D">
              <w:rPr>
                <w:rFonts w:ascii="Calibri" w:hAnsi="Calibri" w:cs="Calibri"/>
                <w:iCs/>
                <w:color w:val="000000"/>
                <w:sz w:val="22"/>
                <w:szCs w:val="22"/>
                <w:u w:val="single"/>
              </w:rPr>
              <w:t>Experience</w:t>
            </w:r>
          </w:p>
        </w:tc>
        <w:tc>
          <w:tcPr>
            <w:tcW w:w="849" w:type="dxa"/>
          </w:tcPr>
          <w:p w14:paraId="359C628B" w14:textId="77777777" w:rsidR="00C711EA" w:rsidRPr="00D57D5D" w:rsidRDefault="00C711EA"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36" w:type="dxa"/>
          </w:tcPr>
          <w:p w14:paraId="4B7D3D3F" w14:textId="77777777" w:rsidR="00C711EA" w:rsidRPr="00D57D5D" w:rsidRDefault="00C711EA"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D57D5D" w:rsidRPr="00D57D5D" w14:paraId="0A0042BD" w14:textId="77777777" w:rsidTr="00E603D2">
        <w:trPr>
          <w:trHeight w:val="593"/>
        </w:trPr>
        <w:tc>
          <w:tcPr>
            <w:cnfStyle w:val="001000000000" w:firstRow="0" w:lastRow="0" w:firstColumn="1" w:lastColumn="0" w:oddVBand="0" w:evenVBand="0" w:oddHBand="0" w:evenHBand="0" w:firstRowFirstColumn="0" w:firstRowLastColumn="0" w:lastRowFirstColumn="0" w:lastRowLastColumn="0"/>
            <w:tcW w:w="7645" w:type="dxa"/>
          </w:tcPr>
          <w:p w14:paraId="2EC017BC" w14:textId="6C965F13" w:rsidR="00D57D5D" w:rsidRPr="009D1664" w:rsidRDefault="00312770" w:rsidP="009D1664">
            <w:pPr>
              <w:pStyle w:val="a7"/>
              <w:widowControl w:val="0"/>
              <w:numPr>
                <w:ilvl w:val="0"/>
                <w:numId w:val="4"/>
              </w:numPr>
              <w:tabs>
                <w:tab w:val="left" w:pos="248"/>
              </w:tabs>
              <w:autoSpaceDE w:val="0"/>
              <w:autoSpaceDN w:val="0"/>
              <w:ind w:left="248" w:right="101" w:hanging="248"/>
              <w:contextualSpacing w:val="0"/>
              <w:jc w:val="both"/>
              <w:rPr>
                <w:rFonts w:ascii="Calibri" w:hAnsi="Calibri" w:cs="Calibri"/>
                <w:sz w:val="22"/>
                <w:szCs w:val="22"/>
              </w:rPr>
            </w:pPr>
            <w:r w:rsidRPr="00312770">
              <w:rPr>
                <w:rFonts w:ascii="Calibri" w:hAnsi="Calibri" w:cs="Calibri"/>
                <w:b w:val="0"/>
                <w:bCs w:val="0"/>
                <w:sz w:val="22"/>
                <w:szCs w:val="22"/>
              </w:rPr>
              <w:t>At least 7 years of experience related to social and environmental standards and impact assessment in an international development context</w:t>
            </w:r>
          </w:p>
        </w:tc>
        <w:tc>
          <w:tcPr>
            <w:tcW w:w="849" w:type="dxa"/>
            <w:vAlign w:val="center"/>
          </w:tcPr>
          <w:p w14:paraId="55B4AB83" w14:textId="5DC8E44F" w:rsidR="00D57D5D" w:rsidRPr="00D57D5D" w:rsidRDefault="00D57D5D"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57D5D">
              <w:rPr>
                <w:rFonts w:ascii="Calibri" w:hAnsi="Calibri" w:cs="Calibri"/>
                <w:color w:val="000000"/>
                <w:sz w:val="22"/>
                <w:szCs w:val="22"/>
              </w:rPr>
              <w:t>20</w:t>
            </w:r>
          </w:p>
        </w:tc>
        <w:tc>
          <w:tcPr>
            <w:tcW w:w="936" w:type="dxa"/>
            <w:vMerge w:val="restart"/>
            <w:vAlign w:val="center"/>
          </w:tcPr>
          <w:p w14:paraId="0F2498A2" w14:textId="6EE94A40" w:rsidR="00D57D5D" w:rsidRPr="00D57D5D" w:rsidRDefault="00D57D5D"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57D5D">
              <w:rPr>
                <w:rFonts w:ascii="Calibri" w:hAnsi="Calibri" w:cs="Calibri"/>
                <w:color w:val="000000"/>
                <w:sz w:val="22"/>
                <w:szCs w:val="22"/>
              </w:rPr>
              <w:t>60%</w:t>
            </w:r>
          </w:p>
        </w:tc>
      </w:tr>
      <w:tr w:rsidR="00AB5FCB" w:rsidRPr="00D57D5D" w14:paraId="69368B22" w14:textId="77777777" w:rsidTr="00E603D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645" w:type="dxa"/>
          </w:tcPr>
          <w:p w14:paraId="5A35E1BC" w14:textId="3D67448D" w:rsidR="00AB5FCB" w:rsidRPr="00BC7E3A" w:rsidRDefault="00562ED4" w:rsidP="001633C9">
            <w:pPr>
              <w:pStyle w:val="a7"/>
              <w:widowControl w:val="0"/>
              <w:numPr>
                <w:ilvl w:val="0"/>
                <w:numId w:val="6"/>
              </w:numPr>
              <w:autoSpaceDE w:val="0"/>
              <w:autoSpaceDN w:val="0"/>
              <w:spacing w:before="60" w:after="60"/>
              <w:ind w:left="259" w:right="101" w:hanging="259"/>
              <w:contextualSpacing w:val="0"/>
              <w:jc w:val="both"/>
              <w:rPr>
                <w:rFonts w:ascii="Calibri" w:hAnsi="Calibri" w:cs="Calibri"/>
                <w:sz w:val="22"/>
                <w:szCs w:val="22"/>
              </w:rPr>
            </w:pPr>
            <w:r w:rsidRPr="00D57D5D">
              <w:rPr>
                <w:rFonts w:ascii="Calibri" w:hAnsi="Calibri" w:cs="Calibri"/>
                <w:b w:val="0"/>
                <w:bCs w:val="0"/>
                <w:sz w:val="22"/>
                <w:szCs w:val="22"/>
              </w:rPr>
              <w:t xml:space="preserve">Expert knowledge of the UNDP </w:t>
            </w:r>
            <w:r>
              <w:rPr>
                <w:rFonts w:ascii="Calibri" w:hAnsi="Calibri" w:cs="Calibri"/>
                <w:b w:val="0"/>
                <w:bCs w:val="0"/>
                <w:sz w:val="22"/>
                <w:szCs w:val="22"/>
              </w:rPr>
              <w:t>SESP process</w:t>
            </w:r>
            <w:r w:rsidR="007432C7">
              <w:rPr>
                <w:rFonts w:ascii="Calibri" w:hAnsi="Calibri" w:cs="Calibri"/>
                <w:b w:val="0"/>
                <w:bCs w:val="0"/>
                <w:sz w:val="22"/>
                <w:szCs w:val="22"/>
              </w:rPr>
              <w:t>es</w:t>
            </w:r>
            <w:r w:rsidRPr="00AB5FCB">
              <w:rPr>
                <w:rFonts w:ascii="Calibri" w:hAnsi="Calibri" w:cs="Calibri"/>
                <w:b w:val="0"/>
                <w:bCs w:val="0"/>
                <w:sz w:val="22"/>
                <w:szCs w:val="22"/>
              </w:rPr>
              <w:t xml:space="preserve"> </w:t>
            </w:r>
            <w:r>
              <w:rPr>
                <w:rFonts w:ascii="Calibri" w:hAnsi="Calibri" w:cs="Calibri"/>
                <w:b w:val="0"/>
                <w:bCs w:val="0"/>
                <w:sz w:val="22"/>
                <w:szCs w:val="22"/>
              </w:rPr>
              <w:t xml:space="preserve"> </w:t>
            </w:r>
          </w:p>
        </w:tc>
        <w:tc>
          <w:tcPr>
            <w:tcW w:w="849" w:type="dxa"/>
            <w:vAlign w:val="center"/>
          </w:tcPr>
          <w:p w14:paraId="6021DF62" w14:textId="2E21670A" w:rsidR="00AB5FCB" w:rsidRPr="00D57D5D" w:rsidRDefault="007432C7"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r w:rsidR="00644F36">
              <w:rPr>
                <w:rFonts w:ascii="Calibri" w:hAnsi="Calibri" w:cs="Calibri"/>
                <w:color w:val="000000"/>
                <w:sz w:val="22"/>
                <w:szCs w:val="22"/>
              </w:rPr>
              <w:t>5</w:t>
            </w:r>
          </w:p>
        </w:tc>
        <w:tc>
          <w:tcPr>
            <w:tcW w:w="936" w:type="dxa"/>
            <w:vMerge/>
          </w:tcPr>
          <w:p w14:paraId="0E8396A2" w14:textId="77777777" w:rsidR="00AB5FCB" w:rsidRPr="00D57D5D" w:rsidRDefault="00AB5FCB"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D57D5D" w:rsidRPr="00D57D5D" w14:paraId="046980E6" w14:textId="77777777" w:rsidTr="00E603D2">
        <w:trPr>
          <w:trHeight w:val="278"/>
        </w:trPr>
        <w:tc>
          <w:tcPr>
            <w:cnfStyle w:val="001000000000" w:firstRow="0" w:lastRow="0" w:firstColumn="1" w:lastColumn="0" w:oddVBand="0" w:evenVBand="0" w:oddHBand="0" w:evenHBand="0" w:firstRowFirstColumn="0" w:firstRowLastColumn="0" w:lastRowFirstColumn="0" w:lastRowLastColumn="0"/>
            <w:tcW w:w="7645" w:type="dxa"/>
          </w:tcPr>
          <w:p w14:paraId="6C847FB9" w14:textId="687FEC1C" w:rsidR="00D57D5D" w:rsidRPr="00D57D5D" w:rsidRDefault="00D57D5D" w:rsidP="001633C9">
            <w:pPr>
              <w:pStyle w:val="a7"/>
              <w:widowControl w:val="0"/>
              <w:numPr>
                <w:ilvl w:val="0"/>
                <w:numId w:val="6"/>
              </w:numPr>
              <w:autoSpaceDE w:val="0"/>
              <w:autoSpaceDN w:val="0"/>
              <w:spacing w:before="60" w:after="60"/>
              <w:ind w:left="259" w:right="101" w:hanging="259"/>
              <w:contextualSpacing w:val="0"/>
              <w:jc w:val="both"/>
              <w:rPr>
                <w:rFonts w:ascii="Calibri" w:hAnsi="Calibri" w:cs="Calibri"/>
                <w:b w:val="0"/>
                <w:bCs w:val="0"/>
                <w:color w:val="000000"/>
                <w:sz w:val="22"/>
                <w:szCs w:val="22"/>
              </w:rPr>
            </w:pPr>
            <w:r w:rsidRPr="00D57D5D">
              <w:rPr>
                <w:rFonts w:ascii="Calibri" w:hAnsi="Calibri" w:cs="Calibri"/>
                <w:b w:val="0"/>
                <w:bCs w:val="0"/>
                <w:sz w:val="22"/>
                <w:szCs w:val="22"/>
              </w:rPr>
              <w:t>Experience working in the Eastern Europe and CIS region for similar projects</w:t>
            </w:r>
          </w:p>
        </w:tc>
        <w:tc>
          <w:tcPr>
            <w:tcW w:w="849" w:type="dxa"/>
            <w:vAlign w:val="center"/>
          </w:tcPr>
          <w:p w14:paraId="3224DD62" w14:textId="6127C573" w:rsidR="00D57D5D" w:rsidRPr="00D57D5D" w:rsidRDefault="00D57D5D"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57D5D">
              <w:rPr>
                <w:rFonts w:ascii="Calibri" w:hAnsi="Calibri" w:cs="Calibri"/>
                <w:color w:val="000000"/>
                <w:sz w:val="22"/>
                <w:szCs w:val="22"/>
              </w:rPr>
              <w:t>10</w:t>
            </w:r>
          </w:p>
        </w:tc>
        <w:tc>
          <w:tcPr>
            <w:tcW w:w="936" w:type="dxa"/>
            <w:vMerge/>
          </w:tcPr>
          <w:p w14:paraId="4B4DD823" w14:textId="77777777" w:rsidR="00D57D5D" w:rsidRPr="00D57D5D" w:rsidRDefault="00D57D5D"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D57D5D" w:rsidRPr="00D57D5D" w14:paraId="731CA081" w14:textId="77777777" w:rsidTr="00E603D2">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645" w:type="dxa"/>
          </w:tcPr>
          <w:p w14:paraId="5E82A449" w14:textId="24402760" w:rsidR="00D57D5D" w:rsidRPr="00D57D5D" w:rsidRDefault="00D57D5D" w:rsidP="001633C9">
            <w:pPr>
              <w:pStyle w:val="a7"/>
              <w:widowControl w:val="0"/>
              <w:numPr>
                <w:ilvl w:val="0"/>
                <w:numId w:val="6"/>
              </w:numPr>
              <w:autoSpaceDE w:val="0"/>
              <w:autoSpaceDN w:val="0"/>
              <w:spacing w:before="60" w:after="60"/>
              <w:ind w:left="259" w:right="101" w:hanging="259"/>
              <w:contextualSpacing w:val="0"/>
              <w:jc w:val="both"/>
              <w:rPr>
                <w:rFonts w:ascii="Calibri" w:hAnsi="Calibri" w:cs="Calibri"/>
                <w:b w:val="0"/>
                <w:bCs w:val="0"/>
                <w:sz w:val="22"/>
                <w:szCs w:val="22"/>
              </w:rPr>
            </w:pPr>
            <w:r w:rsidRPr="00D57D5D">
              <w:rPr>
                <w:rFonts w:ascii="Calibri" w:hAnsi="Calibri" w:cs="Calibri"/>
                <w:b w:val="0"/>
                <w:bCs w:val="0"/>
                <w:sz w:val="22"/>
                <w:szCs w:val="22"/>
              </w:rPr>
              <w:t>Expert knowledge of the GEF and UNDP rationale and procedures</w:t>
            </w:r>
          </w:p>
        </w:tc>
        <w:tc>
          <w:tcPr>
            <w:tcW w:w="849" w:type="dxa"/>
            <w:vAlign w:val="center"/>
          </w:tcPr>
          <w:p w14:paraId="54E56F37" w14:textId="645B7D7A" w:rsidR="00D57D5D" w:rsidRPr="00D57D5D" w:rsidRDefault="00D57D5D"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57D5D">
              <w:rPr>
                <w:rFonts w:ascii="Calibri" w:hAnsi="Calibri" w:cs="Calibri"/>
                <w:color w:val="000000"/>
                <w:sz w:val="22"/>
                <w:szCs w:val="22"/>
              </w:rPr>
              <w:t>5</w:t>
            </w:r>
          </w:p>
        </w:tc>
        <w:tc>
          <w:tcPr>
            <w:tcW w:w="936" w:type="dxa"/>
            <w:vMerge/>
          </w:tcPr>
          <w:p w14:paraId="00E88400" w14:textId="77777777" w:rsidR="00D57D5D" w:rsidRPr="00D57D5D" w:rsidRDefault="00D57D5D"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D57D5D" w:rsidRPr="00D57D5D" w14:paraId="1A8EFF0A" w14:textId="77777777" w:rsidTr="00E603D2">
        <w:trPr>
          <w:trHeight w:val="260"/>
        </w:trPr>
        <w:tc>
          <w:tcPr>
            <w:cnfStyle w:val="001000000000" w:firstRow="0" w:lastRow="0" w:firstColumn="1" w:lastColumn="0" w:oddVBand="0" w:evenVBand="0" w:oddHBand="0" w:evenHBand="0" w:firstRowFirstColumn="0" w:firstRowLastColumn="0" w:lastRowFirstColumn="0" w:lastRowLastColumn="0"/>
            <w:tcW w:w="7645" w:type="dxa"/>
          </w:tcPr>
          <w:p w14:paraId="2C467106" w14:textId="7352F280" w:rsidR="00D57D5D" w:rsidRPr="00D57D5D" w:rsidRDefault="00D57D5D" w:rsidP="001633C9">
            <w:pPr>
              <w:pStyle w:val="a7"/>
              <w:widowControl w:val="0"/>
              <w:numPr>
                <w:ilvl w:val="0"/>
                <w:numId w:val="6"/>
              </w:numPr>
              <w:autoSpaceDE w:val="0"/>
              <w:autoSpaceDN w:val="0"/>
              <w:spacing w:before="60" w:after="60"/>
              <w:ind w:left="259" w:right="101" w:hanging="259"/>
              <w:contextualSpacing w:val="0"/>
              <w:jc w:val="both"/>
              <w:rPr>
                <w:rFonts w:ascii="Calibri" w:hAnsi="Calibri" w:cs="Calibri"/>
                <w:sz w:val="22"/>
                <w:szCs w:val="22"/>
              </w:rPr>
            </w:pPr>
            <w:r w:rsidRPr="00D57D5D">
              <w:rPr>
                <w:rFonts w:ascii="Calibri" w:hAnsi="Calibri" w:cs="Calibri"/>
                <w:b w:val="0"/>
                <w:bCs w:val="0"/>
                <w:sz w:val="22"/>
                <w:szCs w:val="22"/>
              </w:rPr>
              <w:t>Demonstrated experience on understanding of issues related to gender responsive Land use/planning aspects</w:t>
            </w:r>
          </w:p>
        </w:tc>
        <w:tc>
          <w:tcPr>
            <w:tcW w:w="849" w:type="dxa"/>
            <w:vAlign w:val="center"/>
          </w:tcPr>
          <w:p w14:paraId="256AB172" w14:textId="3AEB7DDA" w:rsidR="00D57D5D" w:rsidRPr="00D57D5D" w:rsidRDefault="00D57D5D"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57D5D">
              <w:rPr>
                <w:rFonts w:ascii="Calibri" w:hAnsi="Calibri" w:cs="Calibri"/>
                <w:color w:val="000000"/>
                <w:sz w:val="22"/>
                <w:szCs w:val="22"/>
              </w:rPr>
              <w:t>5</w:t>
            </w:r>
          </w:p>
        </w:tc>
        <w:tc>
          <w:tcPr>
            <w:tcW w:w="936" w:type="dxa"/>
            <w:vMerge/>
          </w:tcPr>
          <w:p w14:paraId="09263A15" w14:textId="77777777" w:rsidR="00D57D5D" w:rsidRPr="00D57D5D" w:rsidRDefault="00D57D5D"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663A87" w:rsidRPr="00D57D5D" w14:paraId="0B80647E" w14:textId="77777777" w:rsidTr="00E603D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7645" w:type="dxa"/>
          </w:tcPr>
          <w:p w14:paraId="4AF0E8A4" w14:textId="115FCD76" w:rsidR="00663A87" w:rsidRPr="00D57D5D" w:rsidRDefault="00663A87" w:rsidP="001633C9">
            <w:pPr>
              <w:widowControl w:val="0"/>
              <w:autoSpaceDE w:val="0"/>
              <w:autoSpaceDN w:val="0"/>
              <w:spacing w:before="60" w:after="60"/>
              <w:ind w:right="101"/>
              <w:jc w:val="both"/>
              <w:rPr>
                <w:rFonts w:ascii="Calibri" w:hAnsi="Calibri" w:cs="Calibri"/>
                <w:sz w:val="22"/>
                <w:szCs w:val="22"/>
              </w:rPr>
            </w:pPr>
            <w:r w:rsidRPr="00D57D5D">
              <w:rPr>
                <w:rFonts w:ascii="Calibri" w:hAnsi="Calibri" w:cs="Calibri"/>
                <w:iCs/>
                <w:color w:val="000000"/>
                <w:sz w:val="22"/>
                <w:szCs w:val="22"/>
                <w:u w:val="single"/>
              </w:rPr>
              <w:t>Interview</w:t>
            </w:r>
          </w:p>
        </w:tc>
        <w:tc>
          <w:tcPr>
            <w:tcW w:w="849" w:type="dxa"/>
            <w:vAlign w:val="center"/>
          </w:tcPr>
          <w:p w14:paraId="1719A95B" w14:textId="77777777" w:rsidR="00663A87" w:rsidRPr="00D57D5D" w:rsidRDefault="00663A87"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36" w:type="dxa"/>
          </w:tcPr>
          <w:p w14:paraId="4E82D05D" w14:textId="77777777" w:rsidR="00663A87" w:rsidRPr="00D57D5D" w:rsidRDefault="00663A87"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663A87" w:rsidRPr="00D57D5D" w14:paraId="798E032A" w14:textId="77777777" w:rsidTr="00E603D2">
        <w:trPr>
          <w:trHeight w:val="305"/>
        </w:trPr>
        <w:tc>
          <w:tcPr>
            <w:cnfStyle w:val="001000000000" w:firstRow="0" w:lastRow="0" w:firstColumn="1" w:lastColumn="0" w:oddVBand="0" w:evenVBand="0" w:oddHBand="0" w:evenHBand="0" w:firstRowFirstColumn="0" w:firstRowLastColumn="0" w:lastRowFirstColumn="0" w:lastRowLastColumn="0"/>
            <w:tcW w:w="7645" w:type="dxa"/>
          </w:tcPr>
          <w:p w14:paraId="6FD7D4D2" w14:textId="6395AD8F" w:rsidR="00663A87" w:rsidRPr="00D57D5D" w:rsidRDefault="009D3752" w:rsidP="001633C9">
            <w:pPr>
              <w:pStyle w:val="a7"/>
              <w:widowControl w:val="0"/>
              <w:numPr>
                <w:ilvl w:val="0"/>
                <w:numId w:val="6"/>
              </w:numPr>
              <w:autoSpaceDE w:val="0"/>
              <w:autoSpaceDN w:val="0"/>
              <w:spacing w:before="60" w:after="60"/>
              <w:ind w:left="252" w:right="101" w:hanging="252"/>
              <w:contextualSpacing w:val="0"/>
              <w:jc w:val="both"/>
              <w:rPr>
                <w:rFonts w:ascii="Calibri" w:hAnsi="Calibri" w:cs="Calibri"/>
                <w:sz w:val="22"/>
                <w:szCs w:val="22"/>
              </w:rPr>
            </w:pPr>
            <w:r w:rsidRPr="00D57D5D">
              <w:rPr>
                <w:rFonts w:ascii="Calibri" w:hAnsi="Calibri" w:cs="Calibri"/>
                <w:b w:val="0"/>
                <w:bCs w:val="0"/>
                <w:sz w:val="22"/>
                <w:szCs w:val="22"/>
              </w:rPr>
              <w:t xml:space="preserve">All qualified applicants will be invited for an interview </w:t>
            </w:r>
            <w:r w:rsidRPr="0071621E">
              <w:rPr>
                <w:rFonts w:ascii="Calibri" w:hAnsi="Calibri" w:cs="Calibri"/>
                <w:b w:val="0"/>
                <w:bCs w:val="0"/>
                <w:sz w:val="22"/>
                <w:szCs w:val="22"/>
              </w:rPr>
              <w:t>during a reasonable time after the application submission</w:t>
            </w:r>
          </w:p>
        </w:tc>
        <w:tc>
          <w:tcPr>
            <w:tcW w:w="849" w:type="dxa"/>
            <w:vAlign w:val="center"/>
          </w:tcPr>
          <w:p w14:paraId="460C7081" w14:textId="37E8825E" w:rsidR="00663A87" w:rsidRPr="00D57D5D" w:rsidRDefault="00663A87"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57D5D">
              <w:rPr>
                <w:rFonts w:ascii="Calibri" w:hAnsi="Calibri" w:cs="Calibri"/>
                <w:color w:val="000000"/>
                <w:sz w:val="22"/>
                <w:szCs w:val="22"/>
              </w:rPr>
              <w:t>1</w:t>
            </w:r>
            <w:r w:rsidR="00530419">
              <w:rPr>
                <w:rFonts w:ascii="Calibri" w:hAnsi="Calibri" w:cs="Calibri"/>
                <w:color w:val="000000"/>
                <w:sz w:val="22"/>
                <w:szCs w:val="22"/>
              </w:rPr>
              <w:t>5</w:t>
            </w:r>
          </w:p>
        </w:tc>
        <w:tc>
          <w:tcPr>
            <w:tcW w:w="936" w:type="dxa"/>
            <w:vAlign w:val="center"/>
          </w:tcPr>
          <w:p w14:paraId="6644D436" w14:textId="34D0CC07" w:rsidR="00663A87" w:rsidRPr="00D57D5D" w:rsidRDefault="00663A87"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57D5D">
              <w:rPr>
                <w:rFonts w:ascii="Calibri" w:hAnsi="Calibri" w:cs="Calibri"/>
                <w:color w:val="000000"/>
                <w:sz w:val="22"/>
                <w:szCs w:val="22"/>
              </w:rPr>
              <w:t>10%</w:t>
            </w:r>
          </w:p>
        </w:tc>
      </w:tr>
      <w:tr w:rsidR="00663A87" w:rsidRPr="00D57D5D" w14:paraId="3D13796E" w14:textId="77777777" w:rsidTr="00E603D2">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7645" w:type="dxa"/>
          </w:tcPr>
          <w:p w14:paraId="5C0CAAE1" w14:textId="0499AA3E" w:rsidR="00663A87" w:rsidRPr="00D57D5D" w:rsidRDefault="00663A87" w:rsidP="001633C9">
            <w:pPr>
              <w:widowControl w:val="0"/>
              <w:autoSpaceDE w:val="0"/>
              <w:autoSpaceDN w:val="0"/>
              <w:spacing w:before="60" w:after="60"/>
              <w:ind w:right="101"/>
              <w:jc w:val="both"/>
              <w:rPr>
                <w:rFonts w:ascii="Calibri" w:hAnsi="Calibri" w:cs="Calibri"/>
                <w:color w:val="000000"/>
                <w:sz w:val="22"/>
                <w:szCs w:val="22"/>
              </w:rPr>
            </w:pPr>
            <w:r w:rsidRPr="00D57D5D">
              <w:rPr>
                <w:rFonts w:ascii="Calibri" w:hAnsi="Calibri" w:cs="Calibri"/>
                <w:iCs/>
                <w:color w:val="000000"/>
                <w:sz w:val="22"/>
                <w:szCs w:val="22"/>
                <w:u w:val="single"/>
              </w:rPr>
              <w:t>Language</w:t>
            </w:r>
            <w:r w:rsidRPr="00D57D5D">
              <w:rPr>
                <w:rFonts w:ascii="Calibri" w:hAnsi="Calibri" w:cs="Calibri"/>
                <w:b w:val="0"/>
                <w:bCs w:val="0"/>
                <w:color w:val="000000"/>
                <w:sz w:val="22"/>
                <w:szCs w:val="22"/>
              </w:rPr>
              <w:t xml:space="preserve">  </w:t>
            </w:r>
          </w:p>
        </w:tc>
        <w:tc>
          <w:tcPr>
            <w:tcW w:w="849" w:type="dxa"/>
            <w:vAlign w:val="center"/>
          </w:tcPr>
          <w:p w14:paraId="6D0473A5" w14:textId="75289456" w:rsidR="00663A87" w:rsidRPr="00D57D5D" w:rsidRDefault="00663A87"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936" w:type="dxa"/>
          </w:tcPr>
          <w:p w14:paraId="5ED56F16" w14:textId="68934770" w:rsidR="00663A87" w:rsidRPr="00D57D5D" w:rsidRDefault="00663A87"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D41E21" w:rsidRPr="00D57D5D" w14:paraId="5D1F8715" w14:textId="77777777" w:rsidTr="00E603D2">
        <w:trPr>
          <w:trHeight w:val="368"/>
        </w:trPr>
        <w:tc>
          <w:tcPr>
            <w:cnfStyle w:val="001000000000" w:firstRow="0" w:lastRow="0" w:firstColumn="1" w:lastColumn="0" w:oddVBand="0" w:evenVBand="0" w:oddHBand="0" w:evenHBand="0" w:firstRowFirstColumn="0" w:firstRowLastColumn="0" w:lastRowFirstColumn="0" w:lastRowLastColumn="0"/>
            <w:tcW w:w="7645" w:type="dxa"/>
          </w:tcPr>
          <w:p w14:paraId="57A2D961" w14:textId="41F1F549" w:rsidR="00D41E21" w:rsidRPr="00D57D5D" w:rsidRDefault="00D41E21" w:rsidP="001633C9">
            <w:pPr>
              <w:pStyle w:val="a7"/>
              <w:widowControl w:val="0"/>
              <w:numPr>
                <w:ilvl w:val="0"/>
                <w:numId w:val="6"/>
              </w:numPr>
              <w:autoSpaceDE w:val="0"/>
              <w:autoSpaceDN w:val="0"/>
              <w:spacing w:before="60" w:after="60"/>
              <w:ind w:left="259" w:right="101" w:hanging="259"/>
              <w:contextualSpacing w:val="0"/>
              <w:jc w:val="both"/>
              <w:rPr>
                <w:rFonts w:ascii="Calibri" w:hAnsi="Calibri" w:cs="Calibri"/>
                <w:iCs/>
                <w:color w:val="000000"/>
                <w:sz w:val="22"/>
                <w:szCs w:val="22"/>
                <w:u w:val="single"/>
              </w:rPr>
            </w:pPr>
            <w:r w:rsidRPr="00A5745B">
              <w:rPr>
                <w:rFonts w:ascii="Calibri" w:hAnsi="Calibri" w:cs="Calibri"/>
                <w:b w:val="0"/>
                <w:bCs w:val="0"/>
                <w:sz w:val="22"/>
                <w:szCs w:val="22"/>
              </w:rPr>
              <w:t>Fluency</w:t>
            </w:r>
            <w:r w:rsidRPr="00D57D5D">
              <w:rPr>
                <w:rFonts w:ascii="Calibri" w:hAnsi="Calibri" w:cs="Calibri"/>
                <w:b w:val="0"/>
                <w:bCs w:val="0"/>
                <w:color w:val="000000"/>
                <w:sz w:val="22"/>
                <w:szCs w:val="22"/>
              </w:rPr>
              <w:t xml:space="preserve"> in written and spoken English, knowledge of Russian would be an asset</w:t>
            </w:r>
          </w:p>
        </w:tc>
        <w:tc>
          <w:tcPr>
            <w:tcW w:w="849" w:type="dxa"/>
            <w:vAlign w:val="center"/>
          </w:tcPr>
          <w:p w14:paraId="1D7A4411" w14:textId="7CE61A4E" w:rsidR="00D41E21" w:rsidRPr="00D57D5D" w:rsidRDefault="00D41E21"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57D5D">
              <w:rPr>
                <w:rFonts w:ascii="Calibri" w:hAnsi="Calibri" w:cs="Calibri"/>
                <w:color w:val="000000"/>
                <w:sz w:val="22"/>
                <w:szCs w:val="22"/>
              </w:rPr>
              <w:t>5</w:t>
            </w:r>
          </w:p>
        </w:tc>
        <w:tc>
          <w:tcPr>
            <w:tcW w:w="936" w:type="dxa"/>
          </w:tcPr>
          <w:p w14:paraId="7692143E" w14:textId="228C228A" w:rsidR="00D41E21" w:rsidRPr="00D57D5D" w:rsidRDefault="00D41E21"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57D5D">
              <w:rPr>
                <w:rFonts w:ascii="Calibri" w:hAnsi="Calibri" w:cs="Calibri"/>
                <w:color w:val="000000"/>
                <w:sz w:val="22"/>
                <w:szCs w:val="22"/>
              </w:rPr>
              <w:t>10%</w:t>
            </w:r>
          </w:p>
        </w:tc>
      </w:tr>
    </w:tbl>
    <w:p w14:paraId="729C3259" w14:textId="77777777" w:rsidR="00B0161B" w:rsidRPr="00B0161B" w:rsidRDefault="00B0161B" w:rsidP="001633C9">
      <w:pPr>
        <w:pStyle w:val="Normal1"/>
        <w:numPr>
          <w:ilvl w:val="0"/>
          <w:numId w:val="5"/>
        </w:numPr>
        <w:shd w:val="clear" w:color="auto" w:fill="B7D4EF" w:themeFill="text2" w:themeFillTint="33"/>
        <w:tabs>
          <w:tab w:val="left" w:pos="360"/>
        </w:tabs>
        <w:spacing w:before="600" w:beforeAutospacing="0" w:after="240"/>
        <w:ind w:left="86" w:right="-72" w:hanging="86"/>
        <w:rPr>
          <w:rFonts w:cs="Calibri"/>
          <w:b/>
          <w:bCs/>
        </w:rPr>
      </w:pPr>
      <w:r w:rsidRPr="00B0161B">
        <w:rPr>
          <w:rFonts w:cs="Calibri"/>
          <w:b/>
          <w:bCs/>
        </w:rPr>
        <w:t>FINANCIAL PROPOSAL</w:t>
      </w:r>
    </w:p>
    <w:p w14:paraId="232A59A0" w14:textId="2A4768B9" w:rsidR="00C711EA" w:rsidRDefault="00B0161B" w:rsidP="006E3BAE">
      <w:pPr>
        <w:suppressAutoHyphens/>
        <w:spacing w:before="120" w:after="120"/>
        <w:jc w:val="both"/>
        <w:rPr>
          <w:rFonts w:ascii="Calibri" w:hAnsi="Calibri" w:cs="Calibri"/>
          <w:sz w:val="22"/>
          <w:szCs w:val="22"/>
        </w:rPr>
      </w:pPr>
      <w:r w:rsidRPr="00B0161B">
        <w:rPr>
          <w:rFonts w:ascii="Calibri" w:eastAsia="Calibri" w:hAnsi="Calibri" w:cs="Calibri"/>
          <w:b/>
          <w:bCs/>
          <w:sz w:val="22"/>
          <w:szCs w:val="22"/>
        </w:rPr>
        <w:t>Only short-listed applicants will be contacted</w:t>
      </w:r>
      <w:r w:rsidRPr="00B0161B">
        <w:rPr>
          <w:rFonts w:ascii="Calibri" w:eastAsia="Calibri" w:hAnsi="Calibri" w:cs="Calibri"/>
          <w:sz w:val="22"/>
          <w:szCs w:val="22"/>
        </w:rPr>
        <w:t xml:space="preserve"> after evaluation of the Technical part requesting to submit Financial Proposals to offer a </w:t>
      </w:r>
      <w:r w:rsidR="00E11392" w:rsidRPr="000B0FEA">
        <w:rPr>
          <w:rFonts w:ascii="Calibri" w:eastAsia="Calibri" w:hAnsi="Calibri" w:cs="Calibri"/>
          <w:b/>
          <w:bCs/>
          <w:sz w:val="22"/>
          <w:szCs w:val="22"/>
          <w:u w:val="single"/>
        </w:rPr>
        <w:t>lump sum amount</w:t>
      </w:r>
      <w:r w:rsidR="00E11392">
        <w:rPr>
          <w:rFonts w:ascii="Calibri" w:eastAsia="Calibri" w:hAnsi="Calibri" w:cs="Calibri"/>
          <w:sz w:val="22"/>
          <w:szCs w:val="22"/>
        </w:rPr>
        <w:t xml:space="preserve"> including </w:t>
      </w:r>
      <w:r w:rsidRPr="00B0161B">
        <w:rPr>
          <w:rFonts w:ascii="Calibri" w:eastAsia="Calibri" w:hAnsi="Calibri" w:cs="Calibri"/>
          <w:sz w:val="22"/>
          <w:szCs w:val="22"/>
        </w:rPr>
        <w:t>daily fee rate for the implementation of the current assignment</w:t>
      </w:r>
      <w:r w:rsidR="00C23DB4">
        <w:rPr>
          <w:rFonts w:ascii="Calibri" w:eastAsia="Calibri" w:hAnsi="Calibri" w:cs="Calibri"/>
          <w:sz w:val="22"/>
          <w:szCs w:val="22"/>
        </w:rPr>
        <w:t xml:space="preserve"> and </w:t>
      </w:r>
      <w:r w:rsidR="00EC4836">
        <w:rPr>
          <w:rFonts w:ascii="Calibri" w:eastAsia="Calibri" w:hAnsi="Calibri" w:cs="Calibri"/>
          <w:sz w:val="22"/>
          <w:szCs w:val="22"/>
        </w:rPr>
        <w:t>mission related expenses</w:t>
      </w:r>
      <w:r w:rsidRPr="00B0161B">
        <w:rPr>
          <w:rFonts w:ascii="Calibri" w:eastAsia="Calibri" w:hAnsi="Calibri" w:cs="Calibri"/>
          <w:sz w:val="22"/>
          <w:szCs w:val="22"/>
        </w:rPr>
        <w:t>.</w:t>
      </w:r>
      <w:r w:rsidRPr="00371D6B">
        <w:rPr>
          <w:rFonts w:asciiTheme="minorHAnsi" w:eastAsia="Calibri" w:hAnsiTheme="minorHAnsi" w:cstheme="minorHAnsi"/>
          <w:b/>
          <w:bCs/>
          <w:sz w:val="22"/>
          <w:szCs w:val="22"/>
        </w:rPr>
        <w:t xml:space="preserve">  </w:t>
      </w:r>
      <w:r w:rsidR="006E3BAE">
        <w:rPr>
          <w:rFonts w:ascii="Calibri" w:hAnsi="Calibri" w:cs="Calibri"/>
          <w:sz w:val="22"/>
          <w:szCs w:val="22"/>
        </w:rPr>
        <w:t xml:space="preserve"> </w:t>
      </w:r>
    </w:p>
    <w:p w14:paraId="7B96DC7C" w14:textId="77777777" w:rsidR="00F250E3" w:rsidRDefault="00F250E3" w:rsidP="006E3BAE">
      <w:pPr>
        <w:suppressAutoHyphens/>
        <w:spacing w:before="120" w:after="120"/>
        <w:jc w:val="both"/>
        <w:rPr>
          <w:rFonts w:ascii="Calibri" w:hAnsi="Calibri" w:cs="Calibri"/>
          <w:sz w:val="22"/>
          <w:szCs w:val="22"/>
        </w:rPr>
        <w:sectPr w:rsidR="00F250E3" w:rsidSect="00A43410">
          <w:pgSz w:w="11906" w:h="16838"/>
          <w:pgMar w:top="720" w:right="1106" w:bottom="720" w:left="1440" w:header="720" w:footer="144" w:gutter="0"/>
          <w:cols w:space="720"/>
        </w:sectPr>
      </w:pPr>
    </w:p>
    <w:p w14:paraId="4975469C" w14:textId="77777777" w:rsidR="00E925BE" w:rsidRDefault="00E925BE" w:rsidP="00605627">
      <w:pPr>
        <w:tabs>
          <w:tab w:val="left" w:pos="0"/>
        </w:tabs>
        <w:spacing w:after="60"/>
        <w:jc w:val="center"/>
        <w:rPr>
          <w:rFonts w:ascii="Calibri" w:hAnsi="Calibri" w:cs="Calibri"/>
          <w:i/>
          <w:noProof w:val="0"/>
          <w:sz w:val="22"/>
          <w:szCs w:val="22"/>
          <w:lang w:val="af-ZA" w:eastAsia="en-US"/>
        </w:rPr>
      </w:pPr>
      <w:r>
        <w:rPr>
          <w:rFonts w:ascii="Calibri" w:hAnsi="Calibri" w:cs="Calibri"/>
          <w:b/>
          <w:sz w:val="22"/>
          <w:szCs w:val="22"/>
          <w:lang w:val="af-ZA"/>
        </w:rPr>
        <w:lastRenderedPageBreak/>
        <w:t>II. TERMS OF CURRENT PARTICIPATION</w:t>
      </w:r>
    </w:p>
    <w:p w14:paraId="3322B267" w14:textId="77777777" w:rsidR="00E925BE" w:rsidRDefault="00E925BE" w:rsidP="00E925BE">
      <w:pPr>
        <w:pStyle w:val="a7"/>
        <w:numPr>
          <w:ilvl w:val="0"/>
          <w:numId w:val="15"/>
        </w:numPr>
        <w:ind w:left="270" w:hanging="270"/>
        <w:jc w:val="both"/>
        <w:rPr>
          <w:rFonts w:ascii="Calibri" w:hAnsi="Calibri" w:cs="Calibri"/>
          <w:sz w:val="22"/>
          <w:szCs w:val="22"/>
        </w:rPr>
      </w:pPr>
      <w:r>
        <w:rPr>
          <w:rFonts w:ascii="Calibri" w:hAnsi="Calibri" w:cs="Calibri"/>
          <w:sz w:val="22"/>
          <w:szCs w:val="22"/>
        </w:rPr>
        <w:t>The participant wishing to participate in the pre-qualification procedure must meet the requirements presented in this announcement and technical specification. The participant is considered to meet the qualification criteria provided by this subsection, if he/she has submitted the required information in the application.</w:t>
      </w:r>
    </w:p>
    <w:p w14:paraId="53053173" w14:textId="77777777" w:rsidR="00605627" w:rsidRDefault="00605627" w:rsidP="00605627">
      <w:pPr>
        <w:tabs>
          <w:tab w:val="left" w:pos="0"/>
        </w:tabs>
        <w:spacing w:after="60"/>
        <w:rPr>
          <w:rFonts w:ascii="Calibri" w:hAnsi="Calibri" w:cs="Calibri"/>
          <w:sz w:val="22"/>
          <w:szCs w:val="22"/>
        </w:rPr>
      </w:pPr>
    </w:p>
    <w:p w14:paraId="0C30BEDC" w14:textId="77777777" w:rsidR="00605627" w:rsidRDefault="00E925BE" w:rsidP="00605627">
      <w:pPr>
        <w:tabs>
          <w:tab w:val="left" w:pos="0"/>
        </w:tabs>
        <w:spacing w:after="60"/>
        <w:jc w:val="center"/>
        <w:rPr>
          <w:rFonts w:ascii="Calibri" w:hAnsi="Calibri" w:cs="Calibri"/>
          <w:b/>
          <w:sz w:val="22"/>
          <w:szCs w:val="22"/>
          <w:lang w:val="en-US"/>
        </w:rPr>
      </w:pPr>
      <w:r>
        <w:rPr>
          <w:rFonts w:ascii="Calibri" w:hAnsi="Calibri" w:cs="Calibri"/>
          <w:b/>
          <w:sz w:val="22"/>
          <w:szCs w:val="22"/>
          <w:lang w:val="af-ZA"/>
        </w:rPr>
        <w:t>III. SIMPLIFICATION</w:t>
      </w:r>
      <w:r>
        <w:rPr>
          <w:rFonts w:ascii="Calibri" w:hAnsi="Calibri" w:cs="Calibri"/>
          <w:b/>
          <w:sz w:val="22"/>
          <w:szCs w:val="22"/>
        </w:rPr>
        <w:t xml:space="preserve"> IN GETTING AND DECLARING</w:t>
      </w:r>
    </w:p>
    <w:p w14:paraId="24D338ED" w14:textId="41CA627A" w:rsidR="00E925BE" w:rsidRPr="00605627" w:rsidRDefault="00E925BE" w:rsidP="00605627">
      <w:pPr>
        <w:tabs>
          <w:tab w:val="left" w:pos="0"/>
        </w:tabs>
        <w:spacing w:after="60"/>
        <w:jc w:val="center"/>
        <w:rPr>
          <w:rFonts w:ascii="Calibri" w:hAnsi="Calibri" w:cs="Calibri"/>
          <w:b/>
          <w:sz w:val="22"/>
          <w:szCs w:val="22"/>
          <w:lang w:val="en-US"/>
        </w:rPr>
      </w:pPr>
      <w:r>
        <w:rPr>
          <w:rFonts w:ascii="Calibri" w:hAnsi="Calibri" w:cs="Calibri"/>
          <w:b/>
          <w:sz w:val="22"/>
          <w:szCs w:val="22"/>
        </w:rPr>
        <w:t>HOW TO MAKE A CHANGE</w:t>
      </w:r>
      <w:r>
        <w:rPr>
          <w:rFonts w:ascii="Calibri" w:hAnsi="Calibri" w:cs="Calibri"/>
          <w:sz w:val="22"/>
          <w:szCs w:val="22"/>
          <w:lang w:val="af-ZA"/>
        </w:rPr>
        <w:tab/>
      </w:r>
    </w:p>
    <w:p w14:paraId="563BA35A" w14:textId="77777777" w:rsidR="00E925BE" w:rsidRPr="00576C40" w:rsidRDefault="00E925BE" w:rsidP="00E925BE">
      <w:pPr>
        <w:pStyle w:val="a7"/>
        <w:numPr>
          <w:ilvl w:val="0"/>
          <w:numId w:val="16"/>
        </w:numPr>
        <w:spacing w:before="120" w:after="120"/>
        <w:ind w:left="274" w:hanging="270"/>
        <w:jc w:val="both"/>
        <w:rPr>
          <w:rFonts w:ascii="Calibri" w:hAnsi="Calibri" w:cs="Calibri"/>
          <w:sz w:val="22"/>
          <w:szCs w:val="22"/>
          <w:lang w:val="en-US"/>
        </w:rPr>
      </w:pPr>
      <w:r>
        <w:rPr>
          <w:rFonts w:ascii="Calibri" w:hAnsi="Calibri" w:cs="Calibri"/>
          <w:sz w:val="22"/>
          <w:szCs w:val="22"/>
        </w:rPr>
        <w:t xml:space="preserve">The participant has the right to request an explanation of the pre-qualification statement from the commission at least one working day before the deadline for submission of pre-qualification applications. At the same time, the clarification can be requested </w:t>
      </w:r>
      <w:r w:rsidRPr="00576C40">
        <w:rPr>
          <w:rFonts w:ascii="Calibri" w:hAnsi="Calibri" w:cs="Calibri"/>
          <w:sz w:val="22"/>
          <w:szCs w:val="22"/>
        </w:rPr>
        <w:t>until 17:00 of the day specified in this point (in the time of the procedure venue). The commission provides the explanation to the participant who made the request within one working day following the day of receiving the request, but not later than at least 3 hours before the deadline for submission of pre-qualification applications.</w:t>
      </w:r>
    </w:p>
    <w:p w14:paraId="48F6A9EF" w14:textId="77777777" w:rsidR="00E925BE" w:rsidRDefault="00E925BE" w:rsidP="00E925BE">
      <w:pPr>
        <w:spacing w:before="120" w:after="120"/>
        <w:ind w:left="274"/>
        <w:jc w:val="both"/>
        <w:rPr>
          <w:rFonts w:ascii="Calibri" w:hAnsi="Calibri" w:cs="Calibri"/>
          <w:sz w:val="22"/>
          <w:szCs w:val="22"/>
        </w:rPr>
      </w:pPr>
      <w:r>
        <w:rPr>
          <w:rFonts w:ascii="Calibri" w:hAnsi="Calibri" w:cs="Calibri"/>
          <w:sz w:val="22"/>
          <w:szCs w:val="22"/>
        </w:rPr>
        <w:t>The participant submits the request mentioned in this point by sending it to the e-mail of the secretary of the committee.</w:t>
      </w:r>
    </w:p>
    <w:p w14:paraId="39E2016D" w14:textId="77777777" w:rsidR="00E925BE" w:rsidRDefault="00E925BE" w:rsidP="00E925BE">
      <w:pPr>
        <w:spacing w:before="120" w:after="120"/>
        <w:ind w:left="274"/>
        <w:jc w:val="both"/>
        <w:rPr>
          <w:rFonts w:ascii="Calibri" w:hAnsi="Calibri" w:cs="Calibri"/>
          <w:sz w:val="22"/>
          <w:szCs w:val="22"/>
        </w:rPr>
      </w:pPr>
      <w:r>
        <w:rPr>
          <w:rFonts w:ascii="Calibri" w:hAnsi="Calibri" w:cs="Calibri"/>
          <w:sz w:val="22"/>
          <w:szCs w:val="22"/>
        </w:rPr>
        <w:t>The explanation about the request is sent by sending the request to the participant's e-mail from the e-mail provided by the e-mail of the secretary of the commission.</w:t>
      </w:r>
    </w:p>
    <w:p w14:paraId="2E5D9701" w14:textId="77777777" w:rsidR="00E925BE" w:rsidRDefault="00E925BE" w:rsidP="00F250E3">
      <w:pPr>
        <w:pStyle w:val="a7"/>
        <w:numPr>
          <w:ilvl w:val="0"/>
          <w:numId w:val="16"/>
        </w:numPr>
        <w:spacing w:before="120" w:after="120"/>
        <w:ind w:left="274" w:hanging="274"/>
        <w:contextualSpacing w:val="0"/>
        <w:jc w:val="both"/>
        <w:rPr>
          <w:rFonts w:ascii="Calibri" w:hAnsi="Calibri" w:cs="Calibri"/>
          <w:sz w:val="22"/>
          <w:szCs w:val="22"/>
        </w:rPr>
      </w:pPr>
      <w:r>
        <w:rPr>
          <w:rFonts w:ascii="Calibri" w:hAnsi="Calibri" w:cs="Calibri"/>
          <w:sz w:val="22"/>
          <w:szCs w:val="22"/>
        </w:rPr>
        <w:t>The statement about the content of the survey and clarifications is published in the bulletin on the day of providing the clarification, without specifying the data of the participant who made the survey.</w:t>
      </w:r>
    </w:p>
    <w:p w14:paraId="5776C420" w14:textId="77777777" w:rsidR="00E925BE" w:rsidRDefault="00E925BE" w:rsidP="00F250E3">
      <w:pPr>
        <w:pStyle w:val="a7"/>
        <w:numPr>
          <w:ilvl w:val="0"/>
          <w:numId w:val="16"/>
        </w:numPr>
        <w:spacing w:before="120" w:after="120"/>
        <w:ind w:left="274" w:hanging="274"/>
        <w:contextualSpacing w:val="0"/>
        <w:jc w:val="both"/>
        <w:rPr>
          <w:rFonts w:ascii="Calibri" w:hAnsi="Calibri" w:cs="Calibri"/>
          <w:sz w:val="22"/>
          <w:szCs w:val="22"/>
        </w:rPr>
      </w:pPr>
      <w:r>
        <w:rPr>
          <w:rFonts w:ascii="Calibri" w:hAnsi="Calibri" w:cs="Calibri"/>
          <w:sz w:val="22"/>
          <w:szCs w:val="22"/>
        </w:rPr>
        <w:t>Clarification is not provided if the request was made in violation of the time limit set by this section, as well as if the request is outside the scope of the content of this statement. Moreover, the participant is notified in writing about the reasons for not providing an explanation within one calendar day following the day of receiving the request.</w:t>
      </w:r>
    </w:p>
    <w:p w14:paraId="024ED366" w14:textId="77777777" w:rsidR="00E925BE" w:rsidRDefault="00E925BE" w:rsidP="00F250E3">
      <w:pPr>
        <w:pStyle w:val="a7"/>
        <w:numPr>
          <w:ilvl w:val="0"/>
          <w:numId w:val="16"/>
        </w:numPr>
        <w:spacing w:before="120" w:after="120"/>
        <w:ind w:left="274" w:hanging="274"/>
        <w:contextualSpacing w:val="0"/>
        <w:jc w:val="both"/>
        <w:rPr>
          <w:rFonts w:ascii="Calibri" w:hAnsi="Calibri" w:cs="Calibri"/>
          <w:sz w:val="22"/>
          <w:szCs w:val="22"/>
        </w:rPr>
      </w:pPr>
      <w:r>
        <w:rPr>
          <w:rFonts w:ascii="Calibri" w:hAnsi="Calibri" w:cs="Calibri"/>
          <w:sz w:val="22"/>
          <w:szCs w:val="22"/>
        </w:rPr>
        <w:t>Changes may be made to this announcement at least two working days before the deadline for submission of applications. On the first working day following the day of making the change, the secretary of the commission publishes the announcement about making the change in the bulletin.</w:t>
      </w:r>
    </w:p>
    <w:p w14:paraId="2510A661" w14:textId="77777777" w:rsidR="00E925BE" w:rsidRDefault="00E925BE" w:rsidP="00F250E3">
      <w:pPr>
        <w:pStyle w:val="a7"/>
        <w:numPr>
          <w:ilvl w:val="0"/>
          <w:numId w:val="16"/>
        </w:numPr>
        <w:spacing w:before="120" w:after="120"/>
        <w:ind w:left="274" w:hanging="274"/>
        <w:contextualSpacing w:val="0"/>
        <w:jc w:val="both"/>
        <w:rPr>
          <w:rFonts w:ascii="Calibri" w:hAnsi="Calibri" w:cs="Calibri"/>
          <w:sz w:val="22"/>
          <w:szCs w:val="22"/>
          <w:lang w:val="af-ZA"/>
        </w:rPr>
      </w:pPr>
      <w:r>
        <w:rPr>
          <w:rFonts w:ascii="Calibri" w:hAnsi="Calibri" w:cs="Calibri"/>
          <w:sz w:val="22"/>
          <w:szCs w:val="22"/>
        </w:rPr>
        <w:t>In case of changes in the pre-qualification announcement, the deadline for submitting the pre-qualification applications is counted from the date of publication of the announcement in the bulletin about those changes.</w:t>
      </w:r>
    </w:p>
    <w:p w14:paraId="0ACBA52B" w14:textId="77777777" w:rsidR="00E925BE" w:rsidRDefault="00E925BE" w:rsidP="00E925BE">
      <w:pPr>
        <w:jc w:val="both"/>
        <w:rPr>
          <w:rFonts w:ascii="Calibri" w:hAnsi="Calibri" w:cs="Calibri"/>
          <w:sz w:val="22"/>
          <w:szCs w:val="22"/>
          <w:lang w:val="af-ZA"/>
        </w:rPr>
      </w:pPr>
    </w:p>
    <w:p w14:paraId="418C2981" w14:textId="77777777" w:rsidR="00E925BE" w:rsidRDefault="00E925BE" w:rsidP="00E925BE">
      <w:pPr>
        <w:tabs>
          <w:tab w:val="left" w:pos="0"/>
        </w:tabs>
        <w:spacing w:after="60"/>
        <w:ind w:firstLine="426"/>
        <w:jc w:val="center"/>
        <w:rPr>
          <w:rFonts w:ascii="Calibri" w:hAnsi="Calibri" w:cs="Calibri"/>
          <w:b/>
          <w:sz w:val="22"/>
          <w:szCs w:val="22"/>
          <w:lang w:val="en-US"/>
        </w:rPr>
      </w:pPr>
      <w:r>
        <w:rPr>
          <w:rFonts w:ascii="Calibri" w:hAnsi="Calibri" w:cs="Calibri"/>
          <w:b/>
          <w:sz w:val="22"/>
          <w:szCs w:val="22"/>
        </w:rPr>
        <w:t xml:space="preserve">IV. PROCEDURE FOR </w:t>
      </w:r>
      <w:r>
        <w:rPr>
          <w:rFonts w:ascii="Calibri" w:hAnsi="Calibri" w:cs="Calibri"/>
          <w:b/>
          <w:sz w:val="22"/>
          <w:szCs w:val="22"/>
          <w:lang w:val="af-ZA"/>
        </w:rPr>
        <w:t>SUBMITTING</w:t>
      </w:r>
      <w:r>
        <w:rPr>
          <w:rFonts w:ascii="Calibri" w:hAnsi="Calibri" w:cs="Calibri"/>
          <w:b/>
          <w:sz w:val="22"/>
          <w:szCs w:val="22"/>
        </w:rPr>
        <w:t xml:space="preserve"> AN APPLICATION FOR PRESENTATION</w:t>
      </w:r>
    </w:p>
    <w:p w14:paraId="39210D42" w14:textId="77777777" w:rsidR="00E925BE" w:rsidRDefault="00E925BE" w:rsidP="00E925BE">
      <w:pPr>
        <w:pStyle w:val="a7"/>
        <w:numPr>
          <w:ilvl w:val="0"/>
          <w:numId w:val="17"/>
        </w:numPr>
        <w:spacing w:before="120" w:after="120"/>
        <w:jc w:val="both"/>
        <w:rPr>
          <w:rFonts w:ascii="Calibri" w:hAnsi="Calibri" w:cs="Calibri"/>
          <w:sz w:val="22"/>
          <w:szCs w:val="22"/>
          <w:lang w:val="en-US"/>
        </w:rPr>
      </w:pPr>
      <w:r>
        <w:rPr>
          <w:rFonts w:ascii="Calibri" w:hAnsi="Calibri" w:cs="Calibri"/>
          <w:sz w:val="22"/>
          <w:szCs w:val="22"/>
        </w:rPr>
        <w:t>To participate in this procedure, the participant submits an application to the commission.</w:t>
      </w:r>
    </w:p>
    <w:p w14:paraId="44067D2F" w14:textId="35A2B798" w:rsidR="00E925BE" w:rsidRDefault="00E925BE" w:rsidP="00E925BE">
      <w:pPr>
        <w:pStyle w:val="a7"/>
        <w:numPr>
          <w:ilvl w:val="0"/>
          <w:numId w:val="17"/>
        </w:numPr>
        <w:spacing w:before="120" w:after="120"/>
        <w:jc w:val="both"/>
        <w:rPr>
          <w:rFonts w:ascii="Calibri" w:hAnsi="Calibri" w:cs="Calibri"/>
          <w:sz w:val="22"/>
          <w:szCs w:val="22"/>
        </w:rPr>
      </w:pPr>
      <w:r>
        <w:rPr>
          <w:rFonts w:ascii="Calibri" w:hAnsi="Calibri" w:cs="Calibri"/>
          <w:sz w:val="22"/>
          <w:szCs w:val="22"/>
        </w:rPr>
        <w:t>The participant can submit the pre-qualification application to the committee electronically by sending an e-mail addressed to the secretary of the evaluation committee to</w:t>
      </w:r>
      <w:r>
        <w:rPr>
          <w:rFonts w:ascii="Calibri" w:hAnsi="Calibri" w:cs="Calibri"/>
          <w:color w:val="FF0000"/>
          <w:sz w:val="22"/>
          <w:szCs w:val="22"/>
        </w:rPr>
        <w:t xml:space="preserve"> </w:t>
      </w:r>
      <w:hyperlink r:id="rId14" w:history="1">
        <w:r w:rsidR="00F250E3" w:rsidRPr="00A77AE8">
          <w:rPr>
            <w:rStyle w:val="af0"/>
            <w:rFonts w:ascii="Calibri" w:hAnsi="Calibri" w:cs="Calibri"/>
            <w:sz w:val="22"/>
            <w:szCs w:val="22"/>
          </w:rPr>
          <w:t>procurement@epiu.am</w:t>
        </w:r>
      </w:hyperlink>
      <w:r w:rsidR="00F250E3">
        <w:rPr>
          <w:rFonts w:ascii="Calibri" w:hAnsi="Calibri" w:cs="Calibri"/>
          <w:color w:val="FF0000"/>
          <w:sz w:val="22"/>
          <w:szCs w:val="22"/>
        </w:rPr>
        <w:t xml:space="preserve"> </w:t>
      </w:r>
      <w:r>
        <w:rPr>
          <w:rFonts w:ascii="Calibri" w:hAnsi="Calibri" w:cs="Calibri"/>
          <w:color w:val="FF0000"/>
          <w:sz w:val="22"/>
          <w:szCs w:val="22"/>
        </w:rPr>
        <w:t xml:space="preserve"> </w:t>
      </w:r>
    </w:p>
    <w:p w14:paraId="47FD569B" w14:textId="77777777" w:rsidR="00E925BE" w:rsidRDefault="00E925BE" w:rsidP="00E925BE">
      <w:pPr>
        <w:pStyle w:val="a7"/>
        <w:numPr>
          <w:ilvl w:val="0"/>
          <w:numId w:val="17"/>
        </w:numPr>
        <w:spacing w:before="120" w:after="120"/>
        <w:jc w:val="both"/>
        <w:rPr>
          <w:rFonts w:ascii="Calibri" w:hAnsi="Calibri" w:cs="Calibri"/>
          <w:sz w:val="22"/>
          <w:szCs w:val="22"/>
        </w:rPr>
      </w:pPr>
      <w:r>
        <w:rPr>
          <w:rFonts w:ascii="Calibri" w:hAnsi="Calibri" w:cs="Calibri"/>
          <w:sz w:val="22"/>
          <w:szCs w:val="22"/>
        </w:rPr>
        <w:t xml:space="preserve">Applications for the procedure must be submitted to the commission no later than </w:t>
      </w:r>
      <w:r>
        <w:rPr>
          <w:rFonts w:ascii="Calibri" w:hAnsi="Calibri" w:cs="Calibri"/>
          <w:color w:val="FF0000"/>
          <w:sz w:val="22"/>
          <w:szCs w:val="22"/>
        </w:rPr>
        <w:t xml:space="preserve">12:00 on the 15th </w:t>
      </w:r>
      <w:r>
        <w:rPr>
          <w:rFonts w:ascii="Calibri" w:hAnsi="Calibri" w:cs="Calibri"/>
          <w:sz w:val="22"/>
          <w:szCs w:val="22"/>
        </w:rPr>
        <w:t>day after the publication of the Announcement.</w:t>
      </w:r>
    </w:p>
    <w:p w14:paraId="5CF04CAD" w14:textId="77777777" w:rsidR="00E925BE" w:rsidRDefault="00E925BE" w:rsidP="00E925BE">
      <w:pPr>
        <w:spacing w:before="120" w:after="120"/>
        <w:ind w:left="720"/>
        <w:contextualSpacing/>
        <w:jc w:val="both"/>
        <w:rPr>
          <w:rFonts w:ascii="Calibri" w:hAnsi="Calibri" w:cs="Calibri"/>
          <w:sz w:val="22"/>
          <w:szCs w:val="22"/>
          <w:highlight w:val="yellow"/>
        </w:rPr>
      </w:pPr>
      <w:r>
        <w:rPr>
          <w:rFonts w:ascii="Calibri" w:hAnsi="Calibri" w:cs="Calibri"/>
          <w:sz w:val="22"/>
          <w:szCs w:val="22"/>
        </w:rPr>
        <w:t xml:space="preserve">It is necessary to submit the pre-qualification applications to the commission before the expiration of the period defined by this point: c. Yerevan, Tigran mec 65A,  3 floor or submit the applications by e-mail addressed to the secretary of the evaluation committee: </w:t>
      </w:r>
      <w:hyperlink r:id="rId15" w:history="1">
        <w:r>
          <w:rPr>
            <w:rStyle w:val="af0"/>
            <w:rFonts w:ascii="Calibri" w:eastAsiaTheme="majorEastAsia" w:hAnsi="Calibri" w:cs="Calibri"/>
            <w:sz w:val="22"/>
            <w:szCs w:val="22"/>
          </w:rPr>
          <w:t>procurement@epiu.am</w:t>
        </w:r>
      </w:hyperlink>
      <w:r>
        <w:rPr>
          <w:rFonts w:ascii="Calibri" w:hAnsi="Calibri" w:cs="Calibri"/>
          <w:sz w:val="22"/>
          <w:szCs w:val="22"/>
        </w:rPr>
        <w:t xml:space="preserve"> </w:t>
      </w:r>
    </w:p>
    <w:p w14:paraId="09BA76EC" w14:textId="77777777" w:rsidR="00E925BE" w:rsidRDefault="00E925BE" w:rsidP="00E925BE">
      <w:pPr>
        <w:pStyle w:val="a7"/>
        <w:numPr>
          <w:ilvl w:val="0"/>
          <w:numId w:val="17"/>
        </w:numPr>
        <w:spacing w:before="120" w:after="120"/>
        <w:jc w:val="both"/>
        <w:rPr>
          <w:rFonts w:ascii="Calibri" w:hAnsi="Calibri" w:cs="Calibri"/>
          <w:sz w:val="22"/>
          <w:szCs w:val="22"/>
        </w:rPr>
      </w:pPr>
      <w:r>
        <w:rPr>
          <w:rFonts w:ascii="Calibri" w:hAnsi="Calibri" w:cs="Calibri"/>
          <w:sz w:val="22"/>
          <w:szCs w:val="22"/>
        </w:rPr>
        <w:t>Anna Hakobyan, the first-class specialist in the affairs management and procurement department of the "EPIU" SA of the Ministry of Environment receives the pre-qualification applications and registers them in the application register.</w:t>
      </w:r>
    </w:p>
    <w:p w14:paraId="5170E8B1" w14:textId="77777777" w:rsidR="00E925BE" w:rsidRDefault="00E925BE" w:rsidP="00E925BE">
      <w:pPr>
        <w:spacing w:before="120" w:after="120"/>
        <w:ind w:left="720"/>
        <w:contextualSpacing/>
        <w:jc w:val="both"/>
        <w:rPr>
          <w:rFonts w:ascii="Calibri" w:hAnsi="Calibri" w:cs="Calibri"/>
          <w:sz w:val="22"/>
          <w:szCs w:val="22"/>
        </w:rPr>
      </w:pPr>
      <w:r>
        <w:rPr>
          <w:rFonts w:ascii="Calibri" w:hAnsi="Calibri" w:cs="Calibri"/>
          <w:sz w:val="22"/>
          <w:szCs w:val="22"/>
        </w:rPr>
        <w:t xml:space="preserve">The applications are registered by the secretary in the register according to the order of their receipt, indicating the registration number, day and time in the register. At the request of the participant, a certificate is issued. Applications submitted after the deadline for submission of </w:t>
      </w:r>
      <w:r>
        <w:rPr>
          <w:rFonts w:ascii="Calibri" w:hAnsi="Calibri" w:cs="Calibri"/>
          <w:sz w:val="22"/>
          <w:szCs w:val="22"/>
        </w:rPr>
        <w:lastRenderedPageBreak/>
        <w:t>applications are not registered in the register and they are returned by the secretary within two working days following the day of receipt.</w:t>
      </w:r>
    </w:p>
    <w:p w14:paraId="739BA78A" w14:textId="77777777" w:rsidR="00E925BE" w:rsidRDefault="00E925BE" w:rsidP="00E925BE">
      <w:pPr>
        <w:pStyle w:val="a7"/>
        <w:numPr>
          <w:ilvl w:val="0"/>
          <w:numId w:val="17"/>
        </w:numPr>
        <w:jc w:val="both"/>
        <w:rPr>
          <w:rFonts w:ascii="Calibri" w:hAnsi="Calibri" w:cs="Calibri"/>
          <w:sz w:val="22"/>
          <w:szCs w:val="22"/>
        </w:rPr>
      </w:pPr>
      <w:r>
        <w:rPr>
          <w:rFonts w:ascii="Calibri" w:hAnsi="Calibri" w:cs="Calibri"/>
          <w:sz w:val="22"/>
          <w:szCs w:val="22"/>
        </w:rPr>
        <w:t>With the pre-qualification application, the participant submits:</w:t>
      </w:r>
    </w:p>
    <w:p w14:paraId="35773FC9" w14:textId="77777777" w:rsidR="00E925BE" w:rsidRDefault="00E925BE" w:rsidP="005A6DD3">
      <w:pPr>
        <w:spacing w:before="120" w:after="120"/>
        <w:ind w:left="807" w:hanging="245"/>
        <w:jc w:val="both"/>
        <w:rPr>
          <w:rFonts w:ascii="Calibri" w:hAnsi="Calibri" w:cs="Calibri"/>
          <w:sz w:val="22"/>
          <w:szCs w:val="22"/>
        </w:rPr>
      </w:pPr>
      <w:r>
        <w:rPr>
          <w:rFonts w:ascii="Calibri" w:hAnsi="Calibri" w:cs="Calibri"/>
          <w:sz w:val="22"/>
          <w:szCs w:val="22"/>
        </w:rPr>
        <w:t>1) a written application to participate in the pre-qualification procedure approved by him/her, according to Annex No. 1,</w:t>
      </w:r>
    </w:p>
    <w:p w14:paraId="3AD6D62A" w14:textId="77777777" w:rsidR="00E925BE" w:rsidRDefault="00E925BE" w:rsidP="005A6DD3">
      <w:pPr>
        <w:spacing w:before="120" w:after="120"/>
        <w:ind w:left="807" w:hanging="245"/>
        <w:jc w:val="both"/>
        <w:rPr>
          <w:rFonts w:ascii="Calibri" w:hAnsi="Calibri" w:cs="Calibri"/>
          <w:sz w:val="22"/>
          <w:szCs w:val="22"/>
        </w:rPr>
      </w:pPr>
      <w:r>
        <w:rPr>
          <w:rFonts w:ascii="Calibri" w:hAnsi="Calibri" w:cs="Calibri"/>
          <w:sz w:val="22"/>
          <w:szCs w:val="22"/>
        </w:rPr>
        <w:t>2) a statement approved by him about his compliance with the requirements of the qualification criterion "Conformity of professional activity to the activity provided for in the contract" defined by this statement, according to Annex No. 2,</w:t>
      </w:r>
    </w:p>
    <w:p w14:paraId="5EE2E26C" w14:textId="77777777" w:rsidR="00E925BE" w:rsidRDefault="00E925BE" w:rsidP="005A6DD3">
      <w:pPr>
        <w:spacing w:before="120" w:after="120"/>
        <w:ind w:left="807" w:hanging="245"/>
        <w:jc w:val="both"/>
        <w:rPr>
          <w:rFonts w:ascii="Calibri" w:hAnsi="Calibri" w:cs="Calibri"/>
          <w:sz w:val="22"/>
          <w:szCs w:val="22"/>
        </w:rPr>
      </w:pPr>
      <w:r>
        <w:rPr>
          <w:rFonts w:ascii="Calibri" w:hAnsi="Calibri" w:cs="Calibri"/>
          <w:sz w:val="22"/>
          <w:szCs w:val="22"/>
        </w:rPr>
        <w:t>3) natural person participants also submit a CV, approved by the given person,</w:t>
      </w:r>
    </w:p>
    <w:p w14:paraId="411528EB" w14:textId="77777777" w:rsidR="00E925BE" w:rsidRDefault="00E925BE" w:rsidP="005A6DD3">
      <w:pPr>
        <w:spacing w:before="120" w:after="120"/>
        <w:ind w:left="807" w:hanging="245"/>
        <w:jc w:val="both"/>
        <w:rPr>
          <w:rFonts w:ascii="Calibri" w:hAnsi="Calibri" w:cs="Calibri"/>
          <w:sz w:val="22"/>
          <w:szCs w:val="22"/>
        </w:rPr>
      </w:pPr>
      <w:r>
        <w:rPr>
          <w:rFonts w:ascii="Calibri" w:hAnsi="Calibri" w:cs="Calibri"/>
          <w:sz w:val="22"/>
          <w:szCs w:val="22"/>
        </w:rPr>
        <w:t>4) a copy of the joint activity agreement, if the participants participate in this procedure as a joint activity (consortium).</w:t>
      </w:r>
    </w:p>
    <w:p w14:paraId="63CF977C" w14:textId="77777777" w:rsidR="00E925BE" w:rsidRDefault="00E925BE" w:rsidP="00F250E3">
      <w:pPr>
        <w:pStyle w:val="a7"/>
        <w:numPr>
          <w:ilvl w:val="0"/>
          <w:numId w:val="17"/>
        </w:numPr>
        <w:spacing w:before="120" w:after="120"/>
        <w:contextualSpacing w:val="0"/>
        <w:jc w:val="both"/>
        <w:rPr>
          <w:rFonts w:ascii="Calibri" w:hAnsi="Calibri" w:cs="Calibri"/>
          <w:sz w:val="22"/>
          <w:szCs w:val="22"/>
        </w:rPr>
      </w:pPr>
      <w:r>
        <w:rPr>
          <w:rFonts w:ascii="Calibri" w:hAnsi="Calibri" w:cs="Calibri"/>
          <w:sz w:val="22"/>
          <w:szCs w:val="22"/>
        </w:rPr>
        <w:t>If the application is submitted in an envelope, all documents included in the application are submitted in original and 2 copies. The words "original" and "copy" are written on the packages of documents respectively. Instead of original documents, notarized copies may be submitted.</w:t>
      </w:r>
    </w:p>
    <w:p w14:paraId="2DF36144" w14:textId="77777777" w:rsidR="00E925BE" w:rsidRDefault="00E925BE" w:rsidP="00F250E3">
      <w:pPr>
        <w:pStyle w:val="a7"/>
        <w:numPr>
          <w:ilvl w:val="0"/>
          <w:numId w:val="17"/>
        </w:numPr>
        <w:spacing w:before="120" w:after="120"/>
        <w:contextualSpacing w:val="0"/>
        <w:jc w:val="both"/>
        <w:rPr>
          <w:rFonts w:ascii="Calibri" w:hAnsi="Calibri" w:cs="Calibri"/>
          <w:sz w:val="22"/>
          <w:szCs w:val="22"/>
        </w:rPr>
      </w:pPr>
      <w:r>
        <w:rPr>
          <w:rFonts w:ascii="Calibri" w:hAnsi="Calibri" w:cs="Calibri"/>
          <w:sz w:val="22"/>
          <w:szCs w:val="22"/>
        </w:rPr>
        <w:t>Applications for pre-qualification, in addition to Armenian, can also be submitted in English or Russian.</w:t>
      </w:r>
    </w:p>
    <w:p w14:paraId="6CE732C9" w14:textId="77777777" w:rsidR="00E925BE" w:rsidRDefault="00E925BE" w:rsidP="00F250E3">
      <w:pPr>
        <w:pStyle w:val="a7"/>
        <w:numPr>
          <w:ilvl w:val="0"/>
          <w:numId w:val="17"/>
        </w:numPr>
        <w:spacing w:before="120" w:after="120"/>
        <w:contextualSpacing w:val="0"/>
        <w:jc w:val="both"/>
        <w:rPr>
          <w:rFonts w:ascii="Calibri" w:hAnsi="Calibri" w:cs="Calibri"/>
          <w:sz w:val="22"/>
          <w:szCs w:val="22"/>
        </w:rPr>
      </w:pPr>
      <w:r>
        <w:rPr>
          <w:rFonts w:ascii="Calibri" w:hAnsi="Calibri" w:cs="Calibri"/>
          <w:sz w:val="22"/>
          <w:szCs w:val="22"/>
        </w:rPr>
        <w:t>The envelope and the documents prepared by the participant under this announcement are signed by the person presenting them or the latter's authorized person (hereinafter referred to as the agent). If the pre-qualification application is submitted by the agent, then a document stating that the latter has been given this authority is submitted with the application. In case of expediency, the participant can present the required information in other ways different from the ways offered by this announcement, keeping the required validity conditions.</w:t>
      </w:r>
    </w:p>
    <w:p w14:paraId="7C9434FD" w14:textId="77777777" w:rsidR="00E925BE" w:rsidRDefault="00E925BE" w:rsidP="00E925BE">
      <w:pPr>
        <w:ind w:firstLine="567"/>
        <w:jc w:val="center"/>
        <w:rPr>
          <w:rFonts w:ascii="Calibri" w:hAnsi="Calibri" w:cs="Calibri"/>
          <w:sz w:val="22"/>
          <w:szCs w:val="22"/>
        </w:rPr>
      </w:pPr>
    </w:p>
    <w:p w14:paraId="5CC1C45F" w14:textId="77777777" w:rsidR="00E925BE" w:rsidRDefault="00E925BE" w:rsidP="00E925BE">
      <w:pPr>
        <w:spacing w:line="360" w:lineRule="auto"/>
        <w:ind w:firstLine="567"/>
        <w:jc w:val="center"/>
        <w:rPr>
          <w:rFonts w:ascii="Calibri" w:hAnsi="Calibri" w:cs="Calibri"/>
          <w:b/>
          <w:sz w:val="22"/>
          <w:szCs w:val="22"/>
          <w:lang w:val="af-ZA"/>
        </w:rPr>
      </w:pPr>
      <w:r>
        <w:rPr>
          <w:rFonts w:ascii="Calibri" w:hAnsi="Calibri" w:cs="Calibri"/>
          <w:b/>
          <w:sz w:val="22"/>
          <w:szCs w:val="22"/>
          <w:lang w:val="af-ZA"/>
        </w:rPr>
        <w:t>V.  OPENING, EVALUATION AND SUMMARY OF RESULTS</w:t>
      </w:r>
    </w:p>
    <w:p w14:paraId="10975119" w14:textId="77777777" w:rsidR="00E925BE" w:rsidRDefault="00E925BE" w:rsidP="00D60FB5">
      <w:pPr>
        <w:pStyle w:val="norm"/>
        <w:numPr>
          <w:ilvl w:val="0"/>
          <w:numId w:val="18"/>
        </w:numPr>
        <w:spacing w:before="120" w:after="120" w:line="240" w:lineRule="auto"/>
        <w:rPr>
          <w:rFonts w:ascii="Calibri" w:hAnsi="Calibri" w:cs="Calibri"/>
          <w:szCs w:val="22"/>
          <w:lang w:val="af-ZA" w:eastAsia="en-US"/>
        </w:rPr>
      </w:pPr>
      <w:r>
        <w:rPr>
          <w:rFonts w:ascii="Calibri" w:hAnsi="Calibri" w:cs="Calibri"/>
          <w:szCs w:val="22"/>
          <w:lang w:val="af-ZA" w:eastAsia="en-US"/>
        </w:rPr>
        <w:t xml:space="preserve">Opening of pre-qualification applications, evaluation and summary of results is done at the opening session of pre-qualification applications </w:t>
      </w:r>
      <w:r>
        <w:rPr>
          <w:rFonts w:ascii="Calibri" w:hAnsi="Calibri" w:cs="Calibri"/>
          <w:szCs w:val="22"/>
        </w:rPr>
        <w:t xml:space="preserve">on </w:t>
      </w:r>
      <w:r w:rsidRPr="00576C40">
        <w:rPr>
          <w:rFonts w:ascii="Calibri" w:hAnsi="Calibri" w:cs="Calibri"/>
          <w:szCs w:val="22"/>
          <w:lang w:val="af-ZA" w:eastAsia="en-US"/>
        </w:rPr>
        <w:t>the 15th day at 12:00,</w:t>
      </w:r>
      <w:r>
        <w:rPr>
          <w:rFonts w:ascii="Calibri" w:hAnsi="Calibri" w:cs="Calibri"/>
          <w:szCs w:val="22"/>
        </w:rPr>
        <w:t xml:space="preserve"> </w:t>
      </w:r>
      <w:r>
        <w:rPr>
          <w:rFonts w:ascii="Calibri" w:hAnsi="Calibri" w:cs="Calibri"/>
          <w:szCs w:val="22"/>
          <w:lang w:val="af-ZA" w:eastAsia="en-US"/>
        </w:rPr>
        <w:t>Yerevan, Tigran Mec 65A.</w:t>
      </w:r>
    </w:p>
    <w:p w14:paraId="180EE4BB" w14:textId="77777777" w:rsidR="00E925BE" w:rsidRDefault="00E925BE" w:rsidP="00D60FB5">
      <w:pPr>
        <w:pStyle w:val="norm"/>
        <w:numPr>
          <w:ilvl w:val="0"/>
          <w:numId w:val="18"/>
        </w:numPr>
        <w:spacing w:before="120" w:after="120" w:line="240" w:lineRule="auto"/>
        <w:rPr>
          <w:rFonts w:ascii="Calibri" w:hAnsi="Calibri" w:cs="Calibri"/>
          <w:szCs w:val="22"/>
          <w:lang w:val="af-ZA" w:eastAsia="en-US"/>
        </w:rPr>
      </w:pPr>
      <w:r>
        <w:rPr>
          <w:rFonts w:ascii="Calibri" w:hAnsi="Calibri" w:cs="Calibri"/>
          <w:szCs w:val="22"/>
          <w:lang w:val="af-ZA" w:eastAsia="en-US"/>
        </w:rPr>
        <w:t>In the opening and evaluation session of pre-qualification applications:</w:t>
      </w:r>
    </w:p>
    <w:p w14:paraId="0E6999B3" w14:textId="77777777" w:rsidR="00E925BE" w:rsidRDefault="00E925BE" w:rsidP="00E925BE">
      <w:pPr>
        <w:pStyle w:val="norm"/>
        <w:numPr>
          <w:ilvl w:val="1"/>
          <w:numId w:val="19"/>
        </w:numPr>
        <w:spacing w:before="120" w:after="120" w:line="240" w:lineRule="auto"/>
        <w:ind w:left="994" w:hanging="274"/>
        <w:rPr>
          <w:rFonts w:ascii="Calibri" w:hAnsi="Calibri" w:cs="Calibri"/>
          <w:szCs w:val="22"/>
          <w:lang w:val="af-ZA" w:eastAsia="en-US"/>
        </w:rPr>
      </w:pPr>
      <w:r>
        <w:rPr>
          <w:rFonts w:ascii="Calibri" w:hAnsi="Calibri" w:cs="Calibri"/>
          <w:szCs w:val="22"/>
          <w:lang w:val="af-ZA" w:eastAsia="en-US"/>
        </w:rPr>
        <w:t>the secretary of the commission provides information about the entries made in the register and transfers to the chairman of the commission the register of applications, other documents that are an integral part of it, registered applications;</w:t>
      </w:r>
    </w:p>
    <w:p w14:paraId="043A319C" w14:textId="77777777" w:rsidR="00E925BE" w:rsidRDefault="00E925BE" w:rsidP="00E925BE">
      <w:pPr>
        <w:pStyle w:val="norm"/>
        <w:numPr>
          <w:ilvl w:val="1"/>
          <w:numId w:val="19"/>
        </w:numPr>
        <w:spacing w:before="120" w:after="120" w:line="240" w:lineRule="auto"/>
        <w:ind w:left="994" w:hanging="274"/>
        <w:rPr>
          <w:rFonts w:ascii="Calibri" w:hAnsi="Calibri" w:cs="Calibri"/>
          <w:szCs w:val="22"/>
          <w:lang w:val="af-ZA" w:eastAsia="en-US"/>
        </w:rPr>
      </w:pPr>
      <w:r>
        <w:rPr>
          <w:rFonts w:ascii="Calibri" w:hAnsi="Calibri" w:cs="Calibri"/>
          <w:szCs w:val="22"/>
          <w:lang w:val="af-ZA" w:eastAsia="en-US"/>
        </w:rPr>
        <w:t>after the documents mentioned in sub-item 1 of this point are transferred to the president (chairman of the session), the commission evaluates:</w:t>
      </w:r>
    </w:p>
    <w:p w14:paraId="478DEF62" w14:textId="77777777" w:rsidR="00E925BE" w:rsidRDefault="00E925BE" w:rsidP="00E925BE">
      <w:pPr>
        <w:pStyle w:val="norm"/>
        <w:numPr>
          <w:ilvl w:val="0"/>
          <w:numId w:val="20"/>
        </w:numPr>
        <w:spacing w:line="240" w:lineRule="auto"/>
        <w:ind w:left="1350"/>
        <w:rPr>
          <w:rFonts w:ascii="Calibri" w:hAnsi="Calibri" w:cs="Calibri"/>
          <w:szCs w:val="22"/>
          <w:lang w:val="af-ZA" w:eastAsia="en-US"/>
        </w:rPr>
      </w:pPr>
      <w:r>
        <w:rPr>
          <w:rFonts w:ascii="Calibri" w:hAnsi="Calibri" w:cs="Calibri"/>
          <w:szCs w:val="22"/>
          <w:lang w:val="af-ZA" w:eastAsia="en-US"/>
        </w:rPr>
        <w:t>Complying and submitting envelopes containing bids according to the established procedure and opening the corresponding evaluated bids;</w:t>
      </w:r>
    </w:p>
    <w:p w14:paraId="2B2567E8" w14:textId="77777777" w:rsidR="00E925BE" w:rsidRDefault="00E925BE" w:rsidP="00E925BE">
      <w:pPr>
        <w:pStyle w:val="norm"/>
        <w:numPr>
          <w:ilvl w:val="0"/>
          <w:numId w:val="20"/>
        </w:numPr>
        <w:spacing w:line="240" w:lineRule="auto"/>
        <w:ind w:left="1350"/>
        <w:rPr>
          <w:rFonts w:ascii="Calibri" w:hAnsi="Calibri" w:cs="Calibri"/>
          <w:szCs w:val="22"/>
          <w:lang w:val="af-ZA" w:eastAsia="en-US"/>
        </w:rPr>
      </w:pPr>
      <w:r>
        <w:rPr>
          <w:rFonts w:ascii="Calibri" w:hAnsi="Calibri" w:cs="Calibri"/>
          <w:szCs w:val="22"/>
          <w:lang w:val="af-ZA" w:eastAsia="en-US"/>
        </w:rPr>
        <w:t>the presence of the required (intended) documents in each opened envelope and the compliance of their preparation with the validity conditions defined by this statement;</w:t>
      </w:r>
    </w:p>
    <w:p w14:paraId="550FF8EF" w14:textId="77777777" w:rsidR="00E925BE" w:rsidRDefault="00E925BE" w:rsidP="00E925BE">
      <w:pPr>
        <w:pStyle w:val="norm"/>
        <w:numPr>
          <w:ilvl w:val="0"/>
          <w:numId w:val="18"/>
        </w:numPr>
        <w:spacing w:before="240" w:after="120" w:line="240" w:lineRule="auto"/>
        <w:rPr>
          <w:rFonts w:ascii="Calibri" w:hAnsi="Calibri" w:cs="Calibri"/>
          <w:szCs w:val="22"/>
          <w:lang w:val="af-ZA" w:eastAsia="en-US"/>
        </w:rPr>
      </w:pPr>
      <w:r>
        <w:rPr>
          <w:rFonts w:ascii="Calibri" w:hAnsi="Calibri" w:cs="Calibri"/>
          <w:szCs w:val="22"/>
          <w:lang w:val="af-ZA" w:eastAsia="en-US"/>
        </w:rPr>
        <w:t>Bids that meet the conditions set forth in this announcement are considered satisfactory. Otherwise, applications for pre-qualification are assessed as unsatisfactory and rejected.</w:t>
      </w:r>
    </w:p>
    <w:p w14:paraId="60CDD7DE" w14:textId="77777777" w:rsidR="00E925BE" w:rsidRDefault="00E925BE" w:rsidP="00E925BE">
      <w:pPr>
        <w:pStyle w:val="norm"/>
        <w:spacing w:line="240" w:lineRule="auto"/>
        <w:ind w:left="720" w:hanging="14"/>
        <w:rPr>
          <w:rFonts w:ascii="Calibri" w:hAnsi="Calibri" w:cs="Calibri"/>
          <w:szCs w:val="22"/>
          <w:lang w:val="af-ZA" w:eastAsia="en-US"/>
        </w:rPr>
      </w:pPr>
      <w:r>
        <w:rPr>
          <w:rFonts w:ascii="Calibri" w:hAnsi="Calibri" w:cs="Calibri"/>
          <w:szCs w:val="22"/>
          <w:lang w:val="af-ZA" w:eastAsia="en-US"/>
        </w:rPr>
        <w:t>If, as a result of the evaluation conducted during the opening session of pre-qualification applications, inconsistencies are recorded in the participant's application with the requirements of this announcement, the committee suspends the session for one working day, and the secretary of the committee notifies the participant electronically on the same day, offering to correct it before the end of the suspension period. the discrepancy. Moreover, mentioned in this point:</w:t>
      </w:r>
    </w:p>
    <w:p w14:paraId="53DF40D4" w14:textId="77777777" w:rsidR="00E925BE" w:rsidRDefault="00E925BE" w:rsidP="00E925BE">
      <w:pPr>
        <w:pStyle w:val="norm"/>
        <w:numPr>
          <w:ilvl w:val="0"/>
          <w:numId w:val="21"/>
        </w:numPr>
        <w:spacing w:line="240" w:lineRule="auto"/>
        <w:rPr>
          <w:rFonts w:ascii="Calibri" w:hAnsi="Calibri" w:cs="Calibri"/>
          <w:szCs w:val="22"/>
          <w:lang w:val="af-ZA" w:eastAsia="en-US"/>
        </w:rPr>
      </w:pPr>
      <w:r>
        <w:rPr>
          <w:rFonts w:ascii="Calibri" w:hAnsi="Calibri" w:cs="Calibri"/>
          <w:szCs w:val="22"/>
          <w:lang w:val="af-ZA" w:eastAsia="en-US"/>
        </w:rPr>
        <w:t>the inconsistencies recorded must be described in detail in the proposal;</w:t>
      </w:r>
    </w:p>
    <w:p w14:paraId="36C6F569" w14:textId="77777777" w:rsidR="00E925BE" w:rsidRDefault="00E925BE" w:rsidP="00E925BE">
      <w:pPr>
        <w:pStyle w:val="norm"/>
        <w:numPr>
          <w:ilvl w:val="0"/>
          <w:numId w:val="21"/>
        </w:numPr>
        <w:spacing w:line="240" w:lineRule="auto"/>
        <w:rPr>
          <w:rFonts w:ascii="Calibri" w:hAnsi="Calibri" w:cs="Calibri"/>
          <w:szCs w:val="22"/>
          <w:lang w:val="af-ZA" w:eastAsia="en-US"/>
        </w:rPr>
      </w:pPr>
      <w:r>
        <w:rPr>
          <w:rFonts w:ascii="Calibri" w:hAnsi="Calibri" w:cs="Calibri"/>
          <w:szCs w:val="22"/>
          <w:lang w:val="af-ZA" w:eastAsia="en-US"/>
        </w:rPr>
        <w:lastRenderedPageBreak/>
        <w:t>the proposal is sent to the participant by sending it from the e-mail address of the secretary specified in this announcement to the e-mail address specified in the participant's application.</w:t>
      </w:r>
    </w:p>
    <w:p w14:paraId="09C1824F" w14:textId="77777777" w:rsidR="00E925BE" w:rsidRDefault="00E925BE" w:rsidP="00E925BE">
      <w:pPr>
        <w:pStyle w:val="norm"/>
        <w:numPr>
          <w:ilvl w:val="0"/>
          <w:numId w:val="18"/>
        </w:numPr>
        <w:spacing w:before="240" w:after="120" w:line="240" w:lineRule="auto"/>
        <w:rPr>
          <w:rFonts w:ascii="Calibri" w:hAnsi="Calibri" w:cs="Calibri"/>
          <w:szCs w:val="22"/>
          <w:lang w:val="af-ZA" w:eastAsia="en-US"/>
        </w:rPr>
      </w:pPr>
      <w:r>
        <w:rPr>
          <w:rFonts w:ascii="Calibri" w:hAnsi="Calibri" w:cs="Calibri"/>
          <w:szCs w:val="22"/>
          <w:lang w:val="af-ZA" w:eastAsia="en-US"/>
        </w:rPr>
        <w:t>If the participant corrects the recorded inconsistency within the period specified by point 20 of this announcement, then the latter's application is considered satisfactory. Otherwise, the application is evaluated as unsatisfactory and rejected. The participant submits the corrected documents from the e-mail specified in the application to participate in this procedure by sending them to the e-mail of the secretary of the committee, as specified in this announcement.</w:t>
      </w:r>
    </w:p>
    <w:p w14:paraId="5FB0B6E9" w14:textId="77777777" w:rsidR="00E925BE" w:rsidRDefault="00E925BE" w:rsidP="00E925BE">
      <w:pPr>
        <w:pStyle w:val="norm"/>
        <w:numPr>
          <w:ilvl w:val="0"/>
          <w:numId w:val="18"/>
        </w:numPr>
        <w:spacing w:before="240" w:after="120" w:line="240" w:lineRule="auto"/>
        <w:rPr>
          <w:rFonts w:ascii="Calibri" w:hAnsi="Calibri" w:cs="Calibri"/>
          <w:szCs w:val="22"/>
          <w:lang w:val="af-ZA" w:eastAsia="en-US"/>
        </w:rPr>
      </w:pPr>
      <w:r>
        <w:rPr>
          <w:rFonts w:ascii="Calibri" w:hAnsi="Calibri" w:cs="Calibri"/>
          <w:szCs w:val="22"/>
          <w:lang w:val="af-ZA" w:eastAsia="en-US"/>
        </w:rPr>
        <w:t>The committee member or the secretary cannot participate in the work of the committee, if at the opening session of pre-qualification applications it turns out that the organization founded by them or in which they have a share (share), or a person related to them by close kinship or in-laws (parent, spouse, child, brother, sister) , as well as the spouse's parent, child, brother or sister) or the organization founded by that person or having a share (share) submitted an application to participate in the given procedure. If the condition stipulated by this point is present, immediately after the opening session of the pre-qualification bids, the committee member or the secretary who has a conflict of interest in relation to this procedure withdraws from the procedure.</w:t>
      </w:r>
    </w:p>
    <w:p w14:paraId="1965FAEA" w14:textId="77777777" w:rsidR="00E925BE" w:rsidRDefault="00E925BE" w:rsidP="00E925BE">
      <w:pPr>
        <w:pStyle w:val="norm"/>
        <w:numPr>
          <w:ilvl w:val="0"/>
          <w:numId w:val="18"/>
        </w:numPr>
        <w:spacing w:before="240" w:after="120" w:line="240" w:lineRule="auto"/>
        <w:rPr>
          <w:rFonts w:ascii="Calibri" w:hAnsi="Calibri" w:cs="Calibri"/>
          <w:szCs w:val="22"/>
          <w:lang w:val="af-ZA" w:eastAsia="en-US"/>
        </w:rPr>
      </w:pPr>
      <w:r>
        <w:rPr>
          <w:rFonts w:ascii="Calibri" w:hAnsi="Calibri" w:cs="Calibri"/>
          <w:szCs w:val="22"/>
          <w:lang w:val="af-ZA" w:eastAsia="en-US"/>
        </w:rPr>
        <w:t>A protocol is drawn up on the opening of applications, evaluation and summarization of results, which also confirms the list of pre-qualified participants. The secretary of the commission until the working day following the end of the application evaluation session inclusive</w:t>
      </w:r>
    </w:p>
    <w:p w14:paraId="7857968E" w14:textId="77777777" w:rsidR="00E925BE" w:rsidRDefault="00E925BE" w:rsidP="00E925BE">
      <w:pPr>
        <w:pStyle w:val="norm"/>
        <w:numPr>
          <w:ilvl w:val="1"/>
          <w:numId w:val="18"/>
        </w:numPr>
        <w:spacing w:before="240" w:after="120" w:line="240" w:lineRule="auto"/>
        <w:ind w:left="1080"/>
        <w:rPr>
          <w:rFonts w:ascii="Calibri" w:hAnsi="Calibri" w:cs="Calibri"/>
          <w:szCs w:val="22"/>
          <w:lang w:val="af-ZA" w:eastAsia="en-US"/>
        </w:rPr>
      </w:pPr>
      <w:r>
        <w:rPr>
          <w:rFonts w:ascii="Calibri" w:hAnsi="Calibri" w:cs="Calibri"/>
          <w:szCs w:val="22"/>
          <w:lang w:val="af-ZA" w:eastAsia="en-US"/>
        </w:rPr>
        <w:t>publishes in the newsletter printed (scanned) versions of statements about the absence of conflict of interest signed by him and the committee members present at the bid opening session;</w:t>
      </w:r>
    </w:p>
    <w:p w14:paraId="5337C497" w14:textId="77777777" w:rsidR="00E925BE" w:rsidRDefault="00E925BE" w:rsidP="00E925BE">
      <w:pPr>
        <w:pStyle w:val="norm"/>
        <w:numPr>
          <w:ilvl w:val="1"/>
          <w:numId w:val="18"/>
        </w:numPr>
        <w:spacing w:line="240" w:lineRule="auto"/>
        <w:ind w:left="1080"/>
        <w:rPr>
          <w:rFonts w:ascii="Calibri" w:hAnsi="Calibri" w:cs="Calibri"/>
          <w:szCs w:val="22"/>
          <w:lang w:val="af-ZA" w:eastAsia="en-US"/>
        </w:rPr>
      </w:pPr>
      <w:r>
        <w:rPr>
          <w:rFonts w:ascii="Calibri" w:hAnsi="Calibri" w:cs="Calibri"/>
          <w:szCs w:val="22"/>
          <w:lang w:val="af-ZA" w:eastAsia="en-US"/>
        </w:rPr>
        <w:t>electronically notifies the participants who submitted bids evaluated insufficiently to the conditions provided for in this announcement about the grounds for rejection of the pre-qualification bids.</w:t>
      </w:r>
    </w:p>
    <w:p w14:paraId="1D7DAA34" w14:textId="77777777" w:rsidR="00E925BE" w:rsidRDefault="00E925BE" w:rsidP="00E925BE">
      <w:pPr>
        <w:pStyle w:val="norm"/>
        <w:numPr>
          <w:ilvl w:val="0"/>
          <w:numId w:val="18"/>
        </w:numPr>
        <w:spacing w:before="240" w:after="120" w:line="240" w:lineRule="auto"/>
        <w:rPr>
          <w:rFonts w:ascii="Calibri" w:hAnsi="Calibri" w:cs="Calibri"/>
          <w:szCs w:val="22"/>
          <w:lang w:val="af-ZA"/>
        </w:rPr>
      </w:pPr>
      <w:r>
        <w:rPr>
          <w:rFonts w:ascii="Calibri" w:hAnsi="Calibri" w:cs="Calibri"/>
          <w:szCs w:val="22"/>
          <w:lang w:val="af-ZA" w:eastAsia="en-US"/>
        </w:rPr>
        <w:t>Pre-qualified participants are entitled to further participation in the procurement process.</w:t>
      </w:r>
    </w:p>
    <w:p w14:paraId="78F73C18" w14:textId="77777777" w:rsidR="00E925BE" w:rsidRDefault="00E925BE" w:rsidP="00E925BE">
      <w:pPr>
        <w:pStyle w:val="af3"/>
        <w:jc w:val="center"/>
        <w:rPr>
          <w:rFonts w:ascii="Calibri" w:hAnsi="Calibri" w:cs="Calibri"/>
          <w:sz w:val="22"/>
          <w:szCs w:val="22"/>
          <w:lang w:val="af-ZA"/>
        </w:rPr>
      </w:pPr>
    </w:p>
    <w:p w14:paraId="3FC94F31" w14:textId="77777777" w:rsidR="00E925BE" w:rsidRDefault="00E925BE" w:rsidP="00E925BE">
      <w:pPr>
        <w:pStyle w:val="af3"/>
        <w:jc w:val="center"/>
        <w:rPr>
          <w:rFonts w:ascii="Calibri" w:hAnsi="Calibri" w:cs="Calibri"/>
          <w:i/>
          <w:sz w:val="22"/>
          <w:szCs w:val="22"/>
          <w:lang w:val="af-ZA"/>
        </w:rPr>
      </w:pPr>
      <w:r>
        <w:rPr>
          <w:rFonts w:ascii="Calibri" w:hAnsi="Calibri" w:cs="Calibri"/>
          <w:i/>
          <w:sz w:val="22"/>
          <w:szCs w:val="22"/>
          <w:lang w:val="af-ZA"/>
        </w:rPr>
        <w:t>To get additional information related to this statement, you can contact the secretary of the commission, Anna Hakobyan</w:t>
      </w:r>
    </w:p>
    <w:p w14:paraId="28EFE8FD" w14:textId="77777777" w:rsidR="00E925BE" w:rsidRDefault="00E925BE" w:rsidP="00E925BE">
      <w:pPr>
        <w:pStyle w:val="af3"/>
        <w:jc w:val="center"/>
        <w:rPr>
          <w:rFonts w:ascii="Calibri" w:hAnsi="Calibri" w:cs="Calibri"/>
          <w:i/>
          <w:sz w:val="22"/>
          <w:szCs w:val="22"/>
          <w:lang w:val="af-ZA"/>
        </w:rPr>
      </w:pPr>
      <w:r>
        <w:rPr>
          <w:rFonts w:ascii="Calibri" w:hAnsi="Calibri" w:cs="Calibri"/>
          <w:i/>
          <w:sz w:val="22"/>
          <w:szCs w:val="22"/>
          <w:lang w:val="af-ZA"/>
        </w:rPr>
        <w:t xml:space="preserve">Tel </w:t>
      </w:r>
      <w:r>
        <w:rPr>
          <w:rFonts w:ascii="Calibri" w:hAnsi="Calibri" w:cs="Calibri"/>
          <w:i/>
          <w:sz w:val="22"/>
          <w:szCs w:val="22"/>
        </w:rPr>
        <w:t>+</w:t>
      </w:r>
      <w:r>
        <w:rPr>
          <w:rFonts w:ascii="Calibri" w:hAnsi="Calibri" w:cs="Calibri"/>
          <w:i/>
          <w:sz w:val="22"/>
          <w:szCs w:val="22"/>
          <w:lang w:val="af-ZA"/>
        </w:rPr>
        <w:t xml:space="preserve"> </w:t>
      </w:r>
      <w:r>
        <w:rPr>
          <w:rStyle w:val="afa"/>
          <w:rFonts w:ascii="Calibri" w:eastAsiaTheme="majorEastAsia" w:hAnsi="Calibri" w:cs="Calibri"/>
          <w:sz w:val="22"/>
          <w:szCs w:val="22"/>
          <w:lang w:val="af-ZA"/>
        </w:rPr>
        <w:t>010 651631</w:t>
      </w:r>
    </w:p>
    <w:p w14:paraId="16C9F1C0" w14:textId="77777777" w:rsidR="00E925BE" w:rsidRDefault="00E925BE" w:rsidP="00E925BE">
      <w:pPr>
        <w:pStyle w:val="af3"/>
        <w:jc w:val="center"/>
        <w:rPr>
          <w:rFonts w:ascii="Calibri" w:hAnsi="Calibri" w:cs="Calibri"/>
          <w:i/>
          <w:sz w:val="22"/>
          <w:szCs w:val="22"/>
          <w:u w:val="single"/>
          <w:lang w:val="af-ZA"/>
        </w:rPr>
      </w:pPr>
      <w:r>
        <w:rPr>
          <w:rFonts w:ascii="Calibri" w:hAnsi="Calibri" w:cs="Calibri"/>
          <w:i/>
          <w:sz w:val="22"/>
          <w:szCs w:val="22"/>
          <w:lang w:val="af-ZA"/>
        </w:rPr>
        <w:t xml:space="preserve">E-mail </w:t>
      </w:r>
      <w:hyperlink r:id="rId16" w:history="1">
        <w:r>
          <w:rPr>
            <w:rStyle w:val="af0"/>
            <w:rFonts w:ascii="Calibri" w:eastAsiaTheme="majorEastAsia" w:hAnsi="Calibri" w:cs="Calibri"/>
            <w:i/>
            <w:sz w:val="22"/>
            <w:szCs w:val="22"/>
            <w:lang w:val="af-ZA"/>
          </w:rPr>
          <w:t>anna.hakobjan7222@gmail.com</w:t>
        </w:r>
      </w:hyperlink>
      <w:r>
        <w:rPr>
          <w:rFonts w:ascii="Calibri" w:hAnsi="Calibri" w:cs="Calibri"/>
          <w:i/>
          <w:sz w:val="22"/>
          <w:szCs w:val="22"/>
          <w:lang w:val="af-ZA"/>
        </w:rPr>
        <w:t xml:space="preserve"> </w:t>
      </w:r>
    </w:p>
    <w:p w14:paraId="5C4C234C" w14:textId="77777777" w:rsidR="00E925BE" w:rsidRDefault="00E925BE" w:rsidP="00E925BE">
      <w:pPr>
        <w:pStyle w:val="af3"/>
        <w:jc w:val="center"/>
        <w:rPr>
          <w:rFonts w:ascii="Calibri" w:hAnsi="Calibri" w:cs="Calibri"/>
          <w:i/>
          <w:sz w:val="22"/>
          <w:szCs w:val="22"/>
          <w:u w:val="single"/>
          <w:lang w:val="af-ZA"/>
        </w:rPr>
      </w:pPr>
    </w:p>
    <w:p w14:paraId="6FF2FE90" w14:textId="77777777" w:rsidR="00E925BE" w:rsidRDefault="00E925BE" w:rsidP="00E925BE">
      <w:pPr>
        <w:pStyle w:val="norm"/>
        <w:spacing w:line="240" w:lineRule="auto"/>
        <w:ind w:firstLine="284"/>
        <w:jc w:val="center"/>
        <w:rPr>
          <w:rFonts w:ascii="Calibri" w:hAnsi="Calibri" w:cs="Calibri"/>
          <w:szCs w:val="22"/>
          <w:lang w:val="af-ZA" w:eastAsia="en-US"/>
        </w:rPr>
      </w:pPr>
      <w:r>
        <w:rPr>
          <w:rFonts w:ascii="Calibri" w:hAnsi="Calibri" w:cs="Calibri"/>
          <w:szCs w:val="22"/>
          <w:lang w:val="af-ZA" w:eastAsia="en-US"/>
        </w:rPr>
        <w:t>Client: "Environmental Program Implementation Unit" SA</w:t>
      </w:r>
    </w:p>
    <w:p w14:paraId="581CBFFD" w14:textId="77777777" w:rsidR="00E925BE" w:rsidRDefault="00E925BE" w:rsidP="00E925BE">
      <w:pPr>
        <w:pStyle w:val="norm"/>
        <w:spacing w:line="240" w:lineRule="auto"/>
        <w:ind w:firstLine="284"/>
        <w:jc w:val="right"/>
        <w:rPr>
          <w:rFonts w:ascii="Calibri" w:hAnsi="Calibri" w:cs="Calibri"/>
          <w:szCs w:val="22"/>
          <w:lang w:val="af-ZA" w:eastAsia="en-US"/>
        </w:rPr>
      </w:pPr>
    </w:p>
    <w:p w14:paraId="61FE397B" w14:textId="77777777" w:rsidR="00E925BE" w:rsidRDefault="00E925BE" w:rsidP="00E925BE">
      <w:pPr>
        <w:pStyle w:val="norm"/>
        <w:spacing w:line="240" w:lineRule="auto"/>
        <w:ind w:firstLine="284"/>
        <w:jc w:val="right"/>
        <w:rPr>
          <w:rFonts w:ascii="Calibri" w:hAnsi="Calibri" w:cs="Calibri"/>
          <w:szCs w:val="22"/>
          <w:lang w:val="af-ZA" w:eastAsia="en-US"/>
        </w:rPr>
      </w:pPr>
    </w:p>
    <w:p w14:paraId="70F00516" w14:textId="77777777" w:rsidR="00E925BE" w:rsidRDefault="00E925BE" w:rsidP="00E925BE">
      <w:pPr>
        <w:pStyle w:val="norm"/>
        <w:spacing w:line="240" w:lineRule="auto"/>
        <w:ind w:firstLine="284"/>
        <w:jc w:val="right"/>
        <w:rPr>
          <w:rFonts w:ascii="Calibri" w:hAnsi="Calibri" w:cs="Calibri"/>
          <w:szCs w:val="22"/>
          <w:lang w:val="af-ZA" w:eastAsia="en-US"/>
        </w:rPr>
      </w:pPr>
    </w:p>
    <w:p w14:paraId="4300224A" w14:textId="77777777" w:rsidR="00E925BE" w:rsidRDefault="00E925BE" w:rsidP="00E925BE">
      <w:pPr>
        <w:pStyle w:val="norm"/>
        <w:spacing w:line="240" w:lineRule="auto"/>
        <w:ind w:firstLine="284"/>
        <w:jc w:val="right"/>
        <w:rPr>
          <w:rFonts w:ascii="Calibri" w:hAnsi="Calibri" w:cs="Calibri"/>
          <w:szCs w:val="22"/>
          <w:lang w:val="af-ZA" w:eastAsia="en-US"/>
        </w:rPr>
      </w:pPr>
    </w:p>
    <w:p w14:paraId="7730501D" w14:textId="77777777" w:rsidR="00E925BE" w:rsidRDefault="00E925BE" w:rsidP="00E925BE">
      <w:pPr>
        <w:pStyle w:val="norm"/>
        <w:spacing w:line="240" w:lineRule="auto"/>
        <w:ind w:firstLine="284"/>
        <w:jc w:val="right"/>
        <w:rPr>
          <w:rFonts w:ascii="Calibri" w:hAnsi="Calibri" w:cs="Calibri"/>
          <w:szCs w:val="22"/>
          <w:lang w:val="af-ZA" w:eastAsia="en-US"/>
        </w:rPr>
      </w:pPr>
    </w:p>
    <w:p w14:paraId="137E6392" w14:textId="77777777" w:rsidR="00E925BE" w:rsidRDefault="00E925BE" w:rsidP="00E925BE">
      <w:pPr>
        <w:pStyle w:val="norm"/>
        <w:spacing w:line="240" w:lineRule="auto"/>
        <w:ind w:firstLine="0"/>
        <w:rPr>
          <w:rFonts w:ascii="Calibri" w:hAnsi="Calibri" w:cs="Calibri"/>
          <w:szCs w:val="22"/>
          <w:lang w:val="af-ZA" w:eastAsia="en-US"/>
        </w:rPr>
      </w:pPr>
    </w:p>
    <w:p w14:paraId="72BE9567" w14:textId="77777777" w:rsidR="00E925BE" w:rsidRDefault="00E925BE" w:rsidP="00E925BE">
      <w:pPr>
        <w:pStyle w:val="norm"/>
        <w:spacing w:line="240" w:lineRule="auto"/>
        <w:ind w:firstLine="284"/>
        <w:jc w:val="right"/>
        <w:rPr>
          <w:rFonts w:ascii="Calibri" w:hAnsi="Calibri" w:cs="Calibri"/>
          <w:szCs w:val="22"/>
          <w:lang w:val="af-ZA" w:eastAsia="en-US"/>
        </w:rPr>
      </w:pPr>
    </w:p>
    <w:p w14:paraId="1476878F" w14:textId="77777777" w:rsidR="00E925BE" w:rsidRDefault="00E925BE" w:rsidP="00E925BE">
      <w:pPr>
        <w:pStyle w:val="norm"/>
        <w:spacing w:line="240" w:lineRule="auto"/>
        <w:ind w:firstLine="284"/>
        <w:jc w:val="right"/>
        <w:rPr>
          <w:rFonts w:ascii="Calibri" w:hAnsi="Calibri" w:cs="Calibri"/>
          <w:szCs w:val="22"/>
          <w:lang w:val="af-ZA" w:eastAsia="en-US"/>
        </w:rPr>
      </w:pPr>
    </w:p>
    <w:p w14:paraId="223B253C" w14:textId="77777777" w:rsidR="00E925BE" w:rsidRDefault="00E925BE" w:rsidP="00E925BE">
      <w:pPr>
        <w:pStyle w:val="norm"/>
        <w:spacing w:line="240" w:lineRule="auto"/>
        <w:ind w:firstLine="284"/>
        <w:jc w:val="right"/>
        <w:rPr>
          <w:rFonts w:ascii="Calibri" w:hAnsi="Calibri" w:cs="Calibri"/>
          <w:szCs w:val="22"/>
          <w:lang w:val="af-ZA" w:eastAsia="en-US"/>
        </w:rPr>
      </w:pPr>
    </w:p>
    <w:p w14:paraId="52102FAF" w14:textId="77777777" w:rsidR="00E925BE" w:rsidRDefault="00E925BE" w:rsidP="00E925BE">
      <w:pPr>
        <w:rPr>
          <w:rFonts w:ascii="Calibri" w:hAnsi="Calibri" w:cs="Calibri"/>
          <w:noProof w:val="0"/>
          <w:sz w:val="22"/>
          <w:szCs w:val="22"/>
          <w:lang w:val="af-ZA" w:eastAsia="en-US"/>
        </w:rPr>
        <w:sectPr w:rsidR="00E925BE" w:rsidSect="00E925BE">
          <w:pgSz w:w="11906" w:h="16838"/>
          <w:pgMar w:top="1008" w:right="926" w:bottom="630" w:left="1627" w:header="720" w:footer="144" w:gutter="0"/>
          <w:cols w:space="720"/>
        </w:sectPr>
      </w:pPr>
    </w:p>
    <w:p w14:paraId="520231F4" w14:textId="77777777" w:rsidR="00E925BE" w:rsidRDefault="00E925BE" w:rsidP="00E925BE">
      <w:pPr>
        <w:jc w:val="right"/>
        <w:rPr>
          <w:rFonts w:ascii="Calibri" w:hAnsi="Calibri" w:cs="Calibri"/>
          <w:sz w:val="22"/>
          <w:szCs w:val="22"/>
          <w:lang w:val="es-ES"/>
        </w:rPr>
      </w:pPr>
      <w:r>
        <w:rPr>
          <w:rFonts w:ascii="Calibri" w:hAnsi="Calibri" w:cs="Calibri"/>
          <w:sz w:val="22"/>
          <w:szCs w:val="22"/>
          <w:lang w:val="es-ES"/>
        </w:rPr>
        <w:lastRenderedPageBreak/>
        <w:t>Appendix N 1</w:t>
      </w:r>
    </w:p>
    <w:p w14:paraId="39432E44" w14:textId="0BE5E2BC" w:rsidR="00E925BE" w:rsidRDefault="00E925BE" w:rsidP="00E925BE">
      <w:pPr>
        <w:jc w:val="right"/>
        <w:rPr>
          <w:rFonts w:ascii="Calibri" w:hAnsi="Calibri" w:cs="Calibri"/>
          <w:sz w:val="22"/>
          <w:szCs w:val="22"/>
        </w:rPr>
      </w:pPr>
      <w:r>
        <w:rPr>
          <w:rFonts w:ascii="Calibri" w:hAnsi="Calibri" w:cs="Calibri"/>
          <w:sz w:val="22"/>
          <w:szCs w:val="22"/>
          <w:lang w:val="es-ES"/>
        </w:rPr>
        <w:t>Open tender code</w:t>
      </w:r>
      <w:r w:rsidR="000E6FDA">
        <w:rPr>
          <w:rFonts w:ascii="Calibri" w:hAnsi="Calibri" w:cs="Calibri"/>
          <w:sz w:val="22"/>
          <w:szCs w:val="22"/>
          <w:lang w:val="es-ES"/>
        </w:rPr>
        <w:t xml:space="preserve"> </w:t>
      </w:r>
      <w:r>
        <w:rPr>
          <w:rFonts w:ascii="Calibri" w:hAnsi="Calibri" w:cs="Calibri"/>
          <w:sz w:val="22"/>
          <w:szCs w:val="22"/>
          <w:lang w:val="es-ES"/>
        </w:rPr>
        <w:t xml:space="preserve"> </w:t>
      </w:r>
      <w:r w:rsidR="000E6FDA" w:rsidRPr="0069583D">
        <w:rPr>
          <w:rFonts w:ascii="GHEA Grapalat" w:hAnsi="GHEA Grapalat"/>
          <w:b/>
          <w:sz w:val="22"/>
          <w:szCs w:val="22"/>
          <w:lang w:val="en-US"/>
        </w:rPr>
        <w:t>HH</w:t>
      </w:r>
      <w:r w:rsidR="000E6FDA" w:rsidRPr="000E6FDA">
        <w:rPr>
          <w:rFonts w:ascii="GHEA Grapalat" w:hAnsi="GHEA Grapalat"/>
          <w:b/>
          <w:sz w:val="22"/>
          <w:szCs w:val="22"/>
          <w:lang w:val="en-US"/>
        </w:rPr>
        <w:t>-</w:t>
      </w:r>
      <w:r w:rsidR="000E6FDA" w:rsidRPr="0069583D">
        <w:rPr>
          <w:rFonts w:ascii="GHEA Grapalat" w:hAnsi="GHEA Grapalat"/>
          <w:b/>
          <w:sz w:val="22"/>
          <w:szCs w:val="22"/>
          <w:lang w:val="en-US"/>
        </w:rPr>
        <w:t>BC</w:t>
      </w:r>
      <w:r w:rsidR="000E6FDA" w:rsidRPr="000E6FDA">
        <w:rPr>
          <w:rFonts w:ascii="GHEA Grapalat" w:hAnsi="GHEA Grapalat"/>
          <w:b/>
          <w:sz w:val="22"/>
          <w:szCs w:val="22"/>
          <w:lang w:val="en-US"/>
        </w:rPr>
        <w:t>-</w:t>
      </w:r>
      <w:r w:rsidR="000E6FDA" w:rsidRPr="0069583D">
        <w:rPr>
          <w:rFonts w:ascii="GHEA Grapalat" w:hAnsi="GHEA Grapalat"/>
          <w:b/>
          <w:sz w:val="22"/>
          <w:szCs w:val="22"/>
          <w:lang w:val="en-US"/>
        </w:rPr>
        <w:t>A</w:t>
      </w:r>
      <w:r w:rsidR="000E6FDA" w:rsidRPr="000E6FDA">
        <w:rPr>
          <w:rFonts w:ascii="GHEA Grapalat" w:hAnsi="GHEA Grapalat"/>
          <w:b/>
          <w:sz w:val="22"/>
          <w:szCs w:val="22"/>
          <w:lang w:val="en-US"/>
        </w:rPr>
        <w:t>-</w:t>
      </w:r>
      <w:r w:rsidR="000E6FDA" w:rsidRPr="0069583D">
        <w:rPr>
          <w:rFonts w:ascii="GHEA Grapalat" w:hAnsi="GHEA Grapalat"/>
          <w:b/>
          <w:sz w:val="22"/>
          <w:szCs w:val="22"/>
        </w:rPr>
        <w:t>BMXTsDzB-2</w:t>
      </w:r>
      <w:r w:rsidR="000E6FDA" w:rsidRPr="000E6FDA">
        <w:rPr>
          <w:rFonts w:ascii="GHEA Grapalat" w:hAnsi="GHEA Grapalat"/>
          <w:b/>
          <w:sz w:val="22"/>
          <w:szCs w:val="22"/>
          <w:lang w:val="en-US"/>
        </w:rPr>
        <w:t>5</w:t>
      </w:r>
      <w:r w:rsidR="000E6FDA" w:rsidRPr="0069583D">
        <w:rPr>
          <w:rFonts w:ascii="GHEA Grapalat" w:hAnsi="GHEA Grapalat"/>
          <w:b/>
          <w:sz w:val="22"/>
          <w:szCs w:val="22"/>
        </w:rPr>
        <w:t>/</w:t>
      </w:r>
      <w:r w:rsidR="000E6FDA">
        <w:rPr>
          <w:rFonts w:ascii="GHEA Grapalat" w:hAnsi="GHEA Grapalat"/>
          <w:b/>
          <w:sz w:val="22"/>
          <w:szCs w:val="22"/>
        </w:rPr>
        <w:t>76</w:t>
      </w:r>
    </w:p>
    <w:p w14:paraId="6152AB43" w14:textId="77777777" w:rsidR="00E925BE" w:rsidRDefault="00E925BE" w:rsidP="00E925BE">
      <w:pPr>
        <w:jc w:val="right"/>
        <w:rPr>
          <w:rFonts w:ascii="Calibri" w:hAnsi="Calibri" w:cs="Calibri"/>
          <w:b/>
          <w:sz w:val="22"/>
          <w:szCs w:val="22"/>
          <w:lang w:eastAsia="en-US"/>
        </w:rPr>
      </w:pPr>
      <w:r>
        <w:rPr>
          <w:rFonts w:ascii="Calibri" w:hAnsi="Calibri" w:cs="Calibri"/>
          <w:sz w:val="22"/>
          <w:szCs w:val="22"/>
          <w:lang w:val="es-ES"/>
        </w:rPr>
        <w:t xml:space="preserve">  pre-qualification procedure statement</w:t>
      </w:r>
    </w:p>
    <w:p w14:paraId="3B810AE6" w14:textId="77777777" w:rsidR="00E925BE" w:rsidRDefault="00E925BE" w:rsidP="00E925BE">
      <w:pPr>
        <w:jc w:val="center"/>
        <w:rPr>
          <w:rFonts w:ascii="Calibri" w:hAnsi="Calibri" w:cs="Calibri"/>
          <w:b/>
          <w:sz w:val="22"/>
          <w:szCs w:val="22"/>
          <w:lang w:val="es-ES"/>
        </w:rPr>
      </w:pPr>
    </w:p>
    <w:p w14:paraId="608BE010" w14:textId="77777777" w:rsidR="00E925BE" w:rsidRDefault="00E925BE" w:rsidP="00E925BE">
      <w:pPr>
        <w:jc w:val="center"/>
        <w:rPr>
          <w:rFonts w:ascii="Calibri" w:hAnsi="Calibri" w:cs="Calibri"/>
          <w:b/>
          <w:sz w:val="22"/>
          <w:szCs w:val="22"/>
          <w:lang w:val="es-ES"/>
        </w:rPr>
      </w:pPr>
      <w:r>
        <w:rPr>
          <w:rFonts w:ascii="Calibri" w:hAnsi="Calibri" w:cs="Calibri"/>
          <w:b/>
          <w:sz w:val="22"/>
          <w:szCs w:val="22"/>
          <w:lang w:val="es-ES"/>
        </w:rPr>
        <w:t>APPLICATION</w:t>
      </w:r>
    </w:p>
    <w:p w14:paraId="711F9CBA" w14:textId="77777777" w:rsidR="00E925BE" w:rsidRDefault="00E925BE" w:rsidP="00E925BE">
      <w:pPr>
        <w:jc w:val="center"/>
        <w:rPr>
          <w:rFonts w:ascii="Calibri" w:hAnsi="Calibri" w:cs="Calibri"/>
          <w:b/>
          <w:sz w:val="22"/>
          <w:szCs w:val="22"/>
          <w:lang w:val="es-ES"/>
        </w:rPr>
      </w:pPr>
      <w:r>
        <w:rPr>
          <w:rFonts w:ascii="Calibri" w:hAnsi="Calibri" w:cs="Calibri"/>
          <w:b/>
          <w:sz w:val="22"/>
          <w:szCs w:val="22"/>
          <w:lang w:val="es-ES"/>
        </w:rPr>
        <w:t>to participate in the pre-qualification procedure</w:t>
      </w:r>
    </w:p>
    <w:p w14:paraId="64CC8062" w14:textId="77777777" w:rsidR="00E925BE" w:rsidRDefault="00E925BE" w:rsidP="00E925BE">
      <w:pPr>
        <w:jc w:val="center"/>
        <w:rPr>
          <w:rFonts w:ascii="Calibri" w:hAnsi="Calibri" w:cs="Calibri"/>
          <w:sz w:val="22"/>
          <w:szCs w:val="22"/>
          <w:lang w:val="es-ES"/>
        </w:rPr>
      </w:pPr>
    </w:p>
    <w:p w14:paraId="14661056" w14:textId="77777777" w:rsidR="00E925BE" w:rsidRDefault="00E925BE" w:rsidP="00E925BE">
      <w:pPr>
        <w:jc w:val="both"/>
        <w:rPr>
          <w:rFonts w:ascii="Calibri" w:hAnsi="Calibri" w:cs="Calibri"/>
          <w:sz w:val="22"/>
          <w:szCs w:val="22"/>
          <w:lang w:val="es-ES" w:eastAsia="en-US"/>
        </w:rPr>
      </w:pPr>
      <w:r>
        <w:rPr>
          <w:rFonts w:ascii="Calibri" w:hAnsi="Calibri" w:cs="Calibri"/>
          <w:sz w:val="22"/>
          <w:szCs w:val="22"/>
          <w:u w:val="single"/>
          <w:lang w:val="es-ES"/>
        </w:rPr>
        <w:t xml:space="preserve">                                                             </w:t>
      </w:r>
      <w:r>
        <w:rPr>
          <w:rFonts w:ascii="Calibri" w:hAnsi="Calibri" w:cs="Calibri"/>
          <w:sz w:val="22"/>
          <w:szCs w:val="22"/>
          <w:u w:val="single"/>
          <w:lang w:val="es-ES"/>
        </w:rPr>
        <w:tab/>
      </w:r>
      <w:r>
        <w:rPr>
          <w:rFonts w:ascii="Calibri" w:hAnsi="Calibri" w:cs="Calibri"/>
          <w:sz w:val="22"/>
          <w:szCs w:val="22"/>
          <w:u w:val="single"/>
          <w:lang w:val="es-ES"/>
        </w:rPr>
        <w:tab/>
        <w:t xml:space="preserve">       </w:t>
      </w:r>
      <w:r>
        <w:rPr>
          <w:rFonts w:ascii="Calibri" w:hAnsi="Calibri" w:cs="Calibri"/>
          <w:sz w:val="22"/>
          <w:szCs w:val="22"/>
          <w:lang w:val="es-ES"/>
        </w:rPr>
        <w:t xml:space="preserve"> expresses his desire to participate</w:t>
      </w:r>
    </w:p>
    <w:p w14:paraId="2A8D79D4" w14:textId="77777777" w:rsidR="00E925BE" w:rsidRDefault="00E925BE" w:rsidP="00E925BE">
      <w:pPr>
        <w:jc w:val="both"/>
        <w:rPr>
          <w:rFonts w:ascii="Calibri" w:hAnsi="Calibri" w:cs="Calibri"/>
          <w:sz w:val="22"/>
          <w:szCs w:val="22"/>
          <w:lang w:val="es-ES"/>
        </w:rPr>
      </w:pPr>
      <w:r>
        <w:rPr>
          <w:rFonts w:ascii="Calibri" w:hAnsi="Calibri" w:cs="Calibri"/>
          <w:sz w:val="22"/>
          <w:szCs w:val="22"/>
          <w:lang w:val="es-ES"/>
        </w:rPr>
        <w:t xml:space="preserve">                           </w:t>
      </w:r>
    </w:p>
    <w:p w14:paraId="1087718A" w14:textId="5E24E1C3" w:rsidR="00E925BE" w:rsidRDefault="00E925BE" w:rsidP="00E925BE">
      <w:pPr>
        <w:jc w:val="both"/>
        <w:rPr>
          <w:rFonts w:ascii="Calibri" w:hAnsi="Calibri" w:cs="Calibri"/>
          <w:sz w:val="22"/>
          <w:szCs w:val="22"/>
          <w:lang w:val="es-ES"/>
        </w:rPr>
      </w:pPr>
      <w:r>
        <w:rPr>
          <w:rFonts w:ascii="Calibri" w:hAnsi="Calibri" w:cs="Calibri"/>
          <w:sz w:val="22"/>
          <w:szCs w:val="22"/>
          <w:lang w:val="es-ES"/>
        </w:rPr>
        <w:t xml:space="preserve">The "Environmental Project Implementation Unit" SA of the Ministry of Environment submits an application in accordance with the pre-qualification procedure of the open tender </w:t>
      </w:r>
      <w:hyperlink r:id="rId17" w:history="1">
        <w:r>
          <w:rPr>
            <w:rStyle w:val="af0"/>
            <w:rFonts w:ascii="Calibri" w:eastAsiaTheme="majorEastAsia" w:hAnsi="Calibri" w:cs="Calibri"/>
            <w:sz w:val="22"/>
            <w:szCs w:val="22"/>
            <w:lang w:val="es-ES"/>
          </w:rPr>
          <w:t>https://gnumner.minfin.am/en/page/prequalification_announcement_of_the_two-stage_open_tender/</w:t>
        </w:r>
      </w:hyperlink>
      <w:r>
        <w:rPr>
          <w:rFonts w:ascii="Calibri" w:hAnsi="Calibri" w:cs="Calibri"/>
          <w:sz w:val="22"/>
          <w:szCs w:val="22"/>
          <w:lang w:val="es-ES"/>
        </w:rPr>
        <w:t xml:space="preserve">  under the code </w:t>
      </w:r>
      <w:r w:rsidR="000E6FDA" w:rsidRPr="0069583D">
        <w:rPr>
          <w:rFonts w:ascii="GHEA Grapalat" w:hAnsi="GHEA Grapalat"/>
          <w:b/>
          <w:sz w:val="22"/>
          <w:szCs w:val="22"/>
          <w:lang w:val="en-US"/>
        </w:rPr>
        <w:t>HH</w:t>
      </w:r>
      <w:r w:rsidR="000E6FDA" w:rsidRPr="000E6FDA">
        <w:rPr>
          <w:rFonts w:ascii="GHEA Grapalat" w:hAnsi="GHEA Grapalat"/>
          <w:b/>
          <w:sz w:val="22"/>
          <w:szCs w:val="22"/>
          <w:lang w:val="en-US"/>
        </w:rPr>
        <w:t>-</w:t>
      </w:r>
      <w:r w:rsidR="000E6FDA" w:rsidRPr="0069583D">
        <w:rPr>
          <w:rFonts w:ascii="GHEA Grapalat" w:hAnsi="GHEA Grapalat"/>
          <w:b/>
          <w:sz w:val="22"/>
          <w:szCs w:val="22"/>
          <w:lang w:val="en-US"/>
        </w:rPr>
        <w:t>BC</w:t>
      </w:r>
      <w:r w:rsidR="000E6FDA" w:rsidRPr="000E6FDA">
        <w:rPr>
          <w:rFonts w:ascii="GHEA Grapalat" w:hAnsi="GHEA Grapalat"/>
          <w:b/>
          <w:sz w:val="22"/>
          <w:szCs w:val="22"/>
          <w:lang w:val="en-US"/>
        </w:rPr>
        <w:t>-</w:t>
      </w:r>
      <w:r w:rsidR="000E6FDA" w:rsidRPr="0069583D">
        <w:rPr>
          <w:rFonts w:ascii="GHEA Grapalat" w:hAnsi="GHEA Grapalat"/>
          <w:b/>
          <w:sz w:val="22"/>
          <w:szCs w:val="22"/>
          <w:lang w:val="en-US"/>
        </w:rPr>
        <w:t>A</w:t>
      </w:r>
      <w:r w:rsidR="000E6FDA" w:rsidRPr="000E6FDA">
        <w:rPr>
          <w:rFonts w:ascii="GHEA Grapalat" w:hAnsi="GHEA Grapalat"/>
          <w:b/>
          <w:sz w:val="22"/>
          <w:szCs w:val="22"/>
          <w:lang w:val="en-US"/>
        </w:rPr>
        <w:t>-</w:t>
      </w:r>
      <w:r w:rsidR="000E6FDA" w:rsidRPr="0069583D">
        <w:rPr>
          <w:rFonts w:ascii="GHEA Grapalat" w:hAnsi="GHEA Grapalat"/>
          <w:b/>
          <w:sz w:val="22"/>
          <w:szCs w:val="22"/>
        </w:rPr>
        <w:t>BMXTsDzB-2</w:t>
      </w:r>
      <w:r w:rsidR="000E6FDA" w:rsidRPr="000E6FDA">
        <w:rPr>
          <w:rFonts w:ascii="GHEA Grapalat" w:hAnsi="GHEA Grapalat"/>
          <w:b/>
          <w:sz w:val="22"/>
          <w:szCs w:val="22"/>
          <w:lang w:val="en-US"/>
        </w:rPr>
        <w:t>5</w:t>
      </w:r>
      <w:r w:rsidR="000E6FDA" w:rsidRPr="0069583D">
        <w:rPr>
          <w:rFonts w:ascii="GHEA Grapalat" w:hAnsi="GHEA Grapalat"/>
          <w:b/>
          <w:sz w:val="22"/>
          <w:szCs w:val="22"/>
        </w:rPr>
        <w:t>/</w:t>
      </w:r>
      <w:r w:rsidR="000E6FDA">
        <w:rPr>
          <w:rFonts w:ascii="GHEA Grapalat" w:hAnsi="GHEA Grapalat"/>
          <w:b/>
          <w:sz w:val="22"/>
          <w:szCs w:val="22"/>
        </w:rPr>
        <w:t>76</w:t>
      </w:r>
      <w:r w:rsidR="000E6FDA">
        <w:rPr>
          <w:rFonts w:ascii="GHEA Grapalat" w:hAnsi="GHEA Grapalat"/>
          <w:b/>
          <w:sz w:val="22"/>
          <w:szCs w:val="22"/>
          <w:lang w:val="en-US"/>
        </w:rPr>
        <w:t xml:space="preserve"> </w:t>
      </w:r>
      <w:r>
        <w:rPr>
          <w:rFonts w:ascii="Calibri" w:hAnsi="Calibri" w:cs="Calibri"/>
          <w:sz w:val="22"/>
          <w:szCs w:val="22"/>
          <w:lang w:val="es-ES"/>
        </w:rPr>
        <w:t>and the requirements of the pre-qualification statement.</w:t>
      </w:r>
    </w:p>
    <w:p w14:paraId="371B8576" w14:textId="77777777" w:rsidR="00E925BE" w:rsidRDefault="00E925BE" w:rsidP="00E925BE">
      <w:pPr>
        <w:jc w:val="both"/>
        <w:rPr>
          <w:rFonts w:ascii="Calibri" w:hAnsi="Calibri" w:cs="Calibri"/>
          <w:sz w:val="22"/>
          <w:szCs w:val="22"/>
          <w:lang w:val="es-ES"/>
        </w:rPr>
      </w:pPr>
      <w:r>
        <w:rPr>
          <w:rFonts w:ascii="Calibri" w:hAnsi="Calibri" w:cs="Calibri"/>
          <w:sz w:val="22"/>
          <w:szCs w:val="22"/>
          <w:u w:val="single"/>
          <w:lang w:val="es-ES"/>
        </w:rPr>
        <w:t xml:space="preserve"> </w:t>
      </w:r>
    </w:p>
    <w:p w14:paraId="35DBE0E6" w14:textId="77777777" w:rsidR="00E925BE" w:rsidRDefault="00E925BE" w:rsidP="00E925BE">
      <w:pPr>
        <w:jc w:val="both"/>
        <w:rPr>
          <w:rFonts w:ascii="Calibri" w:hAnsi="Calibri" w:cs="Calibri"/>
          <w:sz w:val="22"/>
          <w:szCs w:val="22"/>
          <w:lang w:val="es-ES"/>
        </w:rPr>
      </w:pPr>
      <w:r>
        <w:rPr>
          <w:rFonts w:ascii="Calibri" w:hAnsi="Calibri" w:cs="Calibri"/>
          <w:sz w:val="22"/>
          <w:szCs w:val="22"/>
          <w:lang w:val="es-ES"/>
        </w:rPr>
        <w:t xml:space="preserve">                </w:t>
      </w:r>
    </w:p>
    <w:p w14:paraId="4F4FBA03" w14:textId="77777777" w:rsidR="00E925BE" w:rsidRDefault="00E925BE" w:rsidP="00E925BE">
      <w:pPr>
        <w:jc w:val="both"/>
        <w:rPr>
          <w:rFonts w:ascii="Calibri" w:hAnsi="Calibri" w:cs="Calibri"/>
          <w:sz w:val="22"/>
          <w:szCs w:val="22"/>
          <w:u w:val="single"/>
          <w:lang w:val="es-ES"/>
        </w:rPr>
      </w:pPr>
      <w:r>
        <w:rPr>
          <w:rFonts w:ascii="Calibri" w:hAnsi="Calibri" w:cs="Calibri"/>
          <w:sz w:val="22"/>
          <w:szCs w:val="22"/>
          <w:u w:val="single"/>
          <w:lang w:val="es-ES"/>
        </w:rPr>
        <w:t xml:space="preserve">                            ________             </w:t>
      </w:r>
      <w:r>
        <w:rPr>
          <w:rFonts w:ascii="Calibri" w:hAnsi="Calibri" w:cs="Calibri"/>
          <w:sz w:val="22"/>
          <w:szCs w:val="22"/>
          <w:lang w:val="es-ES"/>
        </w:rPr>
        <w:t xml:space="preserve"> Taxpayer registration number  </w:t>
      </w:r>
      <w:r>
        <w:rPr>
          <w:rFonts w:ascii="Calibri" w:hAnsi="Calibri" w:cs="Calibri"/>
          <w:sz w:val="22"/>
          <w:szCs w:val="22"/>
          <w:u w:val="single"/>
          <w:lang w:val="es-ES"/>
        </w:rPr>
        <w:tab/>
      </w:r>
      <w:r>
        <w:rPr>
          <w:rFonts w:ascii="Calibri" w:hAnsi="Calibri" w:cs="Calibri"/>
          <w:sz w:val="22"/>
          <w:szCs w:val="22"/>
          <w:u w:val="single"/>
          <w:lang w:val="es-ES"/>
        </w:rPr>
        <w:tab/>
      </w:r>
      <w:r>
        <w:rPr>
          <w:rFonts w:ascii="Calibri" w:hAnsi="Calibri" w:cs="Calibri"/>
          <w:sz w:val="22"/>
          <w:szCs w:val="22"/>
          <w:u w:val="single"/>
          <w:lang w:val="es-ES"/>
        </w:rPr>
        <w:tab/>
      </w:r>
      <w:r>
        <w:rPr>
          <w:rFonts w:ascii="Calibri" w:hAnsi="Calibri" w:cs="Calibri"/>
          <w:sz w:val="22"/>
          <w:szCs w:val="22"/>
          <w:u w:val="single"/>
          <w:lang w:val="es-ES"/>
        </w:rPr>
        <w:tab/>
      </w:r>
      <w:r>
        <w:rPr>
          <w:rFonts w:ascii="Calibri" w:hAnsi="Calibri" w:cs="Calibri"/>
          <w:sz w:val="22"/>
          <w:szCs w:val="22"/>
          <w:u w:val="single"/>
          <w:lang w:val="es-ES"/>
        </w:rPr>
        <w:tab/>
      </w:r>
    </w:p>
    <w:p w14:paraId="409FD27E" w14:textId="77777777" w:rsidR="00E925BE" w:rsidRDefault="00E925BE" w:rsidP="00E925BE">
      <w:pPr>
        <w:jc w:val="both"/>
        <w:rPr>
          <w:rFonts w:ascii="Calibri" w:hAnsi="Calibri" w:cs="Calibri"/>
          <w:sz w:val="22"/>
          <w:szCs w:val="22"/>
          <w:vertAlign w:val="superscript"/>
          <w:lang w:val="es-ES"/>
        </w:rPr>
      </w:pPr>
      <w:r>
        <w:rPr>
          <w:rFonts w:ascii="Calibri" w:hAnsi="Calibri" w:cs="Calibri"/>
          <w:sz w:val="22"/>
          <w:szCs w:val="22"/>
          <w:vertAlign w:val="superscript"/>
          <w:lang w:val="es-ES"/>
        </w:rPr>
        <w:t xml:space="preserve">          Name of participant                                                                                                                                                   taxpayer registration number</w:t>
      </w:r>
    </w:p>
    <w:p w14:paraId="4E5AF79A" w14:textId="77777777" w:rsidR="00E925BE" w:rsidRDefault="00E925BE" w:rsidP="00E925BE">
      <w:pPr>
        <w:jc w:val="both"/>
        <w:rPr>
          <w:rFonts w:ascii="Calibri" w:hAnsi="Calibri" w:cs="Calibri"/>
          <w:sz w:val="22"/>
          <w:szCs w:val="22"/>
          <w:vertAlign w:val="superscript"/>
          <w:lang w:val="es-ES"/>
        </w:rPr>
      </w:pPr>
    </w:p>
    <w:p w14:paraId="12D9A1E5" w14:textId="77777777" w:rsidR="00E925BE" w:rsidRDefault="00E925BE" w:rsidP="00E925BE">
      <w:pPr>
        <w:jc w:val="both"/>
        <w:rPr>
          <w:rFonts w:ascii="Calibri" w:hAnsi="Calibri" w:cs="Calibri"/>
          <w:sz w:val="22"/>
          <w:szCs w:val="22"/>
          <w:lang w:val="es-ES"/>
        </w:rPr>
      </w:pPr>
    </w:p>
    <w:p w14:paraId="42248497" w14:textId="77777777" w:rsidR="00E925BE" w:rsidRDefault="00E925BE" w:rsidP="00E925BE">
      <w:pPr>
        <w:jc w:val="both"/>
        <w:rPr>
          <w:rFonts w:ascii="Calibri" w:hAnsi="Calibri" w:cs="Calibri"/>
          <w:sz w:val="22"/>
          <w:szCs w:val="22"/>
          <w:u w:val="single"/>
          <w:lang w:val="es-ES"/>
        </w:rPr>
      </w:pPr>
      <w:r>
        <w:rPr>
          <w:rFonts w:ascii="Calibri" w:hAnsi="Calibri" w:cs="Calibri"/>
          <w:sz w:val="22"/>
          <w:szCs w:val="22"/>
          <w:u w:val="single"/>
          <w:lang w:val="es-ES"/>
        </w:rPr>
        <w:t xml:space="preserve">                              _____                  </w:t>
      </w:r>
      <w:r>
        <w:rPr>
          <w:rFonts w:ascii="Calibri" w:hAnsi="Calibri" w:cs="Calibri"/>
          <w:sz w:val="22"/>
          <w:szCs w:val="22"/>
          <w:lang w:val="es-ES"/>
        </w:rPr>
        <w:t xml:space="preserve">  e-mail address </w:t>
      </w:r>
      <w:r>
        <w:rPr>
          <w:rFonts w:ascii="Calibri" w:hAnsi="Calibri" w:cs="Calibri"/>
          <w:sz w:val="22"/>
          <w:szCs w:val="22"/>
          <w:u w:val="single"/>
          <w:lang w:val="es-ES"/>
        </w:rPr>
        <w:tab/>
      </w:r>
      <w:r>
        <w:rPr>
          <w:rFonts w:ascii="Calibri" w:hAnsi="Calibri" w:cs="Calibri"/>
          <w:sz w:val="22"/>
          <w:szCs w:val="22"/>
          <w:u w:val="single"/>
          <w:lang w:val="es-ES"/>
        </w:rPr>
        <w:tab/>
      </w:r>
      <w:r>
        <w:rPr>
          <w:rFonts w:ascii="Calibri" w:hAnsi="Calibri" w:cs="Calibri"/>
          <w:sz w:val="22"/>
          <w:szCs w:val="22"/>
          <w:u w:val="single"/>
          <w:lang w:val="es-ES"/>
        </w:rPr>
        <w:tab/>
      </w:r>
      <w:r>
        <w:rPr>
          <w:rFonts w:ascii="Calibri" w:hAnsi="Calibri" w:cs="Calibri"/>
          <w:sz w:val="22"/>
          <w:szCs w:val="22"/>
          <w:u w:val="single"/>
          <w:lang w:val="es-ES"/>
        </w:rPr>
        <w:tab/>
      </w:r>
      <w:r>
        <w:rPr>
          <w:rFonts w:ascii="Calibri" w:hAnsi="Calibri" w:cs="Calibri"/>
          <w:sz w:val="22"/>
          <w:szCs w:val="22"/>
          <w:u w:val="single"/>
          <w:lang w:val="es-ES"/>
        </w:rPr>
        <w:tab/>
      </w:r>
    </w:p>
    <w:p w14:paraId="0DFF69C1" w14:textId="77777777" w:rsidR="00E925BE" w:rsidRDefault="00E925BE" w:rsidP="00E925BE">
      <w:pPr>
        <w:jc w:val="both"/>
        <w:rPr>
          <w:rFonts w:ascii="Calibri" w:hAnsi="Calibri" w:cs="Calibri"/>
          <w:sz w:val="22"/>
          <w:szCs w:val="22"/>
          <w:lang w:val="es-ES"/>
        </w:rPr>
      </w:pPr>
      <w:r>
        <w:rPr>
          <w:rFonts w:ascii="Calibri" w:hAnsi="Calibri" w:cs="Calibri"/>
          <w:sz w:val="22"/>
          <w:szCs w:val="22"/>
          <w:vertAlign w:val="superscript"/>
          <w:lang w:val="es-ES"/>
        </w:rPr>
        <w:t xml:space="preserve">                 Name of participant                                                                                                                          e-mail</w:t>
      </w:r>
    </w:p>
    <w:p w14:paraId="1A88BCE0" w14:textId="77777777" w:rsidR="00E925BE" w:rsidRDefault="00E925BE" w:rsidP="00E925BE">
      <w:pPr>
        <w:jc w:val="right"/>
        <w:rPr>
          <w:rFonts w:ascii="Calibri" w:hAnsi="Calibri" w:cs="Calibri"/>
          <w:sz w:val="22"/>
          <w:szCs w:val="22"/>
          <w:lang w:val="es-ES"/>
        </w:rPr>
      </w:pPr>
    </w:p>
    <w:p w14:paraId="0AC293DA" w14:textId="77777777" w:rsidR="00E925BE" w:rsidRDefault="00E925BE" w:rsidP="00E925BE">
      <w:pPr>
        <w:jc w:val="right"/>
        <w:rPr>
          <w:rFonts w:ascii="Calibri" w:hAnsi="Calibri" w:cs="Calibri"/>
          <w:sz w:val="22"/>
          <w:szCs w:val="22"/>
          <w:lang w:val="es-ES"/>
        </w:rPr>
      </w:pPr>
    </w:p>
    <w:p w14:paraId="65AEC7B1" w14:textId="77777777" w:rsidR="00E925BE" w:rsidRDefault="00E925BE" w:rsidP="00E925BE">
      <w:pPr>
        <w:jc w:val="right"/>
        <w:rPr>
          <w:rFonts w:ascii="Calibri" w:hAnsi="Calibri" w:cs="Calibri"/>
          <w:sz w:val="22"/>
          <w:szCs w:val="22"/>
          <w:lang w:val="es-ES"/>
        </w:rPr>
      </w:pPr>
    </w:p>
    <w:p w14:paraId="7D2FC5A9" w14:textId="77777777" w:rsidR="00E925BE" w:rsidRDefault="00E925BE" w:rsidP="00E925BE">
      <w:pPr>
        <w:jc w:val="right"/>
        <w:rPr>
          <w:rFonts w:ascii="Calibri" w:hAnsi="Calibri" w:cs="Calibri"/>
          <w:sz w:val="22"/>
          <w:szCs w:val="22"/>
          <w:lang w:val="es-ES"/>
        </w:rPr>
      </w:pPr>
    </w:p>
    <w:p w14:paraId="2CBEE7F8" w14:textId="77777777" w:rsidR="00E925BE" w:rsidRDefault="00E925BE" w:rsidP="00E925BE">
      <w:pPr>
        <w:jc w:val="both"/>
        <w:rPr>
          <w:rFonts w:ascii="Calibri" w:hAnsi="Calibri" w:cs="Calibri"/>
          <w:sz w:val="22"/>
          <w:szCs w:val="22"/>
          <w:lang w:val="es-ES"/>
        </w:rPr>
      </w:pPr>
      <w:r>
        <w:rPr>
          <w:rFonts w:ascii="Calibri" w:hAnsi="Calibri" w:cs="Calibri"/>
          <w:sz w:val="22"/>
          <w:szCs w:val="22"/>
          <w:lang w:val="es-ES"/>
        </w:rPr>
        <w:t xml:space="preserve">               </w:t>
      </w:r>
    </w:p>
    <w:p w14:paraId="32D5ED6F" w14:textId="77777777" w:rsidR="00E925BE" w:rsidRDefault="00E925BE" w:rsidP="00E925BE">
      <w:pPr>
        <w:jc w:val="both"/>
        <w:rPr>
          <w:rFonts w:ascii="Calibri" w:hAnsi="Calibri" w:cs="Calibri"/>
          <w:sz w:val="22"/>
          <w:szCs w:val="22"/>
          <w:u w:val="single"/>
          <w:lang w:val="es-ES"/>
        </w:rPr>
      </w:pPr>
      <w:r>
        <w:rPr>
          <w:rFonts w:ascii="Calibri" w:hAnsi="Calibri" w:cs="Calibri"/>
          <w:sz w:val="22"/>
          <w:szCs w:val="22"/>
          <w:u w:val="single"/>
          <w:lang w:val="es-ES"/>
        </w:rPr>
        <w:t xml:space="preserve">                            _____                    </w:t>
      </w:r>
      <w:r>
        <w:rPr>
          <w:rFonts w:ascii="Calibri" w:hAnsi="Calibri" w:cs="Calibri"/>
          <w:sz w:val="22"/>
          <w:szCs w:val="22"/>
          <w:lang w:val="es-ES"/>
        </w:rPr>
        <w:t xml:space="preserve"> </w:t>
      </w:r>
      <w:r>
        <w:rPr>
          <w:rFonts w:ascii="Calibri" w:hAnsi="Calibri" w:cs="Calibri"/>
          <w:sz w:val="22"/>
          <w:szCs w:val="22"/>
        </w:rPr>
        <w:t>telephone</w:t>
      </w:r>
      <w:r>
        <w:rPr>
          <w:rFonts w:ascii="Calibri" w:hAnsi="Calibri" w:cs="Calibri"/>
          <w:sz w:val="22"/>
          <w:szCs w:val="22"/>
          <w:lang w:val="es-ES"/>
        </w:rPr>
        <w:t xml:space="preserve"> </w:t>
      </w:r>
      <w:r>
        <w:rPr>
          <w:rFonts w:ascii="Calibri" w:hAnsi="Calibri" w:cs="Calibri"/>
          <w:sz w:val="22"/>
          <w:szCs w:val="22"/>
          <w:u w:val="single"/>
          <w:lang w:val="es-ES"/>
        </w:rPr>
        <w:tab/>
      </w:r>
      <w:r>
        <w:rPr>
          <w:rFonts w:ascii="Calibri" w:hAnsi="Calibri" w:cs="Calibri"/>
          <w:sz w:val="22"/>
          <w:szCs w:val="22"/>
          <w:u w:val="single"/>
          <w:lang w:val="es-ES"/>
        </w:rPr>
        <w:tab/>
      </w:r>
      <w:r>
        <w:rPr>
          <w:rFonts w:ascii="Calibri" w:hAnsi="Calibri" w:cs="Calibri"/>
          <w:sz w:val="22"/>
          <w:szCs w:val="22"/>
          <w:u w:val="single"/>
          <w:lang w:val="es-ES"/>
        </w:rPr>
        <w:tab/>
      </w:r>
      <w:r>
        <w:rPr>
          <w:rFonts w:ascii="Calibri" w:hAnsi="Calibri" w:cs="Calibri"/>
          <w:sz w:val="22"/>
          <w:szCs w:val="22"/>
          <w:u w:val="single"/>
          <w:lang w:val="es-ES"/>
        </w:rPr>
        <w:tab/>
      </w:r>
      <w:r>
        <w:rPr>
          <w:rFonts w:ascii="Calibri" w:hAnsi="Calibri" w:cs="Calibri"/>
          <w:sz w:val="22"/>
          <w:szCs w:val="22"/>
          <w:u w:val="single"/>
          <w:lang w:val="es-ES"/>
        </w:rPr>
        <w:tab/>
      </w:r>
    </w:p>
    <w:p w14:paraId="54029B15" w14:textId="77777777" w:rsidR="00E925BE" w:rsidRDefault="00E925BE" w:rsidP="00E925BE">
      <w:pPr>
        <w:jc w:val="both"/>
        <w:rPr>
          <w:rFonts w:ascii="Calibri" w:hAnsi="Calibri" w:cs="Calibri"/>
          <w:sz w:val="22"/>
          <w:szCs w:val="22"/>
          <w:lang w:val="en-US"/>
        </w:rPr>
      </w:pPr>
      <w:r>
        <w:rPr>
          <w:rFonts w:ascii="Calibri" w:hAnsi="Calibri" w:cs="Calibri"/>
          <w:sz w:val="22"/>
          <w:szCs w:val="22"/>
          <w:vertAlign w:val="superscript"/>
          <w:lang w:val="es-ES"/>
        </w:rPr>
        <w:t xml:space="preserve">              Name of participant                                                                                      </w:t>
      </w:r>
      <w:r>
        <w:rPr>
          <w:rFonts w:ascii="Calibri" w:hAnsi="Calibri" w:cs="Calibri"/>
          <w:sz w:val="22"/>
          <w:szCs w:val="22"/>
          <w:vertAlign w:val="superscript"/>
        </w:rPr>
        <w:t>tel.</w:t>
      </w:r>
    </w:p>
    <w:p w14:paraId="030453B8" w14:textId="77777777" w:rsidR="00E925BE" w:rsidRDefault="00E925BE" w:rsidP="00E925BE">
      <w:pPr>
        <w:jc w:val="right"/>
        <w:rPr>
          <w:rFonts w:ascii="Calibri" w:hAnsi="Calibri" w:cs="Calibri"/>
          <w:sz w:val="22"/>
          <w:szCs w:val="22"/>
          <w:lang w:val="es-ES"/>
        </w:rPr>
      </w:pPr>
    </w:p>
    <w:p w14:paraId="580C5A36" w14:textId="77777777" w:rsidR="00E925BE" w:rsidRDefault="00E925BE" w:rsidP="00E925BE">
      <w:pPr>
        <w:jc w:val="both"/>
        <w:rPr>
          <w:rFonts w:ascii="Calibri" w:hAnsi="Calibri" w:cs="Calibri"/>
          <w:sz w:val="22"/>
          <w:szCs w:val="22"/>
          <w:lang w:val="es-ES"/>
        </w:rPr>
      </w:pPr>
    </w:p>
    <w:p w14:paraId="6CEDB570" w14:textId="77777777" w:rsidR="00E925BE" w:rsidRDefault="00E925BE" w:rsidP="00E925BE">
      <w:pPr>
        <w:jc w:val="both"/>
        <w:rPr>
          <w:rFonts w:ascii="Calibri" w:hAnsi="Calibri" w:cs="Calibri"/>
          <w:sz w:val="22"/>
          <w:szCs w:val="22"/>
          <w:lang w:val="es-ES"/>
        </w:rPr>
      </w:pPr>
    </w:p>
    <w:p w14:paraId="76568923" w14:textId="77777777" w:rsidR="00E925BE" w:rsidRDefault="00E925BE" w:rsidP="00E925BE">
      <w:pPr>
        <w:jc w:val="both"/>
        <w:rPr>
          <w:rFonts w:ascii="Calibri" w:hAnsi="Calibri" w:cs="Calibri"/>
          <w:sz w:val="22"/>
          <w:szCs w:val="22"/>
          <w:lang w:val="es-ES"/>
        </w:rPr>
      </w:pPr>
    </w:p>
    <w:p w14:paraId="70D802DE" w14:textId="77777777" w:rsidR="00E925BE" w:rsidRDefault="00E925BE" w:rsidP="00E925BE">
      <w:pPr>
        <w:jc w:val="both"/>
        <w:rPr>
          <w:rFonts w:ascii="Calibri" w:hAnsi="Calibri" w:cs="Calibri"/>
          <w:sz w:val="22"/>
          <w:szCs w:val="22"/>
          <w:lang w:val="es-ES"/>
        </w:rPr>
      </w:pPr>
    </w:p>
    <w:p w14:paraId="29F2E1EE" w14:textId="77777777" w:rsidR="00E925BE" w:rsidRDefault="00E925BE" w:rsidP="00E925BE">
      <w:pPr>
        <w:jc w:val="both"/>
        <w:rPr>
          <w:rFonts w:ascii="Calibri" w:hAnsi="Calibri" w:cs="Calibri"/>
          <w:sz w:val="22"/>
          <w:szCs w:val="22"/>
          <w:u w:val="single"/>
          <w:lang w:val="es-ES"/>
        </w:rPr>
      </w:pPr>
      <w:r>
        <w:rPr>
          <w:rFonts w:ascii="Calibri" w:hAnsi="Calibri" w:cs="Calibri"/>
          <w:sz w:val="22"/>
          <w:szCs w:val="22"/>
        </w:rPr>
        <w:t xml:space="preserve">___________________________________________ </w:t>
      </w:r>
      <w:r>
        <w:rPr>
          <w:rFonts w:ascii="Calibri" w:hAnsi="Calibri" w:cs="Calibri"/>
          <w:sz w:val="22"/>
          <w:szCs w:val="22"/>
        </w:rPr>
        <w:tab/>
        <w:t xml:space="preserve">                _____________</w:t>
      </w:r>
      <w:r>
        <w:rPr>
          <w:rFonts w:ascii="Calibri" w:hAnsi="Calibri" w:cs="Calibri"/>
          <w:sz w:val="22"/>
          <w:szCs w:val="22"/>
          <w:u w:val="single"/>
          <w:lang w:val="es-ES"/>
        </w:rPr>
        <w:tab/>
      </w:r>
      <w:r>
        <w:rPr>
          <w:rFonts w:ascii="Calibri" w:hAnsi="Calibri" w:cs="Calibri"/>
          <w:sz w:val="22"/>
          <w:szCs w:val="22"/>
          <w:u w:val="single"/>
          <w:lang w:val="es-ES"/>
        </w:rPr>
        <w:tab/>
      </w:r>
    </w:p>
    <w:p w14:paraId="65D234DC" w14:textId="77777777" w:rsidR="00E925BE" w:rsidRDefault="00E925BE" w:rsidP="00E925BE">
      <w:pPr>
        <w:ind w:firstLine="720"/>
        <w:jc w:val="both"/>
        <w:rPr>
          <w:rFonts w:ascii="Calibri" w:hAnsi="Calibri" w:cs="Calibri"/>
          <w:sz w:val="22"/>
          <w:szCs w:val="22"/>
          <w:vertAlign w:val="superscript"/>
          <w:lang w:val="es-ES"/>
        </w:rPr>
      </w:pPr>
      <w:r>
        <w:rPr>
          <w:rFonts w:ascii="Calibri" w:hAnsi="Calibri" w:cs="Calibri"/>
          <w:sz w:val="22"/>
          <w:szCs w:val="22"/>
          <w:vertAlign w:val="superscript"/>
          <w:lang w:val="es-ES"/>
        </w:rPr>
        <w:t>name</w:t>
      </w:r>
      <w:r>
        <w:rPr>
          <w:rFonts w:ascii="Calibri" w:hAnsi="Calibri" w:cs="Calibri"/>
          <w:sz w:val="22"/>
          <w:szCs w:val="22"/>
          <w:lang w:val="es-ES"/>
        </w:rPr>
        <w:t xml:space="preserve"> </w:t>
      </w:r>
      <w:r>
        <w:rPr>
          <w:rFonts w:ascii="Calibri" w:hAnsi="Calibri" w:cs="Calibri"/>
          <w:sz w:val="22"/>
          <w:szCs w:val="22"/>
          <w:vertAlign w:val="superscript"/>
          <w:lang w:val="es-ES"/>
        </w:rPr>
        <w:t xml:space="preserve">of the participant (position of manager, first name and last name)                                                                    </w:t>
      </w:r>
      <w:r>
        <w:rPr>
          <w:rFonts w:ascii="Calibri" w:hAnsi="Calibri" w:cs="Calibri"/>
          <w:sz w:val="22"/>
          <w:szCs w:val="22"/>
          <w:vertAlign w:val="superscript"/>
        </w:rPr>
        <w:t>signature</w:t>
      </w:r>
    </w:p>
    <w:p w14:paraId="4C42CE1D" w14:textId="77777777" w:rsidR="00E925BE" w:rsidRDefault="00E925BE" w:rsidP="00E925BE">
      <w:pPr>
        <w:jc w:val="both"/>
        <w:rPr>
          <w:rFonts w:ascii="Calibri" w:hAnsi="Calibri" w:cs="Calibri"/>
          <w:sz w:val="22"/>
          <w:szCs w:val="22"/>
        </w:rPr>
      </w:pPr>
      <w:r>
        <w:rPr>
          <w:rFonts w:ascii="Calibri" w:hAnsi="Calibri" w:cs="Calibri"/>
          <w:sz w:val="22"/>
          <w:szCs w:val="22"/>
        </w:rPr>
        <w:t xml:space="preserve">    </w:t>
      </w:r>
    </w:p>
    <w:p w14:paraId="39EA017B" w14:textId="77777777" w:rsidR="00E925BE" w:rsidRDefault="00E925BE" w:rsidP="00E925BE">
      <w:pPr>
        <w:jc w:val="right"/>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 </w:t>
      </w:r>
    </w:p>
    <w:p w14:paraId="6147A871" w14:textId="77777777" w:rsidR="00E925BE" w:rsidRDefault="00E925BE" w:rsidP="00E925BE">
      <w:pPr>
        <w:pStyle w:val="31"/>
        <w:jc w:val="right"/>
        <w:rPr>
          <w:rFonts w:ascii="Calibri" w:hAnsi="Calibri" w:cs="Calibri"/>
          <w:b/>
          <w:sz w:val="22"/>
          <w:szCs w:val="22"/>
        </w:rPr>
      </w:pPr>
    </w:p>
    <w:p w14:paraId="1515F250" w14:textId="77777777" w:rsidR="00E925BE" w:rsidRDefault="00E925BE" w:rsidP="00E925BE">
      <w:pPr>
        <w:pStyle w:val="31"/>
        <w:jc w:val="right"/>
        <w:rPr>
          <w:rFonts w:ascii="Calibri" w:hAnsi="Calibri" w:cs="Calibri"/>
          <w:b/>
          <w:sz w:val="22"/>
          <w:szCs w:val="22"/>
        </w:rPr>
      </w:pPr>
    </w:p>
    <w:p w14:paraId="05FD92D3" w14:textId="77777777" w:rsidR="00E925BE" w:rsidRDefault="00E925BE" w:rsidP="00E925BE">
      <w:pPr>
        <w:pStyle w:val="31"/>
        <w:jc w:val="right"/>
        <w:rPr>
          <w:rFonts w:ascii="Calibri" w:hAnsi="Calibri" w:cs="Calibri"/>
          <w:b/>
          <w:sz w:val="22"/>
          <w:szCs w:val="22"/>
        </w:rPr>
      </w:pPr>
    </w:p>
    <w:p w14:paraId="6BF65F1F" w14:textId="77777777" w:rsidR="00E925BE" w:rsidRDefault="00E925BE" w:rsidP="00E925BE">
      <w:pPr>
        <w:pStyle w:val="31"/>
        <w:jc w:val="right"/>
        <w:rPr>
          <w:rFonts w:ascii="Calibri" w:hAnsi="Calibri" w:cs="Calibri"/>
          <w:b/>
          <w:sz w:val="22"/>
          <w:szCs w:val="22"/>
        </w:rPr>
      </w:pPr>
    </w:p>
    <w:p w14:paraId="65AC2A7C" w14:textId="77777777" w:rsidR="00E925BE" w:rsidRDefault="00E925BE" w:rsidP="00E925BE">
      <w:pPr>
        <w:jc w:val="center"/>
        <w:rPr>
          <w:rFonts w:ascii="Calibri" w:hAnsi="Calibri" w:cs="Calibri"/>
          <w:sz w:val="22"/>
          <w:szCs w:val="22"/>
        </w:rPr>
      </w:pPr>
      <w:r>
        <w:rPr>
          <w:rFonts w:ascii="Calibri" w:hAnsi="Calibri" w:cs="Calibri"/>
          <w:sz w:val="22"/>
          <w:szCs w:val="22"/>
        </w:rPr>
        <w:br w:type="page"/>
      </w:r>
    </w:p>
    <w:p w14:paraId="18E6CB90" w14:textId="77777777" w:rsidR="00E925BE" w:rsidRDefault="00E925BE" w:rsidP="00E925BE">
      <w:pPr>
        <w:jc w:val="right"/>
        <w:rPr>
          <w:rFonts w:ascii="Calibri" w:hAnsi="Calibri" w:cs="Calibri"/>
          <w:sz w:val="22"/>
          <w:szCs w:val="22"/>
          <w:lang w:val="es-ES"/>
        </w:rPr>
      </w:pPr>
      <w:r>
        <w:rPr>
          <w:rFonts w:ascii="Calibri" w:hAnsi="Calibri" w:cs="Calibri"/>
          <w:sz w:val="22"/>
          <w:szCs w:val="22"/>
          <w:lang w:val="es-ES"/>
        </w:rPr>
        <w:lastRenderedPageBreak/>
        <w:t>Appendix N 2</w:t>
      </w:r>
    </w:p>
    <w:p w14:paraId="691C1818" w14:textId="3EBC7A66" w:rsidR="00E925BE" w:rsidRPr="00B9273B" w:rsidRDefault="00E925BE" w:rsidP="00E925BE">
      <w:pPr>
        <w:jc w:val="right"/>
        <w:rPr>
          <w:rStyle w:val="af0"/>
          <w:rFonts w:eastAsiaTheme="majorEastAsia"/>
          <w:color w:val="auto"/>
        </w:rPr>
      </w:pPr>
      <w:r>
        <w:rPr>
          <w:rFonts w:ascii="Calibri" w:hAnsi="Calibri" w:cs="Calibri"/>
          <w:sz w:val="22"/>
          <w:szCs w:val="22"/>
          <w:lang w:val="es-ES"/>
        </w:rPr>
        <w:t xml:space="preserve">Open tender under the code </w:t>
      </w:r>
      <w:r w:rsidR="000E6FDA" w:rsidRPr="0069583D">
        <w:rPr>
          <w:rFonts w:ascii="GHEA Grapalat" w:hAnsi="GHEA Grapalat"/>
          <w:b/>
          <w:sz w:val="22"/>
          <w:szCs w:val="22"/>
          <w:lang w:val="en-US"/>
        </w:rPr>
        <w:t>HH</w:t>
      </w:r>
      <w:r w:rsidR="000E6FDA" w:rsidRPr="000E6FDA">
        <w:rPr>
          <w:rFonts w:ascii="GHEA Grapalat" w:hAnsi="GHEA Grapalat"/>
          <w:b/>
          <w:sz w:val="22"/>
          <w:szCs w:val="22"/>
          <w:lang w:val="en-US"/>
        </w:rPr>
        <w:t>-</w:t>
      </w:r>
      <w:r w:rsidR="000E6FDA" w:rsidRPr="0069583D">
        <w:rPr>
          <w:rFonts w:ascii="GHEA Grapalat" w:hAnsi="GHEA Grapalat"/>
          <w:b/>
          <w:sz w:val="22"/>
          <w:szCs w:val="22"/>
          <w:lang w:val="en-US"/>
        </w:rPr>
        <w:t>BC</w:t>
      </w:r>
      <w:r w:rsidR="000E6FDA" w:rsidRPr="000E6FDA">
        <w:rPr>
          <w:rFonts w:ascii="GHEA Grapalat" w:hAnsi="GHEA Grapalat"/>
          <w:b/>
          <w:sz w:val="22"/>
          <w:szCs w:val="22"/>
          <w:lang w:val="en-US"/>
        </w:rPr>
        <w:t>-</w:t>
      </w:r>
      <w:r w:rsidR="000E6FDA" w:rsidRPr="0069583D">
        <w:rPr>
          <w:rFonts w:ascii="GHEA Grapalat" w:hAnsi="GHEA Grapalat"/>
          <w:b/>
          <w:sz w:val="22"/>
          <w:szCs w:val="22"/>
          <w:lang w:val="en-US"/>
        </w:rPr>
        <w:t>A</w:t>
      </w:r>
      <w:r w:rsidR="000E6FDA" w:rsidRPr="000E6FDA">
        <w:rPr>
          <w:rFonts w:ascii="GHEA Grapalat" w:hAnsi="GHEA Grapalat"/>
          <w:b/>
          <w:sz w:val="22"/>
          <w:szCs w:val="22"/>
          <w:lang w:val="en-US"/>
        </w:rPr>
        <w:t>-</w:t>
      </w:r>
      <w:r w:rsidR="000E6FDA" w:rsidRPr="0069583D">
        <w:rPr>
          <w:rFonts w:ascii="GHEA Grapalat" w:hAnsi="GHEA Grapalat"/>
          <w:b/>
          <w:sz w:val="22"/>
          <w:szCs w:val="22"/>
        </w:rPr>
        <w:t>BMXTsDzB-2</w:t>
      </w:r>
      <w:r w:rsidR="000E6FDA" w:rsidRPr="000E6FDA">
        <w:rPr>
          <w:rFonts w:ascii="GHEA Grapalat" w:hAnsi="GHEA Grapalat"/>
          <w:b/>
          <w:sz w:val="22"/>
          <w:szCs w:val="22"/>
          <w:lang w:val="en-US"/>
        </w:rPr>
        <w:t>5</w:t>
      </w:r>
      <w:r w:rsidR="000E6FDA" w:rsidRPr="0069583D">
        <w:rPr>
          <w:rFonts w:ascii="GHEA Grapalat" w:hAnsi="GHEA Grapalat"/>
          <w:b/>
          <w:sz w:val="22"/>
          <w:szCs w:val="22"/>
        </w:rPr>
        <w:t>/</w:t>
      </w:r>
      <w:r w:rsidR="000E6FDA">
        <w:rPr>
          <w:rFonts w:ascii="GHEA Grapalat" w:hAnsi="GHEA Grapalat"/>
          <w:b/>
          <w:sz w:val="22"/>
          <w:szCs w:val="22"/>
        </w:rPr>
        <w:t>76</w:t>
      </w:r>
      <w:r w:rsidR="001A277D">
        <w:rPr>
          <w:rStyle w:val="afa"/>
          <w:rFonts w:ascii="GHEA Grapalat" w:eastAsiaTheme="majorEastAsia" w:hAnsi="GHEA Grapalat"/>
          <w:lang w:val="af-ZA"/>
        </w:rPr>
        <w:t xml:space="preserve">     </w:t>
      </w:r>
      <w:r w:rsidR="001A277D">
        <w:rPr>
          <w:rFonts w:ascii="Calibri" w:hAnsi="Calibri" w:cs="Calibri"/>
          <w:sz w:val="22"/>
          <w:szCs w:val="22"/>
        </w:rPr>
        <w:t xml:space="preserve"> </w:t>
      </w:r>
    </w:p>
    <w:p w14:paraId="75D5472D" w14:textId="77777777" w:rsidR="00E925BE" w:rsidRDefault="00E925BE" w:rsidP="00E925BE">
      <w:pPr>
        <w:jc w:val="right"/>
        <w:rPr>
          <w:rFonts w:ascii="Calibri" w:hAnsi="Calibri" w:cs="Calibri"/>
          <w:b/>
          <w:sz w:val="22"/>
          <w:szCs w:val="22"/>
          <w:lang w:val="es-ES" w:eastAsia="en-US"/>
        </w:rPr>
      </w:pPr>
      <w:r>
        <w:rPr>
          <w:rFonts w:ascii="Calibri" w:hAnsi="Calibri" w:cs="Calibri"/>
          <w:sz w:val="22"/>
          <w:szCs w:val="22"/>
          <w:lang w:val="es-ES"/>
        </w:rPr>
        <w:t xml:space="preserve">  pre-qualification procedure statement</w:t>
      </w:r>
    </w:p>
    <w:p w14:paraId="12189039" w14:textId="77777777" w:rsidR="00E925BE" w:rsidRDefault="00E925BE" w:rsidP="00E925BE">
      <w:pPr>
        <w:jc w:val="center"/>
        <w:rPr>
          <w:rFonts w:ascii="Calibri" w:hAnsi="Calibri" w:cs="Calibri"/>
          <w:b/>
          <w:sz w:val="22"/>
          <w:szCs w:val="22"/>
        </w:rPr>
      </w:pPr>
    </w:p>
    <w:p w14:paraId="53618C62" w14:textId="77777777" w:rsidR="00E925BE" w:rsidRDefault="00E925BE" w:rsidP="00E925BE">
      <w:pPr>
        <w:pStyle w:val="31"/>
        <w:jc w:val="right"/>
        <w:rPr>
          <w:rFonts w:ascii="Calibri" w:hAnsi="Calibri" w:cs="Calibri"/>
          <w:sz w:val="22"/>
          <w:szCs w:val="22"/>
          <w:lang w:val="es-ES"/>
        </w:rPr>
      </w:pPr>
    </w:p>
    <w:p w14:paraId="605375D9" w14:textId="77777777" w:rsidR="00E925BE" w:rsidRDefault="00E925BE" w:rsidP="00E925BE">
      <w:pPr>
        <w:ind w:left="709" w:hanging="1844"/>
        <w:jc w:val="center"/>
        <w:rPr>
          <w:rFonts w:ascii="Calibri" w:hAnsi="Calibri" w:cs="Calibri"/>
          <w:b/>
          <w:sz w:val="22"/>
          <w:szCs w:val="22"/>
          <w:lang w:val="es-ES"/>
        </w:rPr>
      </w:pPr>
      <w:r>
        <w:rPr>
          <w:rFonts w:ascii="Calibri" w:hAnsi="Calibri" w:cs="Calibri"/>
          <w:b/>
          <w:sz w:val="22"/>
          <w:szCs w:val="22"/>
          <w:lang w:val="es-ES"/>
        </w:rPr>
        <w:t>STATEMENT</w:t>
      </w:r>
    </w:p>
    <w:p w14:paraId="16EDEFC2" w14:textId="77777777" w:rsidR="005A2E1B" w:rsidRDefault="005A2E1B" w:rsidP="00E925BE">
      <w:pPr>
        <w:ind w:left="709" w:hanging="1844"/>
        <w:jc w:val="center"/>
        <w:rPr>
          <w:rFonts w:ascii="Calibri" w:hAnsi="Calibri" w:cs="Calibri"/>
          <w:b/>
          <w:sz w:val="22"/>
          <w:szCs w:val="22"/>
          <w:lang w:val="es-ES"/>
        </w:rPr>
      </w:pPr>
    </w:p>
    <w:p w14:paraId="7CDCF566" w14:textId="77777777" w:rsidR="00E925BE" w:rsidRDefault="00E925BE" w:rsidP="00E925BE">
      <w:pPr>
        <w:ind w:left="709" w:firstLine="11"/>
        <w:jc w:val="center"/>
        <w:rPr>
          <w:rFonts w:ascii="Calibri" w:hAnsi="Calibri" w:cs="Calibri"/>
          <w:b/>
          <w:sz w:val="22"/>
          <w:szCs w:val="22"/>
          <w:lang w:val="es-ES"/>
        </w:rPr>
      </w:pPr>
      <w:r>
        <w:rPr>
          <w:rFonts w:ascii="Calibri" w:hAnsi="Calibri" w:cs="Calibri"/>
          <w:b/>
          <w:sz w:val="22"/>
          <w:szCs w:val="22"/>
          <w:lang w:val="es-ES"/>
        </w:rPr>
        <w:t>About compliance with the qualification criterion "Correspondence of professional activity to the activity provided for in the contract".</w:t>
      </w:r>
    </w:p>
    <w:p w14:paraId="43BF35A7" w14:textId="77777777" w:rsidR="00E925BE" w:rsidRDefault="00E925BE" w:rsidP="00E925BE">
      <w:pPr>
        <w:ind w:left="709" w:firstLine="11"/>
        <w:jc w:val="center"/>
        <w:rPr>
          <w:rFonts w:ascii="Calibri" w:hAnsi="Calibri" w:cs="Calibri"/>
          <w:sz w:val="22"/>
          <w:szCs w:val="22"/>
        </w:rPr>
      </w:pPr>
    </w:p>
    <w:p w14:paraId="197A1B37" w14:textId="77777777" w:rsidR="00E925BE" w:rsidRDefault="00E925BE" w:rsidP="00E925BE">
      <w:pPr>
        <w:ind w:firstLine="567"/>
        <w:jc w:val="both"/>
        <w:rPr>
          <w:rFonts w:ascii="Calibri" w:hAnsi="Calibri" w:cs="Calibri"/>
          <w:sz w:val="22"/>
          <w:szCs w:val="22"/>
          <w:lang w:val="en-US"/>
        </w:rPr>
      </w:pPr>
      <w:r>
        <w:rPr>
          <w:rFonts w:ascii="Calibri" w:hAnsi="Calibri" w:cs="Calibri"/>
          <w:sz w:val="22"/>
          <w:szCs w:val="22"/>
        </w:rPr>
        <w:t xml:space="preserve">/Participants name / _________    hereby declares and certifies that it has served below mentioned serives </w:t>
      </w:r>
    </w:p>
    <w:p w14:paraId="7C72D4C2" w14:textId="77777777" w:rsidR="00E925BE" w:rsidRDefault="00E925BE" w:rsidP="00E925BE">
      <w:pPr>
        <w:ind w:firstLine="720"/>
        <w:jc w:val="both"/>
        <w:rPr>
          <w:rFonts w:ascii="Calibri" w:hAnsi="Calibri" w:cs="Calibri"/>
          <w:sz w:val="22"/>
          <w:szCs w:val="22"/>
          <w:lang w:val="es-ES"/>
        </w:rPr>
      </w:pPr>
      <w:r>
        <w:rPr>
          <w:rFonts w:ascii="Calibri" w:hAnsi="Calibri" w:cs="Calibri"/>
          <w:sz w:val="22"/>
          <w:szCs w:val="22"/>
        </w:rPr>
        <w:tab/>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71"/>
        <w:gridCol w:w="1161"/>
        <w:gridCol w:w="1363"/>
        <w:gridCol w:w="1415"/>
        <w:gridCol w:w="3425"/>
        <w:gridCol w:w="11"/>
      </w:tblGrid>
      <w:tr w:rsidR="00E925BE" w14:paraId="60D9222E" w14:textId="77777777" w:rsidTr="00E925BE">
        <w:trPr>
          <w:trHeight w:val="249"/>
        </w:trPr>
        <w:tc>
          <w:tcPr>
            <w:tcW w:w="9458" w:type="dxa"/>
            <w:gridSpan w:val="7"/>
            <w:tcBorders>
              <w:top w:val="single" w:sz="4" w:space="0" w:color="auto"/>
              <w:left w:val="single" w:sz="4" w:space="0" w:color="auto"/>
              <w:bottom w:val="single" w:sz="4" w:space="0" w:color="auto"/>
              <w:right w:val="single" w:sz="4" w:space="0" w:color="auto"/>
            </w:tcBorders>
          </w:tcPr>
          <w:p w14:paraId="5C591721" w14:textId="77777777" w:rsidR="00E925BE" w:rsidRDefault="00E925BE">
            <w:pPr>
              <w:pStyle w:val="a7"/>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ind w:left="360"/>
              <w:jc w:val="both"/>
              <w:rPr>
                <w:rFonts w:ascii="Calibri" w:hAnsi="Calibri" w:cs="Calibri"/>
                <w:kern w:val="2"/>
                <w:sz w:val="22"/>
                <w:szCs w:val="22"/>
                <w:lang w:val="x-none"/>
                <w14:ligatures w14:val="standardContextual"/>
              </w:rPr>
            </w:pPr>
          </w:p>
        </w:tc>
      </w:tr>
      <w:tr w:rsidR="00E925BE" w14:paraId="54936849"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05012CB6" w14:textId="77777777"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N</w:t>
            </w:r>
          </w:p>
        </w:tc>
        <w:tc>
          <w:tcPr>
            <w:tcW w:w="1270" w:type="dxa"/>
            <w:tcBorders>
              <w:top w:val="single" w:sz="4" w:space="0" w:color="auto"/>
              <w:left w:val="single" w:sz="4" w:space="0" w:color="auto"/>
              <w:bottom w:val="single" w:sz="4" w:space="0" w:color="auto"/>
              <w:right w:val="single" w:sz="4" w:space="0" w:color="auto"/>
            </w:tcBorders>
            <w:hideMark/>
          </w:tcPr>
          <w:p w14:paraId="191CE81C" w14:textId="77777777"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Year</w:t>
            </w:r>
          </w:p>
        </w:tc>
        <w:tc>
          <w:tcPr>
            <w:tcW w:w="1160" w:type="dxa"/>
            <w:tcBorders>
              <w:top w:val="single" w:sz="4" w:space="0" w:color="auto"/>
              <w:left w:val="single" w:sz="4" w:space="0" w:color="auto"/>
              <w:bottom w:val="single" w:sz="4" w:space="0" w:color="auto"/>
              <w:right w:val="single" w:sz="4" w:space="0" w:color="auto"/>
            </w:tcBorders>
            <w:hideMark/>
          </w:tcPr>
          <w:p w14:paraId="0501312C" w14:textId="77777777"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Number</w:t>
            </w:r>
          </w:p>
        </w:tc>
        <w:tc>
          <w:tcPr>
            <w:tcW w:w="1362" w:type="dxa"/>
            <w:tcBorders>
              <w:top w:val="single" w:sz="4" w:space="0" w:color="auto"/>
              <w:left w:val="single" w:sz="4" w:space="0" w:color="auto"/>
              <w:bottom w:val="single" w:sz="4" w:space="0" w:color="auto"/>
              <w:right w:val="single" w:sz="4" w:space="0" w:color="auto"/>
            </w:tcBorders>
            <w:hideMark/>
          </w:tcPr>
          <w:p w14:paraId="19C824E7" w14:textId="77777777"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Amount of money</w:t>
            </w:r>
          </w:p>
        </w:tc>
        <w:tc>
          <w:tcPr>
            <w:tcW w:w="1414" w:type="dxa"/>
            <w:tcBorders>
              <w:top w:val="single" w:sz="4" w:space="0" w:color="auto"/>
              <w:left w:val="single" w:sz="4" w:space="0" w:color="auto"/>
              <w:bottom w:val="single" w:sz="4" w:space="0" w:color="auto"/>
              <w:right w:val="single" w:sz="4" w:space="0" w:color="auto"/>
            </w:tcBorders>
            <w:hideMark/>
          </w:tcPr>
          <w:p w14:paraId="2E3C6313" w14:textId="77777777"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The name/</w:t>
            </w:r>
          </w:p>
          <w:p w14:paraId="5DB1895F" w14:textId="77777777"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description</w:t>
            </w:r>
          </w:p>
        </w:tc>
        <w:tc>
          <w:tcPr>
            <w:tcW w:w="3422" w:type="dxa"/>
            <w:tcBorders>
              <w:top w:val="single" w:sz="4" w:space="0" w:color="auto"/>
              <w:left w:val="single" w:sz="4" w:space="0" w:color="auto"/>
              <w:bottom w:val="single" w:sz="4" w:space="0" w:color="auto"/>
              <w:right w:val="single" w:sz="4" w:space="0" w:color="auto"/>
            </w:tcBorders>
            <w:vAlign w:val="center"/>
            <w:hideMark/>
          </w:tcPr>
          <w:p w14:paraId="7EEFE78F" w14:textId="4587BE02"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 xml:space="preserve">Data for contacting the customer, name, phone, e-mail. </w:t>
            </w:r>
            <w:r w:rsidRPr="00536EF1">
              <w:rPr>
                <w:rFonts w:ascii="Calibri" w:hAnsi="Calibri" w:cs="Calibri"/>
                <w:kern w:val="2"/>
                <w:sz w:val="22"/>
                <w:szCs w:val="22"/>
                <w:highlight w:val="yellow"/>
                <w14:ligatures w14:val="standardContextual"/>
              </w:rPr>
              <w:t>mail</w:t>
            </w:r>
          </w:p>
        </w:tc>
      </w:tr>
      <w:tr w:rsidR="00E925BE" w14:paraId="27098D02"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3614A4CB" w14:textId="77777777" w:rsidR="00E925BE" w:rsidRDefault="00E925BE">
            <w:pPr>
              <w:spacing w:line="254" w:lineRule="auto"/>
              <w:jc w:val="center"/>
              <w:rPr>
                <w:rFonts w:ascii="Calibri" w:hAnsi="Calibri" w:cs="Calibri"/>
                <w:kern w:val="2"/>
                <w:sz w:val="22"/>
                <w:szCs w:val="22"/>
                <w:lang w:val="en-US"/>
                <w14:ligatures w14:val="standardContextual"/>
              </w:rPr>
            </w:pPr>
            <w:r>
              <w:rPr>
                <w:rFonts w:ascii="Calibri" w:hAnsi="Calibri"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hideMark/>
          </w:tcPr>
          <w:p w14:paraId="5102C547" w14:textId="77777777"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2</w:t>
            </w:r>
          </w:p>
        </w:tc>
        <w:tc>
          <w:tcPr>
            <w:tcW w:w="1160" w:type="dxa"/>
            <w:tcBorders>
              <w:top w:val="single" w:sz="4" w:space="0" w:color="auto"/>
              <w:left w:val="single" w:sz="4" w:space="0" w:color="auto"/>
              <w:bottom w:val="single" w:sz="4" w:space="0" w:color="auto"/>
              <w:right w:val="single" w:sz="4" w:space="0" w:color="auto"/>
            </w:tcBorders>
            <w:hideMark/>
          </w:tcPr>
          <w:p w14:paraId="72572435" w14:textId="77777777"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hideMark/>
          </w:tcPr>
          <w:p w14:paraId="14150948" w14:textId="77777777"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4</w:t>
            </w:r>
          </w:p>
        </w:tc>
        <w:tc>
          <w:tcPr>
            <w:tcW w:w="1414" w:type="dxa"/>
            <w:tcBorders>
              <w:top w:val="single" w:sz="4" w:space="0" w:color="auto"/>
              <w:left w:val="single" w:sz="4" w:space="0" w:color="auto"/>
              <w:bottom w:val="single" w:sz="4" w:space="0" w:color="auto"/>
              <w:right w:val="single" w:sz="4" w:space="0" w:color="auto"/>
            </w:tcBorders>
            <w:hideMark/>
          </w:tcPr>
          <w:p w14:paraId="0611C4BC" w14:textId="77777777"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5</w:t>
            </w:r>
          </w:p>
        </w:tc>
        <w:tc>
          <w:tcPr>
            <w:tcW w:w="3422" w:type="dxa"/>
            <w:tcBorders>
              <w:top w:val="single" w:sz="4" w:space="0" w:color="auto"/>
              <w:left w:val="single" w:sz="4" w:space="0" w:color="auto"/>
              <w:bottom w:val="single" w:sz="4" w:space="0" w:color="auto"/>
              <w:right w:val="single" w:sz="4" w:space="0" w:color="auto"/>
            </w:tcBorders>
            <w:hideMark/>
          </w:tcPr>
          <w:p w14:paraId="72B50EE6" w14:textId="77777777"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6</w:t>
            </w:r>
          </w:p>
        </w:tc>
      </w:tr>
      <w:tr w:rsidR="00E925BE" w14:paraId="7FEFAB3D"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34735E85" w14:textId="77777777"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tcPr>
          <w:p w14:paraId="48FDD128" w14:textId="77777777" w:rsidR="00E925BE" w:rsidRDefault="00E925BE">
            <w:pPr>
              <w:spacing w:line="254" w:lineRule="auto"/>
              <w:jc w:val="center"/>
              <w:rPr>
                <w:rFonts w:ascii="Calibri" w:hAnsi="Calibri"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4C4DD840" w14:textId="77777777" w:rsidR="00E925BE" w:rsidRDefault="00E925BE">
            <w:pPr>
              <w:spacing w:line="254" w:lineRule="auto"/>
              <w:jc w:val="center"/>
              <w:rPr>
                <w:rFonts w:ascii="Calibri" w:hAnsi="Calibri"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616DFE97" w14:textId="77777777" w:rsidR="00E925BE" w:rsidRDefault="00E925BE">
            <w:pPr>
              <w:spacing w:line="254" w:lineRule="auto"/>
              <w:jc w:val="center"/>
              <w:rPr>
                <w:rFonts w:ascii="Calibri" w:hAnsi="Calibri"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53CCE3E9" w14:textId="77777777" w:rsidR="00E925BE" w:rsidRDefault="00E925BE">
            <w:pPr>
              <w:spacing w:line="254" w:lineRule="auto"/>
              <w:jc w:val="center"/>
              <w:rPr>
                <w:rFonts w:ascii="Calibri" w:hAnsi="Calibri"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7650418D" w14:textId="77777777" w:rsidR="00E925BE" w:rsidRDefault="00E925BE">
            <w:pPr>
              <w:spacing w:line="254" w:lineRule="auto"/>
              <w:jc w:val="center"/>
              <w:rPr>
                <w:rFonts w:ascii="Calibri" w:hAnsi="Calibri" w:cs="Calibri"/>
                <w:kern w:val="2"/>
                <w:sz w:val="22"/>
                <w:szCs w:val="22"/>
                <w14:ligatures w14:val="standardContextual"/>
              </w:rPr>
            </w:pPr>
          </w:p>
        </w:tc>
      </w:tr>
      <w:tr w:rsidR="00E925BE" w14:paraId="33AC8618"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28894E74" w14:textId="77777777"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2</w:t>
            </w:r>
          </w:p>
        </w:tc>
        <w:tc>
          <w:tcPr>
            <w:tcW w:w="1270" w:type="dxa"/>
            <w:tcBorders>
              <w:top w:val="single" w:sz="4" w:space="0" w:color="auto"/>
              <w:left w:val="single" w:sz="4" w:space="0" w:color="auto"/>
              <w:bottom w:val="single" w:sz="4" w:space="0" w:color="auto"/>
              <w:right w:val="single" w:sz="4" w:space="0" w:color="auto"/>
            </w:tcBorders>
          </w:tcPr>
          <w:p w14:paraId="36938565" w14:textId="77777777" w:rsidR="00E925BE" w:rsidRDefault="00E925BE">
            <w:pPr>
              <w:spacing w:line="254" w:lineRule="auto"/>
              <w:jc w:val="center"/>
              <w:rPr>
                <w:rFonts w:ascii="Calibri" w:hAnsi="Calibri"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54713195" w14:textId="77777777" w:rsidR="00E925BE" w:rsidRDefault="00E925BE">
            <w:pPr>
              <w:spacing w:line="254" w:lineRule="auto"/>
              <w:jc w:val="center"/>
              <w:rPr>
                <w:rFonts w:ascii="Calibri" w:hAnsi="Calibri"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1587FC52" w14:textId="77777777" w:rsidR="00E925BE" w:rsidRDefault="00E925BE">
            <w:pPr>
              <w:spacing w:line="254" w:lineRule="auto"/>
              <w:jc w:val="center"/>
              <w:rPr>
                <w:rFonts w:ascii="Calibri" w:hAnsi="Calibri"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1CE78B71" w14:textId="77777777" w:rsidR="00E925BE" w:rsidRDefault="00E925BE">
            <w:pPr>
              <w:spacing w:line="254" w:lineRule="auto"/>
              <w:jc w:val="center"/>
              <w:rPr>
                <w:rFonts w:ascii="Calibri" w:hAnsi="Calibri"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79DD239F" w14:textId="77777777" w:rsidR="00E925BE" w:rsidRDefault="00E925BE">
            <w:pPr>
              <w:spacing w:line="254" w:lineRule="auto"/>
              <w:jc w:val="center"/>
              <w:rPr>
                <w:rFonts w:ascii="Calibri" w:hAnsi="Calibri" w:cs="Calibri"/>
                <w:kern w:val="2"/>
                <w:sz w:val="22"/>
                <w:szCs w:val="22"/>
                <w14:ligatures w14:val="standardContextual"/>
              </w:rPr>
            </w:pPr>
          </w:p>
        </w:tc>
      </w:tr>
      <w:tr w:rsidR="00E925BE" w14:paraId="54EA13B6"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7CA11FF4" w14:textId="77777777"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3</w:t>
            </w:r>
          </w:p>
        </w:tc>
        <w:tc>
          <w:tcPr>
            <w:tcW w:w="1270" w:type="dxa"/>
            <w:tcBorders>
              <w:top w:val="single" w:sz="4" w:space="0" w:color="auto"/>
              <w:left w:val="single" w:sz="4" w:space="0" w:color="auto"/>
              <w:bottom w:val="single" w:sz="4" w:space="0" w:color="auto"/>
              <w:right w:val="single" w:sz="4" w:space="0" w:color="auto"/>
            </w:tcBorders>
          </w:tcPr>
          <w:p w14:paraId="4C53E0A8" w14:textId="77777777" w:rsidR="00E925BE" w:rsidRDefault="00E925BE">
            <w:pPr>
              <w:spacing w:line="254" w:lineRule="auto"/>
              <w:jc w:val="center"/>
              <w:rPr>
                <w:rFonts w:ascii="Calibri" w:hAnsi="Calibri"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48DE612D" w14:textId="77777777" w:rsidR="00E925BE" w:rsidRDefault="00E925BE">
            <w:pPr>
              <w:spacing w:line="254" w:lineRule="auto"/>
              <w:jc w:val="center"/>
              <w:rPr>
                <w:rFonts w:ascii="Calibri" w:hAnsi="Calibri"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1642D484" w14:textId="77777777" w:rsidR="00E925BE" w:rsidRDefault="00E925BE">
            <w:pPr>
              <w:spacing w:line="254" w:lineRule="auto"/>
              <w:jc w:val="center"/>
              <w:rPr>
                <w:rFonts w:ascii="Calibri" w:hAnsi="Calibri"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1CDF8547" w14:textId="77777777" w:rsidR="00E925BE" w:rsidRDefault="00E925BE">
            <w:pPr>
              <w:spacing w:line="254" w:lineRule="auto"/>
              <w:jc w:val="center"/>
              <w:rPr>
                <w:rFonts w:ascii="Calibri" w:hAnsi="Calibri"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4608A68C" w14:textId="77777777" w:rsidR="00E925BE" w:rsidRDefault="00E925BE">
            <w:pPr>
              <w:spacing w:line="254" w:lineRule="auto"/>
              <w:jc w:val="center"/>
              <w:rPr>
                <w:rFonts w:ascii="Calibri" w:hAnsi="Calibri" w:cs="Calibri"/>
                <w:kern w:val="2"/>
                <w:sz w:val="22"/>
                <w:szCs w:val="22"/>
                <w14:ligatures w14:val="standardContextual"/>
              </w:rPr>
            </w:pPr>
          </w:p>
        </w:tc>
      </w:tr>
      <w:tr w:rsidR="00E925BE" w14:paraId="7220EA35"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33031891" w14:textId="77777777" w:rsidR="00E925BE" w:rsidRDefault="00E925BE">
            <w:pPr>
              <w:spacing w:line="254" w:lineRule="auto"/>
              <w:jc w:val="center"/>
              <w:rPr>
                <w:rFonts w:ascii="Calibri" w:hAnsi="Calibri" w:cs="Calibri"/>
                <w:kern w:val="2"/>
                <w:sz w:val="22"/>
                <w:szCs w:val="22"/>
                <w14:ligatures w14:val="standardContextual"/>
              </w:rPr>
            </w:pPr>
            <w:r>
              <w:rPr>
                <w:rFonts w:ascii="Calibri" w:hAnsi="Calibri" w:cs="Calibri"/>
                <w:kern w:val="2"/>
                <w:sz w:val="22"/>
                <w:szCs w:val="22"/>
                <w14:ligatures w14:val="standardContextual"/>
              </w:rPr>
              <w:t xml:space="preserve"> </w:t>
            </w:r>
          </w:p>
        </w:tc>
        <w:tc>
          <w:tcPr>
            <w:tcW w:w="1270" w:type="dxa"/>
            <w:tcBorders>
              <w:top w:val="single" w:sz="4" w:space="0" w:color="auto"/>
              <w:left w:val="single" w:sz="4" w:space="0" w:color="auto"/>
              <w:bottom w:val="single" w:sz="4" w:space="0" w:color="auto"/>
              <w:right w:val="single" w:sz="4" w:space="0" w:color="auto"/>
            </w:tcBorders>
          </w:tcPr>
          <w:p w14:paraId="18D23849" w14:textId="77777777" w:rsidR="00E925BE" w:rsidRDefault="00E925BE">
            <w:pPr>
              <w:spacing w:line="254" w:lineRule="auto"/>
              <w:jc w:val="center"/>
              <w:rPr>
                <w:rFonts w:ascii="Calibri" w:hAnsi="Calibri"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53C6188B" w14:textId="77777777" w:rsidR="00E925BE" w:rsidRDefault="00E925BE">
            <w:pPr>
              <w:spacing w:line="254" w:lineRule="auto"/>
              <w:jc w:val="center"/>
              <w:rPr>
                <w:rFonts w:ascii="Calibri" w:hAnsi="Calibri"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71A86608" w14:textId="77777777" w:rsidR="00E925BE" w:rsidRDefault="00E925BE">
            <w:pPr>
              <w:spacing w:line="254" w:lineRule="auto"/>
              <w:jc w:val="center"/>
              <w:rPr>
                <w:rFonts w:ascii="Calibri" w:hAnsi="Calibri"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645F436E" w14:textId="77777777" w:rsidR="00E925BE" w:rsidRDefault="00E925BE">
            <w:pPr>
              <w:spacing w:line="254" w:lineRule="auto"/>
              <w:jc w:val="center"/>
              <w:rPr>
                <w:rFonts w:ascii="Calibri" w:hAnsi="Calibri"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35AABCFC" w14:textId="77777777" w:rsidR="00E925BE" w:rsidRDefault="00E925BE">
            <w:pPr>
              <w:spacing w:line="254" w:lineRule="auto"/>
              <w:jc w:val="center"/>
              <w:rPr>
                <w:rFonts w:ascii="Calibri" w:hAnsi="Calibri" w:cs="Calibri"/>
                <w:kern w:val="2"/>
                <w:sz w:val="22"/>
                <w:szCs w:val="22"/>
                <w14:ligatures w14:val="standardContextual"/>
              </w:rPr>
            </w:pPr>
          </w:p>
        </w:tc>
      </w:tr>
    </w:tbl>
    <w:p w14:paraId="73C5EB36" w14:textId="77777777" w:rsidR="00E925BE" w:rsidRDefault="00E925BE" w:rsidP="00E925BE">
      <w:pPr>
        <w:ind w:firstLine="720"/>
        <w:jc w:val="center"/>
        <w:rPr>
          <w:rFonts w:ascii="Calibri" w:hAnsi="Calibri" w:cs="Calibri"/>
          <w:sz w:val="22"/>
          <w:szCs w:val="22"/>
        </w:rPr>
      </w:pPr>
    </w:p>
    <w:p w14:paraId="0ADD6F7B" w14:textId="4A91ADE2" w:rsidR="00E925BE" w:rsidRDefault="00E925BE" w:rsidP="00E925BE">
      <w:pPr>
        <w:jc w:val="both"/>
        <w:rPr>
          <w:rFonts w:ascii="Calibri" w:hAnsi="Calibri" w:cs="Calibri"/>
          <w:sz w:val="22"/>
          <w:szCs w:val="22"/>
          <w:lang w:val="es-ES"/>
        </w:rPr>
      </w:pPr>
      <w:r>
        <w:rPr>
          <w:rFonts w:ascii="Calibri" w:hAnsi="Calibri" w:cs="Calibri"/>
          <w:sz w:val="22"/>
          <w:szCs w:val="22"/>
        </w:rPr>
        <w:t xml:space="preserve">Hereby, ___________________ declares and certifies that it meets the qualification standards of the organization's experience defined by the pre-qualification statement under the code </w:t>
      </w:r>
      <w:r w:rsidR="000E6FDA" w:rsidRPr="0069583D">
        <w:rPr>
          <w:rFonts w:ascii="GHEA Grapalat" w:hAnsi="GHEA Grapalat"/>
          <w:b/>
          <w:sz w:val="22"/>
          <w:szCs w:val="22"/>
          <w:lang w:val="en-US"/>
        </w:rPr>
        <w:t>HH</w:t>
      </w:r>
      <w:r w:rsidR="000E6FDA" w:rsidRPr="0069583D">
        <w:rPr>
          <w:rFonts w:ascii="GHEA Grapalat" w:hAnsi="GHEA Grapalat"/>
          <w:b/>
          <w:sz w:val="22"/>
          <w:szCs w:val="22"/>
          <w:lang w:val="ru-RU"/>
        </w:rPr>
        <w:t>-</w:t>
      </w:r>
      <w:r w:rsidR="000E6FDA" w:rsidRPr="0069583D">
        <w:rPr>
          <w:rFonts w:ascii="GHEA Grapalat" w:hAnsi="GHEA Grapalat"/>
          <w:b/>
          <w:sz w:val="22"/>
          <w:szCs w:val="22"/>
          <w:lang w:val="en-US"/>
        </w:rPr>
        <w:t>BC</w:t>
      </w:r>
      <w:r w:rsidR="000E6FDA" w:rsidRPr="0069583D">
        <w:rPr>
          <w:rFonts w:ascii="GHEA Grapalat" w:hAnsi="GHEA Grapalat"/>
          <w:b/>
          <w:sz w:val="22"/>
          <w:szCs w:val="22"/>
          <w:lang w:val="ru-RU"/>
        </w:rPr>
        <w:t>-</w:t>
      </w:r>
      <w:r w:rsidR="000E6FDA" w:rsidRPr="0069583D">
        <w:rPr>
          <w:rFonts w:ascii="GHEA Grapalat" w:hAnsi="GHEA Grapalat"/>
          <w:b/>
          <w:sz w:val="22"/>
          <w:szCs w:val="22"/>
          <w:lang w:val="en-US"/>
        </w:rPr>
        <w:t>A</w:t>
      </w:r>
      <w:r w:rsidR="000E6FDA" w:rsidRPr="0069583D">
        <w:rPr>
          <w:rFonts w:ascii="GHEA Grapalat" w:hAnsi="GHEA Grapalat"/>
          <w:b/>
          <w:sz w:val="22"/>
          <w:szCs w:val="22"/>
          <w:lang w:val="ru-RU"/>
        </w:rPr>
        <w:t>-</w:t>
      </w:r>
      <w:r w:rsidR="000E6FDA" w:rsidRPr="0069583D">
        <w:rPr>
          <w:rFonts w:ascii="GHEA Grapalat" w:hAnsi="GHEA Grapalat"/>
          <w:b/>
          <w:sz w:val="22"/>
          <w:szCs w:val="22"/>
        </w:rPr>
        <w:t>BMXTsDzB-2</w:t>
      </w:r>
      <w:r w:rsidR="000E6FDA">
        <w:rPr>
          <w:rFonts w:ascii="GHEA Grapalat" w:hAnsi="GHEA Grapalat"/>
          <w:b/>
          <w:sz w:val="22"/>
          <w:szCs w:val="22"/>
          <w:lang w:val="ru-RU"/>
        </w:rPr>
        <w:t>5</w:t>
      </w:r>
      <w:r w:rsidR="000E6FDA" w:rsidRPr="0069583D">
        <w:rPr>
          <w:rFonts w:ascii="GHEA Grapalat" w:hAnsi="GHEA Grapalat"/>
          <w:b/>
          <w:sz w:val="22"/>
          <w:szCs w:val="22"/>
        </w:rPr>
        <w:t>/</w:t>
      </w:r>
      <w:r w:rsidR="000E6FDA">
        <w:rPr>
          <w:rFonts w:ascii="GHEA Grapalat" w:hAnsi="GHEA Grapalat"/>
          <w:b/>
          <w:sz w:val="22"/>
          <w:szCs w:val="22"/>
        </w:rPr>
        <w:t>76</w:t>
      </w:r>
      <w:bookmarkStart w:id="1" w:name="_GoBack"/>
      <w:bookmarkEnd w:id="1"/>
      <w:r w:rsidR="00E3428A">
        <w:rPr>
          <w:rStyle w:val="afa"/>
          <w:rFonts w:ascii="Calibri" w:eastAsiaTheme="majorEastAsia" w:hAnsi="Calibri" w:cs="Calibri"/>
          <w:sz w:val="22"/>
          <w:szCs w:val="22"/>
        </w:rPr>
        <w:t xml:space="preserve"> </w:t>
      </w:r>
      <w:r>
        <w:rPr>
          <w:rFonts w:ascii="Calibri" w:hAnsi="Calibri" w:cs="Calibri"/>
          <w:sz w:val="22"/>
          <w:szCs w:val="22"/>
        </w:rPr>
        <w:t>and is ready to submit the documents justifying the above qualification within the specified period of time upon request.</w:t>
      </w:r>
    </w:p>
    <w:p w14:paraId="6C0A74B5" w14:textId="77777777" w:rsidR="00E925BE" w:rsidRDefault="00E925BE" w:rsidP="00E925BE">
      <w:pPr>
        <w:jc w:val="both"/>
        <w:rPr>
          <w:rFonts w:ascii="Calibri" w:hAnsi="Calibri" w:cs="Calibri"/>
          <w:sz w:val="22"/>
          <w:szCs w:val="22"/>
          <w:u w:val="single"/>
          <w:lang w:val="es-ES"/>
        </w:rPr>
      </w:pPr>
      <w:r>
        <w:rPr>
          <w:rFonts w:ascii="Calibri" w:hAnsi="Calibri" w:cs="Calibri"/>
          <w:sz w:val="22"/>
          <w:szCs w:val="22"/>
          <w:lang w:val="es-ES"/>
        </w:rPr>
        <w:t xml:space="preserve"> </w:t>
      </w:r>
      <w:r>
        <w:rPr>
          <w:rFonts w:ascii="Calibri" w:hAnsi="Calibri" w:cs="Calibri"/>
          <w:sz w:val="22"/>
          <w:szCs w:val="22"/>
        </w:rPr>
        <w:t xml:space="preserve">___________________________________________________ </w:t>
      </w:r>
      <w:r>
        <w:rPr>
          <w:rFonts w:ascii="Calibri" w:hAnsi="Calibri" w:cs="Calibri"/>
          <w:sz w:val="22"/>
          <w:szCs w:val="22"/>
        </w:rPr>
        <w:tab/>
        <w:t xml:space="preserve">                _____________</w:t>
      </w:r>
      <w:r>
        <w:rPr>
          <w:rFonts w:ascii="Calibri" w:hAnsi="Calibri" w:cs="Calibri"/>
          <w:sz w:val="22"/>
          <w:szCs w:val="22"/>
          <w:u w:val="single"/>
          <w:lang w:val="es-ES"/>
        </w:rPr>
        <w:tab/>
      </w:r>
    </w:p>
    <w:p w14:paraId="682C3857" w14:textId="77777777" w:rsidR="00E925BE" w:rsidRDefault="00E925BE" w:rsidP="00E925BE">
      <w:pPr>
        <w:ind w:firstLine="720"/>
        <w:jc w:val="both"/>
        <w:rPr>
          <w:rFonts w:ascii="Calibri" w:hAnsi="Calibri" w:cs="Calibri"/>
          <w:sz w:val="22"/>
          <w:szCs w:val="22"/>
          <w:vertAlign w:val="superscript"/>
          <w:lang w:val="es-ES"/>
        </w:rPr>
      </w:pPr>
      <w:r>
        <w:rPr>
          <w:rFonts w:ascii="Calibri" w:hAnsi="Calibri" w:cs="Calibri"/>
          <w:sz w:val="22"/>
          <w:szCs w:val="22"/>
          <w:vertAlign w:val="superscript"/>
          <w:lang w:val="es-ES"/>
        </w:rPr>
        <w:t>name of the participant (position of manager, first name and last name)                                                                             signature</w:t>
      </w:r>
    </w:p>
    <w:p w14:paraId="037A53BA" w14:textId="77777777" w:rsidR="00E925BE" w:rsidRDefault="00E925BE" w:rsidP="00E925BE">
      <w:pPr>
        <w:jc w:val="both"/>
        <w:rPr>
          <w:rFonts w:ascii="Calibri" w:hAnsi="Calibri" w:cs="Calibri"/>
          <w:sz w:val="22"/>
          <w:szCs w:val="22"/>
          <w:vertAlign w:val="superscript"/>
          <w:lang w:val="es-ES"/>
        </w:rPr>
      </w:pPr>
    </w:p>
    <w:p w14:paraId="06EAAC30" w14:textId="77777777" w:rsidR="00E925BE" w:rsidRDefault="00E925BE" w:rsidP="00E925BE">
      <w:pPr>
        <w:pStyle w:val="31"/>
        <w:jc w:val="right"/>
        <w:rPr>
          <w:rFonts w:ascii="Calibri" w:hAnsi="Calibri" w:cs="Calibri"/>
          <w:b/>
          <w:sz w:val="22"/>
          <w:szCs w:val="22"/>
        </w:rPr>
      </w:pPr>
    </w:p>
    <w:p w14:paraId="73DC67F4" w14:textId="77777777" w:rsidR="00E925BE" w:rsidRDefault="00E925BE" w:rsidP="00E925BE">
      <w:pPr>
        <w:pStyle w:val="31"/>
        <w:jc w:val="right"/>
        <w:rPr>
          <w:rFonts w:ascii="Calibri" w:hAnsi="Calibri" w:cs="Calibri"/>
          <w:b/>
          <w:sz w:val="22"/>
          <w:szCs w:val="22"/>
        </w:rPr>
      </w:pPr>
    </w:p>
    <w:p w14:paraId="698CF685" w14:textId="77777777" w:rsidR="00E925BE" w:rsidRDefault="00E925BE" w:rsidP="00E925BE">
      <w:pPr>
        <w:pStyle w:val="31"/>
        <w:jc w:val="right"/>
        <w:rPr>
          <w:rFonts w:ascii="Calibri" w:hAnsi="Calibri" w:cs="Calibri"/>
          <w:b/>
          <w:sz w:val="22"/>
          <w:szCs w:val="22"/>
        </w:rPr>
      </w:pPr>
    </w:p>
    <w:p w14:paraId="5FDA4852" w14:textId="77777777" w:rsidR="00E925BE" w:rsidRPr="00B9273B" w:rsidRDefault="00E925BE" w:rsidP="00E925BE">
      <w:pPr>
        <w:pStyle w:val="31"/>
        <w:jc w:val="right"/>
        <w:rPr>
          <w:rStyle w:val="af0"/>
          <w:rFonts w:eastAsiaTheme="majorEastAsia"/>
          <w:color w:val="auto"/>
          <w:lang w:val="es-ES"/>
        </w:rPr>
      </w:pPr>
    </w:p>
    <w:p w14:paraId="5415633B" w14:textId="77777777" w:rsidR="00E925BE" w:rsidRDefault="00E925BE" w:rsidP="00E925BE">
      <w:pPr>
        <w:pStyle w:val="31"/>
        <w:jc w:val="right"/>
        <w:rPr>
          <w:rFonts w:ascii="Calibri" w:hAnsi="Calibri" w:cs="Calibri"/>
          <w:b/>
          <w:sz w:val="22"/>
          <w:szCs w:val="22"/>
        </w:rPr>
      </w:pPr>
    </w:p>
    <w:p w14:paraId="538CA86C" w14:textId="77777777" w:rsidR="00E925BE" w:rsidRDefault="00E925BE" w:rsidP="00E925BE">
      <w:pPr>
        <w:pStyle w:val="af1"/>
        <w:spacing w:after="0"/>
        <w:ind w:firstLine="567"/>
        <w:jc w:val="right"/>
        <w:rPr>
          <w:rFonts w:ascii="Calibri" w:hAnsi="Calibri" w:cs="Calibri"/>
          <w:sz w:val="22"/>
          <w:szCs w:val="22"/>
          <w:lang w:val="hy-AM"/>
        </w:rPr>
      </w:pPr>
    </w:p>
    <w:p w14:paraId="562616D8" w14:textId="77777777" w:rsidR="00E925BE" w:rsidRDefault="00E925BE" w:rsidP="00E925BE">
      <w:pPr>
        <w:pStyle w:val="af3"/>
        <w:ind w:right="565"/>
        <w:rPr>
          <w:rFonts w:ascii="Calibri" w:hAnsi="Calibri" w:cs="Calibri"/>
          <w:sz w:val="22"/>
          <w:szCs w:val="22"/>
        </w:rPr>
      </w:pPr>
    </w:p>
    <w:p w14:paraId="0E472D9F" w14:textId="77777777" w:rsidR="00E925BE" w:rsidRDefault="00E925BE" w:rsidP="00E925BE">
      <w:pPr>
        <w:pStyle w:val="af3"/>
        <w:ind w:right="565"/>
        <w:rPr>
          <w:rFonts w:ascii="Calibri" w:hAnsi="Calibri" w:cs="Calibri"/>
          <w:i/>
          <w:sz w:val="22"/>
          <w:szCs w:val="22"/>
        </w:rPr>
      </w:pPr>
    </w:p>
    <w:p w14:paraId="5BADD55F" w14:textId="77777777" w:rsidR="00E925BE" w:rsidRDefault="00E925BE" w:rsidP="00E925BE">
      <w:pPr>
        <w:suppressAutoHyphens/>
        <w:spacing w:before="120" w:after="120"/>
        <w:jc w:val="both"/>
        <w:rPr>
          <w:rFonts w:ascii="Calibri" w:hAnsi="Calibri" w:cs="Calibri"/>
          <w:sz w:val="22"/>
          <w:szCs w:val="22"/>
        </w:rPr>
      </w:pPr>
    </w:p>
    <w:p w14:paraId="076388BF" w14:textId="77777777" w:rsidR="00133660" w:rsidRDefault="00133660" w:rsidP="006E3BAE">
      <w:pPr>
        <w:suppressAutoHyphens/>
        <w:spacing w:before="120" w:after="120"/>
        <w:jc w:val="both"/>
        <w:rPr>
          <w:rFonts w:ascii="Calibri" w:hAnsi="Calibri" w:cs="Calibri"/>
          <w:sz w:val="22"/>
          <w:szCs w:val="22"/>
        </w:rPr>
      </w:pPr>
    </w:p>
    <w:p w14:paraId="5D37F2F4" w14:textId="77777777" w:rsidR="00133660" w:rsidRPr="00C711EA" w:rsidRDefault="00133660" w:rsidP="006E3BAE">
      <w:pPr>
        <w:suppressAutoHyphens/>
        <w:spacing w:before="120" w:after="120"/>
        <w:jc w:val="both"/>
        <w:rPr>
          <w:rFonts w:ascii="Calibri" w:hAnsi="Calibri" w:cs="Calibri"/>
          <w:sz w:val="22"/>
          <w:szCs w:val="22"/>
        </w:rPr>
      </w:pPr>
    </w:p>
    <w:sectPr w:rsidR="00133660" w:rsidRPr="00C711EA" w:rsidSect="006E3BAE">
      <w:pgSz w:w="12240" w:h="15840" w:code="1"/>
      <w:pgMar w:top="720" w:right="1152" w:bottom="720" w:left="1440" w:header="720" w:footer="1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4243F" w14:textId="77777777" w:rsidR="002F4FA2" w:rsidRDefault="002F4FA2" w:rsidP="00F055BD">
      <w:r>
        <w:separator/>
      </w:r>
    </w:p>
  </w:endnote>
  <w:endnote w:type="continuationSeparator" w:id="0">
    <w:p w14:paraId="5BEF8A74" w14:textId="77777777" w:rsidR="002F4FA2" w:rsidRDefault="002F4FA2" w:rsidP="00F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71135508"/>
      <w:docPartObj>
        <w:docPartGallery w:val="Page Numbers (Bottom of Page)"/>
        <w:docPartUnique/>
      </w:docPartObj>
    </w:sdtPr>
    <w:sdtEndPr>
      <w:rPr>
        <w:noProof/>
      </w:rPr>
    </w:sdtEndPr>
    <w:sdtContent>
      <w:p w14:paraId="2522DC6E" w14:textId="05408359" w:rsidR="004F7E2B" w:rsidRDefault="004F7E2B">
        <w:pPr>
          <w:pStyle w:val="af8"/>
          <w:jc w:val="right"/>
        </w:pPr>
        <w:r>
          <w:rPr>
            <w:noProof w:val="0"/>
          </w:rPr>
          <w:fldChar w:fldCharType="begin"/>
        </w:r>
        <w:r>
          <w:instrText xml:space="preserve"> PAGE   \* MERGEFORMAT </w:instrText>
        </w:r>
        <w:r>
          <w:rPr>
            <w:noProof w:val="0"/>
          </w:rPr>
          <w:fldChar w:fldCharType="separate"/>
        </w:r>
        <w:r w:rsidR="000E6FDA">
          <w:t>12</w:t>
        </w:r>
        <w:r>
          <w:fldChar w:fldCharType="end"/>
        </w:r>
      </w:p>
    </w:sdtContent>
  </w:sdt>
  <w:p w14:paraId="55FFC859" w14:textId="77777777" w:rsidR="00F055BD" w:rsidRDefault="00F055BD">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24DD6" w14:textId="77777777" w:rsidR="002F4FA2" w:rsidRDefault="002F4FA2" w:rsidP="00F055BD">
      <w:r>
        <w:separator/>
      </w:r>
    </w:p>
  </w:footnote>
  <w:footnote w:type="continuationSeparator" w:id="0">
    <w:p w14:paraId="5347F398" w14:textId="77777777" w:rsidR="002F4FA2" w:rsidRDefault="002F4FA2" w:rsidP="00F05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458EB946"/>
    <w:lvl w:ilvl="0" w:tplc="04090019">
      <w:start w:val="1"/>
      <w:numFmt w:val="lowerLetter"/>
      <w:lvlText w:val="%1."/>
      <w:lvlJc w:val="left"/>
      <w:pPr>
        <w:ind w:left="63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
    <w:nsid w:val="0B6B47E2"/>
    <w:multiLevelType w:val="hybridMultilevel"/>
    <w:tmpl w:val="F6B8914A"/>
    <w:lvl w:ilvl="0" w:tplc="04090011">
      <w:start w:val="1"/>
      <w:numFmt w:val="decimal"/>
      <w:lvlText w:val="%1)"/>
      <w:lvlJc w:val="left"/>
      <w:pPr>
        <w:ind w:left="1426" w:hanging="360"/>
      </w:p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start w:val="1"/>
      <w:numFmt w:val="decimal"/>
      <w:lvlText w:val="%4."/>
      <w:lvlJc w:val="left"/>
      <w:pPr>
        <w:ind w:left="3586" w:hanging="360"/>
      </w:pPr>
    </w:lvl>
    <w:lvl w:ilvl="4" w:tplc="04090019">
      <w:start w:val="1"/>
      <w:numFmt w:val="lowerLetter"/>
      <w:lvlText w:val="%5."/>
      <w:lvlJc w:val="left"/>
      <w:pPr>
        <w:ind w:left="4306" w:hanging="360"/>
      </w:pPr>
    </w:lvl>
    <w:lvl w:ilvl="5" w:tplc="0409001B">
      <w:start w:val="1"/>
      <w:numFmt w:val="lowerRoman"/>
      <w:lvlText w:val="%6."/>
      <w:lvlJc w:val="right"/>
      <w:pPr>
        <w:ind w:left="5026" w:hanging="180"/>
      </w:pPr>
    </w:lvl>
    <w:lvl w:ilvl="6" w:tplc="0409000F">
      <w:start w:val="1"/>
      <w:numFmt w:val="decimal"/>
      <w:lvlText w:val="%7."/>
      <w:lvlJc w:val="left"/>
      <w:pPr>
        <w:ind w:left="5746" w:hanging="360"/>
      </w:pPr>
    </w:lvl>
    <w:lvl w:ilvl="7" w:tplc="04090019">
      <w:start w:val="1"/>
      <w:numFmt w:val="lowerLetter"/>
      <w:lvlText w:val="%8."/>
      <w:lvlJc w:val="left"/>
      <w:pPr>
        <w:ind w:left="6466" w:hanging="360"/>
      </w:pPr>
    </w:lvl>
    <w:lvl w:ilvl="8" w:tplc="0409001B">
      <w:start w:val="1"/>
      <w:numFmt w:val="lowerRoman"/>
      <w:lvlText w:val="%9."/>
      <w:lvlJc w:val="right"/>
      <w:pPr>
        <w:ind w:left="7186" w:hanging="180"/>
      </w:pPr>
    </w:lvl>
  </w:abstractNum>
  <w:abstractNum w:abstractNumId="2">
    <w:nsid w:val="11FD3872"/>
    <w:multiLevelType w:val="hybridMultilevel"/>
    <w:tmpl w:val="E8E425CE"/>
    <w:lvl w:ilvl="0" w:tplc="0409000F">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4BB7800"/>
    <w:multiLevelType w:val="hybridMultilevel"/>
    <w:tmpl w:val="BB7AD7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481DC2"/>
    <w:multiLevelType w:val="hybridMultilevel"/>
    <w:tmpl w:val="B37C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80CBD"/>
    <w:multiLevelType w:val="hybridMultilevel"/>
    <w:tmpl w:val="E0665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C5847"/>
    <w:multiLevelType w:val="hybridMultilevel"/>
    <w:tmpl w:val="D07CC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FBF2CDB"/>
    <w:multiLevelType w:val="hybridMultilevel"/>
    <w:tmpl w:val="155A6E7E"/>
    <w:lvl w:ilvl="0" w:tplc="669CDA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C23DA1"/>
    <w:multiLevelType w:val="hybridMultilevel"/>
    <w:tmpl w:val="333A9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23769"/>
    <w:multiLevelType w:val="hybridMultilevel"/>
    <w:tmpl w:val="DC8A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EBF169A"/>
    <w:multiLevelType w:val="hybridMultilevel"/>
    <w:tmpl w:val="D7D8231A"/>
    <w:lvl w:ilvl="0" w:tplc="669CDA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9F3BA5"/>
    <w:multiLevelType w:val="hybridMultilevel"/>
    <w:tmpl w:val="01E29168"/>
    <w:lvl w:ilvl="0" w:tplc="669CDA2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12">
    <w:nsid w:val="4A6A78FF"/>
    <w:multiLevelType w:val="hybridMultilevel"/>
    <w:tmpl w:val="9F84390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E001BF4"/>
    <w:multiLevelType w:val="hybridMultilevel"/>
    <w:tmpl w:val="066CB9CE"/>
    <w:lvl w:ilvl="0" w:tplc="ACA48FD2">
      <w:start w:val="1"/>
      <w:numFmt w:val="decimal"/>
      <w:pStyle w:val="Par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AB078A"/>
    <w:multiLevelType w:val="hybridMultilevel"/>
    <w:tmpl w:val="C3E010E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410100"/>
    <w:multiLevelType w:val="hybridMultilevel"/>
    <w:tmpl w:val="3B8E40A8"/>
    <w:lvl w:ilvl="0" w:tplc="04090017">
      <w:start w:val="1"/>
      <w:numFmt w:val="lowerLetter"/>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6">
    <w:nsid w:val="64F13C4F"/>
    <w:multiLevelType w:val="hybridMultilevel"/>
    <w:tmpl w:val="C5C4AB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A57E10"/>
    <w:multiLevelType w:val="hybridMultilevel"/>
    <w:tmpl w:val="3880029E"/>
    <w:lvl w:ilvl="0" w:tplc="0409000F">
      <w:start w:val="1"/>
      <w:numFmt w:val="decimal"/>
      <w:lvlText w:val="%1."/>
      <w:lvlJc w:val="left"/>
      <w:pPr>
        <w:ind w:left="720" w:hanging="360"/>
      </w:pPr>
    </w:lvl>
    <w:lvl w:ilvl="1" w:tplc="D8D6193A">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8582789"/>
    <w:multiLevelType w:val="hybridMultilevel"/>
    <w:tmpl w:val="C142A51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7AD475E7"/>
    <w:multiLevelType w:val="hybridMultilevel"/>
    <w:tmpl w:val="D6727D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CC68BE"/>
    <w:multiLevelType w:val="hybridMultilevel"/>
    <w:tmpl w:val="61CA2012"/>
    <w:lvl w:ilvl="0" w:tplc="B232946E">
      <w:start w:val="1"/>
      <w:numFmt w:val="decimal"/>
      <w:lvlText w:val="%1."/>
      <w:lvlJc w:val="left"/>
      <w:pPr>
        <w:ind w:left="452" w:hanging="351"/>
      </w:pPr>
      <w:rPr>
        <w:rFonts w:asciiTheme="minorHAnsi" w:eastAsia="Leelawadee UI" w:hAnsiTheme="minorHAnsi" w:cstheme="minorHAnsi" w:hint="default"/>
        <w:spacing w:val="0"/>
        <w:w w:val="102"/>
        <w:sz w:val="20"/>
        <w:szCs w:val="20"/>
        <w:lang w:val="en-US" w:eastAsia="en-US" w:bidi="ar-SA"/>
      </w:rPr>
    </w:lvl>
    <w:lvl w:ilvl="1" w:tplc="F5EACB7C">
      <w:start w:val="1"/>
      <w:numFmt w:val="lowerLetter"/>
      <w:lvlText w:val="%2."/>
      <w:lvlJc w:val="left"/>
      <w:pPr>
        <w:ind w:left="773" w:hanging="264"/>
      </w:pPr>
      <w:rPr>
        <w:rFonts w:ascii="Leelawadee UI" w:eastAsia="Leelawadee UI" w:hAnsi="Leelawadee UI" w:cs="Leelawadee UI" w:hint="default"/>
        <w:w w:val="102"/>
        <w:sz w:val="18"/>
        <w:szCs w:val="18"/>
        <w:lang w:val="en-US" w:eastAsia="en-US" w:bidi="ar-SA"/>
      </w:rPr>
    </w:lvl>
    <w:lvl w:ilvl="2" w:tplc="727A46FA">
      <w:numFmt w:val="bullet"/>
      <w:lvlText w:val="•"/>
      <w:lvlJc w:val="left"/>
      <w:pPr>
        <w:ind w:left="1771" w:hanging="264"/>
      </w:pPr>
      <w:rPr>
        <w:rFonts w:hint="default"/>
        <w:lang w:val="en-US" w:eastAsia="en-US" w:bidi="ar-SA"/>
      </w:rPr>
    </w:lvl>
    <w:lvl w:ilvl="3" w:tplc="6600A9F2">
      <w:numFmt w:val="bullet"/>
      <w:lvlText w:val="•"/>
      <w:lvlJc w:val="left"/>
      <w:pPr>
        <w:ind w:left="2763" w:hanging="264"/>
      </w:pPr>
      <w:rPr>
        <w:rFonts w:hint="default"/>
        <w:lang w:val="en-US" w:eastAsia="en-US" w:bidi="ar-SA"/>
      </w:rPr>
    </w:lvl>
    <w:lvl w:ilvl="4" w:tplc="1914528E">
      <w:numFmt w:val="bullet"/>
      <w:lvlText w:val="•"/>
      <w:lvlJc w:val="left"/>
      <w:pPr>
        <w:ind w:left="3755" w:hanging="264"/>
      </w:pPr>
      <w:rPr>
        <w:rFonts w:hint="default"/>
        <w:lang w:val="en-US" w:eastAsia="en-US" w:bidi="ar-SA"/>
      </w:rPr>
    </w:lvl>
    <w:lvl w:ilvl="5" w:tplc="87788656">
      <w:numFmt w:val="bullet"/>
      <w:lvlText w:val="•"/>
      <w:lvlJc w:val="left"/>
      <w:pPr>
        <w:ind w:left="4747" w:hanging="264"/>
      </w:pPr>
      <w:rPr>
        <w:rFonts w:hint="default"/>
        <w:lang w:val="en-US" w:eastAsia="en-US" w:bidi="ar-SA"/>
      </w:rPr>
    </w:lvl>
    <w:lvl w:ilvl="6" w:tplc="FB8A8C94">
      <w:numFmt w:val="bullet"/>
      <w:lvlText w:val="•"/>
      <w:lvlJc w:val="left"/>
      <w:pPr>
        <w:ind w:left="5739" w:hanging="264"/>
      </w:pPr>
      <w:rPr>
        <w:rFonts w:hint="default"/>
        <w:lang w:val="en-US" w:eastAsia="en-US" w:bidi="ar-SA"/>
      </w:rPr>
    </w:lvl>
    <w:lvl w:ilvl="7" w:tplc="8D3A6086">
      <w:numFmt w:val="bullet"/>
      <w:lvlText w:val="•"/>
      <w:lvlJc w:val="left"/>
      <w:pPr>
        <w:ind w:left="6730" w:hanging="264"/>
      </w:pPr>
      <w:rPr>
        <w:rFonts w:hint="default"/>
        <w:lang w:val="en-US" w:eastAsia="en-US" w:bidi="ar-SA"/>
      </w:rPr>
    </w:lvl>
    <w:lvl w:ilvl="8" w:tplc="9314DEF6">
      <w:numFmt w:val="bullet"/>
      <w:lvlText w:val="•"/>
      <w:lvlJc w:val="left"/>
      <w:pPr>
        <w:ind w:left="7722" w:hanging="264"/>
      </w:pPr>
      <w:rPr>
        <w:rFonts w:hint="default"/>
        <w:lang w:val="en-US" w:eastAsia="en-US" w:bidi="ar-SA"/>
      </w:rPr>
    </w:lvl>
  </w:abstractNum>
  <w:abstractNum w:abstractNumId="21">
    <w:nsid w:val="7F6D4B30"/>
    <w:multiLevelType w:val="hybridMultilevel"/>
    <w:tmpl w:val="C2FCEC16"/>
    <w:lvl w:ilvl="0" w:tplc="FFFFFFFF">
      <w:start w:val="1"/>
      <w:numFmt w:val="decimal"/>
      <w:lvlText w:val="%1)"/>
      <w:lvlJc w:val="left"/>
      <w:pPr>
        <w:ind w:left="1426" w:hanging="360"/>
      </w:pPr>
    </w:lvl>
    <w:lvl w:ilvl="1" w:tplc="04090011">
      <w:start w:val="1"/>
      <w:numFmt w:val="decimal"/>
      <w:lvlText w:val="%2)"/>
      <w:lvlJc w:val="left"/>
      <w:pPr>
        <w:ind w:left="2146" w:hanging="360"/>
      </w:pPr>
    </w:lvl>
    <w:lvl w:ilvl="2" w:tplc="FFFFFFFF">
      <w:start w:val="1"/>
      <w:numFmt w:val="lowerRoman"/>
      <w:lvlText w:val="%3."/>
      <w:lvlJc w:val="right"/>
      <w:pPr>
        <w:ind w:left="2866" w:hanging="180"/>
      </w:pPr>
    </w:lvl>
    <w:lvl w:ilvl="3" w:tplc="FFFFFFFF">
      <w:start w:val="1"/>
      <w:numFmt w:val="decimal"/>
      <w:lvlText w:val="%4."/>
      <w:lvlJc w:val="left"/>
      <w:pPr>
        <w:ind w:left="3586" w:hanging="360"/>
      </w:pPr>
    </w:lvl>
    <w:lvl w:ilvl="4" w:tplc="FFFFFFFF">
      <w:start w:val="1"/>
      <w:numFmt w:val="lowerLetter"/>
      <w:lvlText w:val="%5."/>
      <w:lvlJc w:val="left"/>
      <w:pPr>
        <w:ind w:left="4306" w:hanging="360"/>
      </w:pPr>
    </w:lvl>
    <w:lvl w:ilvl="5" w:tplc="FFFFFFFF">
      <w:start w:val="1"/>
      <w:numFmt w:val="lowerRoman"/>
      <w:lvlText w:val="%6."/>
      <w:lvlJc w:val="right"/>
      <w:pPr>
        <w:ind w:left="5026" w:hanging="180"/>
      </w:pPr>
    </w:lvl>
    <w:lvl w:ilvl="6" w:tplc="FFFFFFFF">
      <w:start w:val="1"/>
      <w:numFmt w:val="decimal"/>
      <w:lvlText w:val="%7."/>
      <w:lvlJc w:val="left"/>
      <w:pPr>
        <w:ind w:left="5746" w:hanging="360"/>
      </w:pPr>
    </w:lvl>
    <w:lvl w:ilvl="7" w:tplc="FFFFFFFF">
      <w:start w:val="1"/>
      <w:numFmt w:val="lowerLetter"/>
      <w:lvlText w:val="%8."/>
      <w:lvlJc w:val="left"/>
      <w:pPr>
        <w:ind w:left="6466" w:hanging="360"/>
      </w:pPr>
    </w:lvl>
    <w:lvl w:ilvl="8" w:tplc="FFFFFFFF">
      <w:start w:val="1"/>
      <w:numFmt w:val="lowerRoman"/>
      <w:lvlText w:val="%9."/>
      <w:lvlJc w:val="right"/>
      <w:pPr>
        <w:ind w:left="7186" w:hanging="180"/>
      </w:pPr>
    </w:lvl>
  </w:abstractNum>
  <w:num w:numId="1">
    <w:abstractNumId w:val="8"/>
  </w:num>
  <w:num w:numId="2">
    <w:abstractNumId w:val="18"/>
  </w:num>
  <w:num w:numId="3">
    <w:abstractNumId w:val="0"/>
  </w:num>
  <w:num w:numId="4">
    <w:abstractNumId w:val="10"/>
  </w:num>
  <w:num w:numId="5">
    <w:abstractNumId w:val="14"/>
  </w:num>
  <w:num w:numId="6">
    <w:abstractNumId w:val="11"/>
  </w:num>
  <w:num w:numId="7">
    <w:abstractNumId w:val="5"/>
  </w:num>
  <w:num w:numId="8">
    <w:abstractNumId w:val="13"/>
  </w:num>
  <w:num w:numId="9">
    <w:abstractNumId w:val="12"/>
  </w:num>
  <w:num w:numId="10">
    <w:abstractNumId w:val="16"/>
  </w:num>
  <w:num w:numId="11">
    <w:abstractNumId w:val="4"/>
  </w:num>
  <w:num w:numId="12">
    <w:abstractNumId w:val="20"/>
  </w:num>
  <w:num w:numId="13">
    <w:abstractNumId w:val="7"/>
  </w:num>
  <w:num w:numId="14">
    <w:abstractNumId w:val="1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9A"/>
    <w:rsid w:val="00001D1F"/>
    <w:rsid w:val="00002718"/>
    <w:rsid w:val="00005A94"/>
    <w:rsid w:val="000157D4"/>
    <w:rsid w:val="0002274B"/>
    <w:rsid w:val="00023BDE"/>
    <w:rsid w:val="00026963"/>
    <w:rsid w:val="0003193D"/>
    <w:rsid w:val="00044119"/>
    <w:rsid w:val="000540DE"/>
    <w:rsid w:val="0005717D"/>
    <w:rsid w:val="00061B3A"/>
    <w:rsid w:val="00061F63"/>
    <w:rsid w:val="00063871"/>
    <w:rsid w:val="00065325"/>
    <w:rsid w:val="00066E4A"/>
    <w:rsid w:val="00087E3E"/>
    <w:rsid w:val="00091EF6"/>
    <w:rsid w:val="0009294B"/>
    <w:rsid w:val="000A29B3"/>
    <w:rsid w:val="000B0FEA"/>
    <w:rsid w:val="000B144A"/>
    <w:rsid w:val="000B248B"/>
    <w:rsid w:val="000B2D38"/>
    <w:rsid w:val="000C2E3D"/>
    <w:rsid w:val="000C3737"/>
    <w:rsid w:val="000D1508"/>
    <w:rsid w:val="000D2260"/>
    <w:rsid w:val="000E3873"/>
    <w:rsid w:val="000E6FDA"/>
    <w:rsid w:val="000F210B"/>
    <w:rsid w:val="000F394E"/>
    <w:rsid w:val="000F789C"/>
    <w:rsid w:val="00100FDF"/>
    <w:rsid w:val="00102540"/>
    <w:rsid w:val="00104A01"/>
    <w:rsid w:val="001062BF"/>
    <w:rsid w:val="00133660"/>
    <w:rsid w:val="00134295"/>
    <w:rsid w:val="0013663F"/>
    <w:rsid w:val="00137F62"/>
    <w:rsid w:val="00144495"/>
    <w:rsid w:val="0014774C"/>
    <w:rsid w:val="001516B0"/>
    <w:rsid w:val="001522BD"/>
    <w:rsid w:val="00156FA7"/>
    <w:rsid w:val="0016225F"/>
    <w:rsid w:val="001633C9"/>
    <w:rsid w:val="0016555B"/>
    <w:rsid w:val="00166FD9"/>
    <w:rsid w:val="001778D1"/>
    <w:rsid w:val="001833FC"/>
    <w:rsid w:val="00187510"/>
    <w:rsid w:val="001923B3"/>
    <w:rsid w:val="001A0C50"/>
    <w:rsid w:val="001A277D"/>
    <w:rsid w:val="001A5AF6"/>
    <w:rsid w:val="001B2424"/>
    <w:rsid w:val="001C4A90"/>
    <w:rsid w:val="001C5570"/>
    <w:rsid w:val="001E13D2"/>
    <w:rsid w:val="001E551A"/>
    <w:rsid w:val="001F1E7C"/>
    <w:rsid w:val="001F2088"/>
    <w:rsid w:val="001F48E2"/>
    <w:rsid w:val="001F5553"/>
    <w:rsid w:val="00223F35"/>
    <w:rsid w:val="00233D04"/>
    <w:rsid w:val="00240BAD"/>
    <w:rsid w:val="002453AD"/>
    <w:rsid w:val="00246F30"/>
    <w:rsid w:val="00254B4D"/>
    <w:rsid w:val="00255709"/>
    <w:rsid w:val="0027665C"/>
    <w:rsid w:val="00276D86"/>
    <w:rsid w:val="00294432"/>
    <w:rsid w:val="00295B5A"/>
    <w:rsid w:val="002968DF"/>
    <w:rsid w:val="002A4E80"/>
    <w:rsid w:val="002B7DB5"/>
    <w:rsid w:val="002C1618"/>
    <w:rsid w:val="002C2477"/>
    <w:rsid w:val="002C34B3"/>
    <w:rsid w:val="002C5CE8"/>
    <w:rsid w:val="002C5DB6"/>
    <w:rsid w:val="002C67E4"/>
    <w:rsid w:val="002D573F"/>
    <w:rsid w:val="002E4A2E"/>
    <w:rsid w:val="002E6538"/>
    <w:rsid w:val="002F4FA2"/>
    <w:rsid w:val="00302F72"/>
    <w:rsid w:val="00303C22"/>
    <w:rsid w:val="00306987"/>
    <w:rsid w:val="00311C3D"/>
    <w:rsid w:val="00312770"/>
    <w:rsid w:val="0031346F"/>
    <w:rsid w:val="00316766"/>
    <w:rsid w:val="0031718D"/>
    <w:rsid w:val="00324EFD"/>
    <w:rsid w:val="00334D56"/>
    <w:rsid w:val="0034057D"/>
    <w:rsid w:val="00342CEF"/>
    <w:rsid w:val="003468BF"/>
    <w:rsid w:val="003524BC"/>
    <w:rsid w:val="00353ED6"/>
    <w:rsid w:val="00357DC8"/>
    <w:rsid w:val="00360117"/>
    <w:rsid w:val="00363462"/>
    <w:rsid w:val="00364EC1"/>
    <w:rsid w:val="00367247"/>
    <w:rsid w:val="003708E0"/>
    <w:rsid w:val="003749B9"/>
    <w:rsid w:val="00385555"/>
    <w:rsid w:val="003865BA"/>
    <w:rsid w:val="00386C67"/>
    <w:rsid w:val="003A63CA"/>
    <w:rsid w:val="003B2DCE"/>
    <w:rsid w:val="003B3EA5"/>
    <w:rsid w:val="003C5E85"/>
    <w:rsid w:val="003D7224"/>
    <w:rsid w:val="003E0F9C"/>
    <w:rsid w:val="003E31E4"/>
    <w:rsid w:val="003F77D3"/>
    <w:rsid w:val="00401255"/>
    <w:rsid w:val="00401C05"/>
    <w:rsid w:val="004034D1"/>
    <w:rsid w:val="004063E9"/>
    <w:rsid w:val="0042157C"/>
    <w:rsid w:val="0042220F"/>
    <w:rsid w:val="0043358D"/>
    <w:rsid w:val="0043549E"/>
    <w:rsid w:val="0043552A"/>
    <w:rsid w:val="00437D97"/>
    <w:rsid w:val="00454261"/>
    <w:rsid w:val="004604DB"/>
    <w:rsid w:val="0046162A"/>
    <w:rsid w:val="00464065"/>
    <w:rsid w:val="00470D24"/>
    <w:rsid w:val="0047110D"/>
    <w:rsid w:val="00472B03"/>
    <w:rsid w:val="004750A0"/>
    <w:rsid w:val="00487BD4"/>
    <w:rsid w:val="004903AE"/>
    <w:rsid w:val="004A4970"/>
    <w:rsid w:val="004A7720"/>
    <w:rsid w:val="004B173C"/>
    <w:rsid w:val="004B52A6"/>
    <w:rsid w:val="004C3083"/>
    <w:rsid w:val="004D559B"/>
    <w:rsid w:val="004D736E"/>
    <w:rsid w:val="004E352A"/>
    <w:rsid w:val="004E5388"/>
    <w:rsid w:val="004F7BF9"/>
    <w:rsid w:val="004F7E2B"/>
    <w:rsid w:val="00516A63"/>
    <w:rsid w:val="00523944"/>
    <w:rsid w:val="00530419"/>
    <w:rsid w:val="00536EF1"/>
    <w:rsid w:val="00542C99"/>
    <w:rsid w:val="00546808"/>
    <w:rsid w:val="0055126B"/>
    <w:rsid w:val="00555AC9"/>
    <w:rsid w:val="00562ED4"/>
    <w:rsid w:val="00576C40"/>
    <w:rsid w:val="00583B54"/>
    <w:rsid w:val="0058666A"/>
    <w:rsid w:val="00591A87"/>
    <w:rsid w:val="005A0E34"/>
    <w:rsid w:val="005A2E1B"/>
    <w:rsid w:val="005A3AFC"/>
    <w:rsid w:val="005A6DD3"/>
    <w:rsid w:val="005B4029"/>
    <w:rsid w:val="005C7DE5"/>
    <w:rsid w:val="005D1AB2"/>
    <w:rsid w:val="005D57C9"/>
    <w:rsid w:val="005D6547"/>
    <w:rsid w:val="005E2F1D"/>
    <w:rsid w:val="005E36D0"/>
    <w:rsid w:val="005E61A3"/>
    <w:rsid w:val="005F140E"/>
    <w:rsid w:val="005F33E5"/>
    <w:rsid w:val="005F50B9"/>
    <w:rsid w:val="006055F5"/>
    <w:rsid w:val="00605627"/>
    <w:rsid w:val="00616BF4"/>
    <w:rsid w:val="00625998"/>
    <w:rsid w:val="00634B0B"/>
    <w:rsid w:val="0064149A"/>
    <w:rsid w:val="00642050"/>
    <w:rsid w:val="00644F36"/>
    <w:rsid w:val="00651232"/>
    <w:rsid w:val="00660236"/>
    <w:rsid w:val="00661C60"/>
    <w:rsid w:val="00663A87"/>
    <w:rsid w:val="0067364D"/>
    <w:rsid w:val="006755C0"/>
    <w:rsid w:val="0067687B"/>
    <w:rsid w:val="006932B9"/>
    <w:rsid w:val="006A2807"/>
    <w:rsid w:val="006A4652"/>
    <w:rsid w:val="006A798D"/>
    <w:rsid w:val="006B0D00"/>
    <w:rsid w:val="006D08BC"/>
    <w:rsid w:val="006D3468"/>
    <w:rsid w:val="006E377C"/>
    <w:rsid w:val="006E3BAE"/>
    <w:rsid w:val="006F02B6"/>
    <w:rsid w:val="006F3DFA"/>
    <w:rsid w:val="006F425B"/>
    <w:rsid w:val="00702F70"/>
    <w:rsid w:val="00705AFC"/>
    <w:rsid w:val="00710258"/>
    <w:rsid w:val="00721757"/>
    <w:rsid w:val="00724DA7"/>
    <w:rsid w:val="00725728"/>
    <w:rsid w:val="007308A5"/>
    <w:rsid w:val="0073133A"/>
    <w:rsid w:val="00731A7C"/>
    <w:rsid w:val="00731CF5"/>
    <w:rsid w:val="00737803"/>
    <w:rsid w:val="007432C7"/>
    <w:rsid w:val="0074408F"/>
    <w:rsid w:val="00753344"/>
    <w:rsid w:val="00753D05"/>
    <w:rsid w:val="007569A7"/>
    <w:rsid w:val="007663F3"/>
    <w:rsid w:val="007741F8"/>
    <w:rsid w:val="00776A33"/>
    <w:rsid w:val="00782EE2"/>
    <w:rsid w:val="007872E7"/>
    <w:rsid w:val="007920FA"/>
    <w:rsid w:val="007A7713"/>
    <w:rsid w:val="007B6F9C"/>
    <w:rsid w:val="007C1267"/>
    <w:rsid w:val="007C39A4"/>
    <w:rsid w:val="007C3FEB"/>
    <w:rsid w:val="007D15DC"/>
    <w:rsid w:val="007D288C"/>
    <w:rsid w:val="007E7DCA"/>
    <w:rsid w:val="007F0F8F"/>
    <w:rsid w:val="008075D9"/>
    <w:rsid w:val="008174BF"/>
    <w:rsid w:val="00820593"/>
    <w:rsid w:val="00820D91"/>
    <w:rsid w:val="00824424"/>
    <w:rsid w:val="00825CA2"/>
    <w:rsid w:val="00843F1D"/>
    <w:rsid w:val="00856214"/>
    <w:rsid w:val="0086052A"/>
    <w:rsid w:val="00862292"/>
    <w:rsid w:val="00865D29"/>
    <w:rsid w:val="00865FDE"/>
    <w:rsid w:val="00870FF0"/>
    <w:rsid w:val="0087797B"/>
    <w:rsid w:val="00881736"/>
    <w:rsid w:val="00885141"/>
    <w:rsid w:val="0089561F"/>
    <w:rsid w:val="008A1FA4"/>
    <w:rsid w:val="008B7A45"/>
    <w:rsid w:val="008C55F1"/>
    <w:rsid w:val="008C579A"/>
    <w:rsid w:val="008F209A"/>
    <w:rsid w:val="008F3A33"/>
    <w:rsid w:val="00901FB4"/>
    <w:rsid w:val="0090272A"/>
    <w:rsid w:val="0092578F"/>
    <w:rsid w:val="00927A7F"/>
    <w:rsid w:val="00931961"/>
    <w:rsid w:val="009667AA"/>
    <w:rsid w:val="0097690A"/>
    <w:rsid w:val="00995D17"/>
    <w:rsid w:val="009967B1"/>
    <w:rsid w:val="009A7FE5"/>
    <w:rsid w:val="009B47C4"/>
    <w:rsid w:val="009B603F"/>
    <w:rsid w:val="009D1664"/>
    <w:rsid w:val="009D3752"/>
    <w:rsid w:val="009D54B9"/>
    <w:rsid w:val="009D56F8"/>
    <w:rsid w:val="009E1DB1"/>
    <w:rsid w:val="009E3F70"/>
    <w:rsid w:val="00A112DD"/>
    <w:rsid w:val="00A16C21"/>
    <w:rsid w:val="00A17197"/>
    <w:rsid w:val="00A33547"/>
    <w:rsid w:val="00A3365F"/>
    <w:rsid w:val="00A33B37"/>
    <w:rsid w:val="00A37088"/>
    <w:rsid w:val="00A429CB"/>
    <w:rsid w:val="00A43410"/>
    <w:rsid w:val="00A5745B"/>
    <w:rsid w:val="00A672DD"/>
    <w:rsid w:val="00A95E9E"/>
    <w:rsid w:val="00AA2DC4"/>
    <w:rsid w:val="00AB06F7"/>
    <w:rsid w:val="00AB52EB"/>
    <w:rsid w:val="00AB5FCB"/>
    <w:rsid w:val="00AC19D6"/>
    <w:rsid w:val="00AD0A8B"/>
    <w:rsid w:val="00AD4B79"/>
    <w:rsid w:val="00AD5E27"/>
    <w:rsid w:val="00AE0DF5"/>
    <w:rsid w:val="00AE1746"/>
    <w:rsid w:val="00AF71CB"/>
    <w:rsid w:val="00B0161B"/>
    <w:rsid w:val="00B1121A"/>
    <w:rsid w:val="00B334C8"/>
    <w:rsid w:val="00B337B1"/>
    <w:rsid w:val="00B36D91"/>
    <w:rsid w:val="00B4141B"/>
    <w:rsid w:val="00B4276B"/>
    <w:rsid w:val="00B454D5"/>
    <w:rsid w:val="00B475BB"/>
    <w:rsid w:val="00B56D2F"/>
    <w:rsid w:val="00B67CF2"/>
    <w:rsid w:val="00B73244"/>
    <w:rsid w:val="00B7765B"/>
    <w:rsid w:val="00B80934"/>
    <w:rsid w:val="00B836DF"/>
    <w:rsid w:val="00B90EA3"/>
    <w:rsid w:val="00B9273B"/>
    <w:rsid w:val="00B934B0"/>
    <w:rsid w:val="00B9653A"/>
    <w:rsid w:val="00B978DB"/>
    <w:rsid w:val="00BA0373"/>
    <w:rsid w:val="00BA0C04"/>
    <w:rsid w:val="00BA180A"/>
    <w:rsid w:val="00BC0027"/>
    <w:rsid w:val="00BC4E28"/>
    <w:rsid w:val="00BC7E3A"/>
    <w:rsid w:val="00BD16F9"/>
    <w:rsid w:val="00BD45AF"/>
    <w:rsid w:val="00BD6DE2"/>
    <w:rsid w:val="00BD7B4B"/>
    <w:rsid w:val="00BE000C"/>
    <w:rsid w:val="00BE2EE5"/>
    <w:rsid w:val="00C03D82"/>
    <w:rsid w:val="00C10C4F"/>
    <w:rsid w:val="00C133CB"/>
    <w:rsid w:val="00C140F2"/>
    <w:rsid w:val="00C23DB4"/>
    <w:rsid w:val="00C31C41"/>
    <w:rsid w:val="00C35FA6"/>
    <w:rsid w:val="00C42538"/>
    <w:rsid w:val="00C50780"/>
    <w:rsid w:val="00C51147"/>
    <w:rsid w:val="00C5152E"/>
    <w:rsid w:val="00C64BB5"/>
    <w:rsid w:val="00C70750"/>
    <w:rsid w:val="00C711EA"/>
    <w:rsid w:val="00C77BC4"/>
    <w:rsid w:val="00C84DA5"/>
    <w:rsid w:val="00C8556A"/>
    <w:rsid w:val="00C90E10"/>
    <w:rsid w:val="00C9273E"/>
    <w:rsid w:val="00C93ABD"/>
    <w:rsid w:val="00C95D74"/>
    <w:rsid w:val="00CA0587"/>
    <w:rsid w:val="00CA1086"/>
    <w:rsid w:val="00CA47FD"/>
    <w:rsid w:val="00CA7D7B"/>
    <w:rsid w:val="00CB62C4"/>
    <w:rsid w:val="00CC28FA"/>
    <w:rsid w:val="00CD3F7F"/>
    <w:rsid w:val="00CE63E0"/>
    <w:rsid w:val="00CF15E6"/>
    <w:rsid w:val="00CF44C7"/>
    <w:rsid w:val="00D05AA3"/>
    <w:rsid w:val="00D228D4"/>
    <w:rsid w:val="00D41E21"/>
    <w:rsid w:val="00D42272"/>
    <w:rsid w:val="00D452BC"/>
    <w:rsid w:val="00D45EF1"/>
    <w:rsid w:val="00D57882"/>
    <w:rsid w:val="00D57D5D"/>
    <w:rsid w:val="00D60FB5"/>
    <w:rsid w:val="00D64AC7"/>
    <w:rsid w:val="00D66ECA"/>
    <w:rsid w:val="00D73411"/>
    <w:rsid w:val="00D77110"/>
    <w:rsid w:val="00D8204B"/>
    <w:rsid w:val="00D830AD"/>
    <w:rsid w:val="00D86722"/>
    <w:rsid w:val="00D873EB"/>
    <w:rsid w:val="00D93EB3"/>
    <w:rsid w:val="00D96FD9"/>
    <w:rsid w:val="00D9751F"/>
    <w:rsid w:val="00DA0E91"/>
    <w:rsid w:val="00DA3AEB"/>
    <w:rsid w:val="00DA3B70"/>
    <w:rsid w:val="00DA62F3"/>
    <w:rsid w:val="00DA7BEF"/>
    <w:rsid w:val="00DB3F86"/>
    <w:rsid w:val="00DB5808"/>
    <w:rsid w:val="00DB7639"/>
    <w:rsid w:val="00DC5A25"/>
    <w:rsid w:val="00DD3FBF"/>
    <w:rsid w:val="00DE4F0C"/>
    <w:rsid w:val="00DE56F1"/>
    <w:rsid w:val="00DE7369"/>
    <w:rsid w:val="00DF0E19"/>
    <w:rsid w:val="00E022D3"/>
    <w:rsid w:val="00E11392"/>
    <w:rsid w:val="00E16394"/>
    <w:rsid w:val="00E17BF0"/>
    <w:rsid w:val="00E17EE7"/>
    <w:rsid w:val="00E22F6C"/>
    <w:rsid w:val="00E24DE5"/>
    <w:rsid w:val="00E275CE"/>
    <w:rsid w:val="00E327CD"/>
    <w:rsid w:val="00E3428A"/>
    <w:rsid w:val="00E4560F"/>
    <w:rsid w:val="00E52B36"/>
    <w:rsid w:val="00E53EE6"/>
    <w:rsid w:val="00E554CA"/>
    <w:rsid w:val="00E56262"/>
    <w:rsid w:val="00E56378"/>
    <w:rsid w:val="00E603D2"/>
    <w:rsid w:val="00E63085"/>
    <w:rsid w:val="00E82CD9"/>
    <w:rsid w:val="00E82F51"/>
    <w:rsid w:val="00E840E4"/>
    <w:rsid w:val="00E925BE"/>
    <w:rsid w:val="00E97EB9"/>
    <w:rsid w:val="00EA64D8"/>
    <w:rsid w:val="00EC0326"/>
    <w:rsid w:val="00EC4836"/>
    <w:rsid w:val="00EC49C6"/>
    <w:rsid w:val="00ED5E7F"/>
    <w:rsid w:val="00ED79D2"/>
    <w:rsid w:val="00EE2F17"/>
    <w:rsid w:val="00EE3C3C"/>
    <w:rsid w:val="00EE58DB"/>
    <w:rsid w:val="00EF7FB2"/>
    <w:rsid w:val="00F03B8B"/>
    <w:rsid w:val="00F04F24"/>
    <w:rsid w:val="00F055BD"/>
    <w:rsid w:val="00F07BCE"/>
    <w:rsid w:val="00F13A78"/>
    <w:rsid w:val="00F15AFD"/>
    <w:rsid w:val="00F250E3"/>
    <w:rsid w:val="00F43692"/>
    <w:rsid w:val="00F46D4F"/>
    <w:rsid w:val="00F5104F"/>
    <w:rsid w:val="00F56886"/>
    <w:rsid w:val="00F71CAE"/>
    <w:rsid w:val="00F72BC8"/>
    <w:rsid w:val="00F778DC"/>
    <w:rsid w:val="00F8458E"/>
    <w:rsid w:val="00F85429"/>
    <w:rsid w:val="00F911E6"/>
    <w:rsid w:val="00F96803"/>
    <w:rsid w:val="00FB4EB2"/>
    <w:rsid w:val="00FC3A59"/>
    <w:rsid w:val="00FD7C39"/>
    <w:rsid w:val="00FF4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27AE1"/>
  <w15:docId w15:val="{D5F07C80-8B70-4742-BC0F-7DC820B9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79A"/>
    <w:pPr>
      <w:spacing w:after="0" w:line="240" w:lineRule="auto"/>
    </w:pPr>
    <w:rPr>
      <w:rFonts w:ascii="Times New Roman" w:eastAsia="Times New Roman" w:hAnsi="Times New Roman" w:cs="Times New Roman"/>
      <w:noProof/>
      <w:kern w:val="0"/>
      <w:sz w:val="24"/>
      <w:szCs w:val="24"/>
      <w:lang w:val="hy-AM" w:eastAsia="ru-RU"/>
      <w14:ligatures w14:val="none"/>
    </w:rPr>
  </w:style>
  <w:style w:type="paragraph" w:styleId="1">
    <w:name w:val="heading 1"/>
    <w:basedOn w:val="a"/>
    <w:next w:val="a"/>
    <w:link w:val="10"/>
    <w:uiPriority w:val="9"/>
    <w:qFormat/>
    <w:rsid w:val="008C5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5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57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57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57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579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579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579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579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7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57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57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57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57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57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579A"/>
    <w:rPr>
      <w:rFonts w:eastAsiaTheme="majorEastAsia" w:cstheme="majorBidi"/>
      <w:color w:val="595959" w:themeColor="text1" w:themeTint="A6"/>
    </w:rPr>
  </w:style>
  <w:style w:type="character" w:customStyle="1" w:styleId="80">
    <w:name w:val="Заголовок 8 Знак"/>
    <w:basedOn w:val="a0"/>
    <w:link w:val="8"/>
    <w:uiPriority w:val="9"/>
    <w:semiHidden/>
    <w:rsid w:val="008C57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579A"/>
    <w:rPr>
      <w:rFonts w:eastAsiaTheme="majorEastAsia" w:cstheme="majorBidi"/>
      <w:color w:val="272727" w:themeColor="text1" w:themeTint="D8"/>
    </w:rPr>
  </w:style>
  <w:style w:type="paragraph" w:styleId="a3">
    <w:name w:val="Title"/>
    <w:basedOn w:val="a"/>
    <w:next w:val="a"/>
    <w:link w:val="a4"/>
    <w:uiPriority w:val="10"/>
    <w:qFormat/>
    <w:rsid w:val="008C579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C5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7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57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579A"/>
    <w:pPr>
      <w:spacing w:before="160"/>
      <w:jc w:val="center"/>
    </w:pPr>
    <w:rPr>
      <w:i/>
      <w:iCs/>
      <w:color w:val="404040" w:themeColor="text1" w:themeTint="BF"/>
    </w:rPr>
  </w:style>
  <w:style w:type="character" w:customStyle="1" w:styleId="22">
    <w:name w:val="Цитата 2 Знак"/>
    <w:basedOn w:val="a0"/>
    <w:link w:val="21"/>
    <w:uiPriority w:val="29"/>
    <w:rsid w:val="008C579A"/>
    <w:rPr>
      <w:i/>
      <w:iCs/>
      <w:color w:val="404040" w:themeColor="text1" w:themeTint="BF"/>
    </w:rPr>
  </w:style>
  <w:style w:type="paragraph" w:styleId="a7">
    <w:name w:val="List Paragraph"/>
    <w:aliases w:val="List Paragraph (numbered (a)),Akapit z listą BS,Bullets,List Paragraph1,Heading,Dot pt,F5 List Paragraph,No Spacing1,List Paragraph Char Char Char,Indicator Text,Numbered Para 1,Bullet 1,Bullet Points,List Paragraph2,MAIN CONTENT,WB Para"/>
    <w:basedOn w:val="a"/>
    <w:link w:val="a8"/>
    <w:uiPriority w:val="34"/>
    <w:qFormat/>
    <w:rsid w:val="008C579A"/>
    <w:pPr>
      <w:ind w:left="720"/>
      <w:contextualSpacing/>
    </w:pPr>
  </w:style>
  <w:style w:type="character" w:styleId="a9">
    <w:name w:val="Intense Emphasis"/>
    <w:basedOn w:val="a0"/>
    <w:uiPriority w:val="21"/>
    <w:qFormat/>
    <w:rsid w:val="008C579A"/>
    <w:rPr>
      <w:i/>
      <w:iCs/>
      <w:color w:val="0F4761" w:themeColor="accent1" w:themeShade="BF"/>
    </w:rPr>
  </w:style>
  <w:style w:type="paragraph" w:styleId="aa">
    <w:name w:val="Intense Quote"/>
    <w:basedOn w:val="a"/>
    <w:next w:val="a"/>
    <w:link w:val="ab"/>
    <w:uiPriority w:val="30"/>
    <w:qFormat/>
    <w:rsid w:val="008C5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C579A"/>
    <w:rPr>
      <w:i/>
      <w:iCs/>
      <w:color w:val="0F4761" w:themeColor="accent1" w:themeShade="BF"/>
    </w:rPr>
  </w:style>
  <w:style w:type="character" w:styleId="ac">
    <w:name w:val="Intense Reference"/>
    <w:basedOn w:val="a0"/>
    <w:uiPriority w:val="32"/>
    <w:qFormat/>
    <w:rsid w:val="008C579A"/>
    <w:rPr>
      <w:b/>
      <w:bCs/>
      <w:smallCaps/>
      <w:color w:val="0F4761" w:themeColor="accent1" w:themeShade="BF"/>
      <w:spacing w:val="5"/>
    </w:rPr>
  </w:style>
  <w:style w:type="table" w:styleId="ad">
    <w:name w:val="Table Grid"/>
    <w:basedOn w:val="a1"/>
    <w:uiPriority w:val="39"/>
    <w:rsid w:val="008C5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af"/>
    <w:uiPriority w:val="99"/>
    <w:unhideWhenUsed/>
    <w:rsid w:val="002453AD"/>
    <w:rPr>
      <w:rFonts w:ascii="Calibri" w:eastAsiaTheme="minorHAnsi" w:hAnsi="Calibri" w:cs="Consolas"/>
      <w:noProof w:val="0"/>
      <w:sz w:val="22"/>
      <w:szCs w:val="21"/>
      <w:lang w:val="en-US" w:eastAsia="en-US"/>
    </w:rPr>
  </w:style>
  <w:style w:type="character" w:customStyle="1" w:styleId="af">
    <w:name w:val="Текст Знак"/>
    <w:basedOn w:val="a0"/>
    <w:link w:val="ae"/>
    <w:uiPriority w:val="99"/>
    <w:rsid w:val="002453AD"/>
    <w:rPr>
      <w:rFonts w:ascii="Calibri" w:hAnsi="Calibri" w:cs="Consolas"/>
      <w:kern w:val="0"/>
      <w:szCs w:val="21"/>
      <w14:ligatures w14:val="none"/>
    </w:rPr>
  </w:style>
  <w:style w:type="character" w:styleId="af0">
    <w:name w:val="Hyperlink"/>
    <w:basedOn w:val="a0"/>
    <w:uiPriority w:val="99"/>
    <w:rsid w:val="00DE4F0C"/>
    <w:rPr>
      <w:color w:val="0000FF"/>
      <w:u w:val="single"/>
    </w:rPr>
  </w:style>
  <w:style w:type="paragraph" w:customStyle="1" w:styleId="Normal1">
    <w:name w:val="Normal1"/>
    <w:qFormat/>
    <w:rsid w:val="003C5E85"/>
    <w:pPr>
      <w:spacing w:before="100" w:beforeAutospacing="1" w:line="254" w:lineRule="auto"/>
    </w:pPr>
    <w:rPr>
      <w:rFonts w:ascii="Calibri" w:eastAsia="Times New Roman" w:hAnsi="Calibri" w:cs="Times New Roman"/>
      <w:kern w:val="0"/>
      <w14:ligatures w14:val="none"/>
    </w:rPr>
  </w:style>
  <w:style w:type="character" w:customStyle="1" w:styleId="UnresolvedMention1">
    <w:name w:val="Unresolved Mention1"/>
    <w:basedOn w:val="a0"/>
    <w:uiPriority w:val="99"/>
    <w:semiHidden/>
    <w:unhideWhenUsed/>
    <w:rsid w:val="008F209A"/>
    <w:rPr>
      <w:color w:val="605E5C"/>
      <w:shd w:val="clear" w:color="auto" w:fill="E1DFDD"/>
    </w:rPr>
  </w:style>
  <w:style w:type="character" w:customStyle="1" w:styleId="a8">
    <w:name w:val="Абзац списка Знак"/>
    <w:aliases w:val="List Paragraph (numbered (a)) Знак,Akapit z listą BS Знак,Bullets Знак,List Paragraph1 Знак,Heading Знак,Dot pt Знак,F5 List Paragraph Знак,No Spacing1 Знак,List Paragraph Char Char Char Знак,Indicator Text Знак,Numbered Para 1 Знак"/>
    <w:link w:val="a7"/>
    <w:uiPriority w:val="99"/>
    <w:qFormat/>
    <w:locked/>
    <w:rsid w:val="00C711EA"/>
    <w:rPr>
      <w:rFonts w:ascii="Times New Roman" w:eastAsia="Times New Roman" w:hAnsi="Times New Roman" w:cs="Times New Roman"/>
      <w:noProof/>
      <w:kern w:val="0"/>
      <w:sz w:val="24"/>
      <w:szCs w:val="24"/>
      <w:lang w:val="hy-AM" w:eastAsia="ru-RU"/>
      <w14:ligatures w14:val="none"/>
    </w:rPr>
  </w:style>
  <w:style w:type="paragraph" w:styleId="af1">
    <w:name w:val="Body Text"/>
    <w:basedOn w:val="a"/>
    <w:link w:val="af2"/>
    <w:unhideWhenUsed/>
    <w:rsid w:val="00C711EA"/>
    <w:pPr>
      <w:spacing w:after="120"/>
    </w:pPr>
    <w:rPr>
      <w:noProof w:val="0"/>
      <w:lang w:val="en-US" w:eastAsia="en-US"/>
    </w:rPr>
  </w:style>
  <w:style w:type="character" w:customStyle="1" w:styleId="af2">
    <w:name w:val="Основной текст Знак"/>
    <w:basedOn w:val="a0"/>
    <w:link w:val="af1"/>
    <w:rsid w:val="00C711EA"/>
    <w:rPr>
      <w:rFonts w:ascii="Times New Roman" w:eastAsia="Times New Roman" w:hAnsi="Times New Roman" w:cs="Times New Roman"/>
      <w:kern w:val="0"/>
      <w:sz w:val="24"/>
      <w:szCs w:val="24"/>
      <w14:ligatures w14:val="none"/>
    </w:rPr>
  </w:style>
  <w:style w:type="paragraph" w:customStyle="1" w:styleId="Para">
    <w:name w:val="Para"/>
    <w:basedOn w:val="a"/>
    <w:autoRedefine/>
    <w:rsid w:val="00C711EA"/>
    <w:pPr>
      <w:numPr>
        <w:numId w:val="8"/>
      </w:numPr>
      <w:tabs>
        <w:tab w:val="left" w:pos="270"/>
        <w:tab w:val="left" w:pos="5560"/>
      </w:tabs>
      <w:spacing w:before="80" w:after="80"/>
    </w:pPr>
    <w:rPr>
      <w:rFonts w:asciiTheme="minorHAnsi" w:hAnsiTheme="minorHAnsi"/>
      <w:iCs/>
      <w:noProof w:val="0"/>
      <w:position w:val="6"/>
      <w:sz w:val="20"/>
      <w:szCs w:val="20"/>
      <w:lang w:eastAsia="en-US"/>
    </w:rPr>
  </w:style>
  <w:style w:type="table" w:customStyle="1" w:styleId="PlainTable11">
    <w:name w:val="Plain Table 11"/>
    <w:basedOn w:val="a1"/>
    <w:uiPriority w:val="41"/>
    <w:rsid w:val="00C711E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a"/>
    <w:rsid w:val="00C711EA"/>
    <w:pPr>
      <w:spacing w:before="100" w:beforeAutospacing="1" w:after="100" w:afterAutospacing="1"/>
    </w:pPr>
    <w:rPr>
      <w:noProof w:val="0"/>
      <w:lang w:val="en-US" w:eastAsia="en-US"/>
    </w:rPr>
  </w:style>
  <w:style w:type="paragraph" w:styleId="af3">
    <w:name w:val="Body Text Indent"/>
    <w:basedOn w:val="a"/>
    <w:link w:val="af4"/>
    <w:uiPriority w:val="99"/>
    <w:semiHidden/>
    <w:unhideWhenUsed/>
    <w:rsid w:val="00C95D74"/>
    <w:pPr>
      <w:spacing w:after="120"/>
      <w:ind w:left="360"/>
    </w:pPr>
  </w:style>
  <w:style w:type="character" w:customStyle="1" w:styleId="af4">
    <w:name w:val="Основной текст с отступом Знак"/>
    <w:basedOn w:val="a0"/>
    <w:link w:val="af3"/>
    <w:uiPriority w:val="99"/>
    <w:rsid w:val="00C95D74"/>
    <w:rPr>
      <w:rFonts w:ascii="Times New Roman" w:eastAsia="Times New Roman" w:hAnsi="Times New Roman" w:cs="Times New Roman"/>
      <w:noProof/>
      <w:kern w:val="0"/>
      <w:sz w:val="24"/>
      <w:szCs w:val="24"/>
      <w:lang w:val="hy-AM" w:eastAsia="ru-RU"/>
      <w14:ligatures w14:val="none"/>
    </w:rPr>
  </w:style>
  <w:style w:type="paragraph" w:styleId="af5">
    <w:name w:val="caption"/>
    <w:basedOn w:val="a"/>
    <w:next w:val="a"/>
    <w:unhideWhenUsed/>
    <w:qFormat/>
    <w:rsid w:val="00881736"/>
    <w:pPr>
      <w:spacing w:after="200"/>
    </w:pPr>
    <w:rPr>
      <w:b/>
      <w:bCs/>
      <w:noProof w:val="0"/>
      <w:color w:val="156082" w:themeColor="accent1"/>
      <w:sz w:val="18"/>
      <w:szCs w:val="18"/>
      <w:lang w:val="en-US" w:eastAsia="en-US"/>
    </w:rPr>
  </w:style>
  <w:style w:type="paragraph" w:styleId="af6">
    <w:name w:val="header"/>
    <w:basedOn w:val="a"/>
    <w:link w:val="af7"/>
    <w:uiPriority w:val="99"/>
    <w:unhideWhenUsed/>
    <w:rsid w:val="00F055BD"/>
    <w:pPr>
      <w:tabs>
        <w:tab w:val="center" w:pos="4680"/>
        <w:tab w:val="right" w:pos="9360"/>
      </w:tabs>
    </w:pPr>
  </w:style>
  <w:style w:type="character" w:customStyle="1" w:styleId="af7">
    <w:name w:val="Верхний колонтитул Знак"/>
    <w:basedOn w:val="a0"/>
    <w:link w:val="af6"/>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af8">
    <w:name w:val="footer"/>
    <w:basedOn w:val="a"/>
    <w:link w:val="af9"/>
    <w:uiPriority w:val="99"/>
    <w:unhideWhenUsed/>
    <w:rsid w:val="00F055BD"/>
    <w:pPr>
      <w:tabs>
        <w:tab w:val="center" w:pos="4680"/>
        <w:tab w:val="right" w:pos="9360"/>
      </w:tabs>
    </w:pPr>
  </w:style>
  <w:style w:type="character" w:customStyle="1" w:styleId="af9">
    <w:name w:val="Нижний колонтитул Знак"/>
    <w:basedOn w:val="a0"/>
    <w:link w:val="af8"/>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31">
    <w:name w:val="Body Text Indent 3"/>
    <w:basedOn w:val="a"/>
    <w:link w:val="32"/>
    <w:uiPriority w:val="99"/>
    <w:semiHidden/>
    <w:unhideWhenUsed/>
    <w:rsid w:val="00E925BE"/>
    <w:pPr>
      <w:spacing w:after="120"/>
      <w:ind w:left="360"/>
    </w:pPr>
    <w:rPr>
      <w:sz w:val="16"/>
      <w:szCs w:val="16"/>
    </w:rPr>
  </w:style>
  <w:style w:type="character" w:customStyle="1" w:styleId="32">
    <w:name w:val="Основной текст с отступом 3 Знак"/>
    <w:basedOn w:val="a0"/>
    <w:link w:val="31"/>
    <w:uiPriority w:val="99"/>
    <w:semiHidden/>
    <w:rsid w:val="00E925BE"/>
    <w:rPr>
      <w:rFonts w:ascii="Times New Roman" w:eastAsia="Times New Roman" w:hAnsi="Times New Roman" w:cs="Times New Roman"/>
      <w:noProof/>
      <w:kern w:val="0"/>
      <w:sz w:val="16"/>
      <w:szCs w:val="16"/>
      <w:lang w:val="hy-AM" w:eastAsia="ru-RU"/>
      <w14:ligatures w14:val="none"/>
    </w:rPr>
  </w:style>
  <w:style w:type="paragraph" w:customStyle="1" w:styleId="norm">
    <w:name w:val="norm"/>
    <w:basedOn w:val="a"/>
    <w:uiPriority w:val="99"/>
    <w:rsid w:val="00E925BE"/>
    <w:pPr>
      <w:spacing w:line="480" w:lineRule="auto"/>
      <w:ind w:firstLine="709"/>
      <w:jc w:val="both"/>
    </w:pPr>
    <w:rPr>
      <w:rFonts w:ascii="Arial Armenian" w:hAnsi="Arial Armenian"/>
      <w:noProof w:val="0"/>
      <w:sz w:val="22"/>
      <w:szCs w:val="20"/>
      <w:lang w:val="en-US"/>
    </w:rPr>
  </w:style>
  <w:style w:type="character" w:styleId="afa">
    <w:name w:val="Emphasis"/>
    <w:basedOn w:val="a0"/>
    <w:qFormat/>
    <w:rsid w:val="00E925BE"/>
    <w:rPr>
      <w:i/>
      <w:iCs/>
    </w:rPr>
  </w:style>
  <w:style w:type="character" w:styleId="afb">
    <w:name w:val="FollowedHyperlink"/>
    <w:basedOn w:val="a0"/>
    <w:uiPriority w:val="99"/>
    <w:semiHidden/>
    <w:unhideWhenUsed/>
    <w:rsid w:val="001F1E7C"/>
    <w:rPr>
      <w:color w:val="96607D" w:themeColor="followedHyperlink"/>
      <w:u w:val="single"/>
    </w:rPr>
  </w:style>
  <w:style w:type="paragraph" w:styleId="afc">
    <w:name w:val="Revision"/>
    <w:hidden/>
    <w:uiPriority w:val="99"/>
    <w:semiHidden/>
    <w:rsid w:val="0092578F"/>
    <w:pPr>
      <w:spacing w:after="0" w:line="240" w:lineRule="auto"/>
    </w:pPr>
    <w:rPr>
      <w:rFonts w:ascii="Times New Roman" w:eastAsia="Times New Roman" w:hAnsi="Times New Roman" w:cs="Times New Roman"/>
      <w:noProof/>
      <w:kern w:val="0"/>
      <w:sz w:val="24"/>
      <w:szCs w:val="24"/>
      <w:lang w:val="hy-AM" w:eastAsia="ru-RU"/>
      <w14:ligatures w14:val="none"/>
    </w:rPr>
  </w:style>
  <w:style w:type="character" w:styleId="afd">
    <w:name w:val="annotation reference"/>
    <w:basedOn w:val="a0"/>
    <w:uiPriority w:val="99"/>
    <w:semiHidden/>
    <w:unhideWhenUsed/>
    <w:rsid w:val="00E327CD"/>
    <w:rPr>
      <w:sz w:val="16"/>
      <w:szCs w:val="16"/>
    </w:rPr>
  </w:style>
  <w:style w:type="paragraph" w:styleId="afe">
    <w:name w:val="annotation text"/>
    <w:basedOn w:val="a"/>
    <w:link w:val="aff"/>
    <w:uiPriority w:val="99"/>
    <w:unhideWhenUsed/>
    <w:rsid w:val="00E327CD"/>
    <w:rPr>
      <w:sz w:val="20"/>
      <w:szCs w:val="20"/>
    </w:rPr>
  </w:style>
  <w:style w:type="character" w:customStyle="1" w:styleId="aff">
    <w:name w:val="Текст примечания Знак"/>
    <w:basedOn w:val="a0"/>
    <w:link w:val="afe"/>
    <w:uiPriority w:val="99"/>
    <w:rsid w:val="00E327CD"/>
    <w:rPr>
      <w:rFonts w:ascii="Times New Roman" w:eastAsia="Times New Roman" w:hAnsi="Times New Roman" w:cs="Times New Roman"/>
      <w:noProof/>
      <w:kern w:val="0"/>
      <w:sz w:val="20"/>
      <w:szCs w:val="20"/>
      <w:lang w:val="hy-AM" w:eastAsia="ru-RU"/>
      <w14:ligatures w14:val="none"/>
    </w:rPr>
  </w:style>
  <w:style w:type="paragraph" w:styleId="aff0">
    <w:name w:val="annotation subject"/>
    <w:basedOn w:val="afe"/>
    <w:next w:val="afe"/>
    <w:link w:val="aff1"/>
    <w:uiPriority w:val="99"/>
    <w:semiHidden/>
    <w:unhideWhenUsed/>
    <w:rsid w:val="00E327CD"/>
    <w:rPr>
      <w:b/>
      <w:bCs/>
    </w:rPr>
  </w:style>
  <w:style w:type="character" w:customStyle="1" w:styleId="aff1">
    <w:name w:val="Тема примечания Знак"/>
    <w:basedOn w:val="aff"/>
    <w:link w:val="aff0"/>
    <w:uiPriority w:val="99"/>
    <w:semiHidden/>
    <w:rsid w:val="00E327CD"/>
    <w:rPr>
      <w:rFonts w:ascii="Times New Roman" w:eastAsia="Times New Roman" w:hAnsi="Times New Roman" w:cs="Times New Roman"/>
      <w:b/>
      <w:bCs/>
      <w:noProof/>
      <w:kern w:val="0"/>
      <w:sz w:val="20"/>
      <w:szCs w:val="20"/>
      <w:lang w:val="hy-AM" w:eastAsia="ru-RU"/>
      <w14:ligatures w14:val="none"/>
    </w:rPr>
  </w:style>
  <w:style w:type="character" w:customStyle="1" w:styleId="UnresolvedMention">
    <w:name w:val="Unresolved Mention"/>
    <w:basedOn w:val="a0"/>
    <w:uiPriority w:val="99"/>
    <w:semiHidden/>
    <w:unhideWhenUsed/>
    <w:rsid w:val="00317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71316">
      <w:bodyDiv w:val="1"/>
      <w:marLeft w:val="0"/>
      <w:marRight w:val="0"/>
      <w:marTop w:val="0"/>
      <w:marBottom w:val="0"/>
      <w:divBdr>
        <w:top w:val="none" w:sz="0" w:space="0" w:color="auto"/>
        <w:left w:val="none" w:sz="0" w:space="0" w:color="auto"/>
        <w:bottom w:val="none" w:sz="0" w:space="0" w:color="auto"/>
        <w:right w:val="none" w:sz="0" w:space="0" w:color="auto"/>
      </w:divBdr>
    </w:div>
    <w:div w:id="1280184851">
      <w:bodyDiv w:val="1"/>
      <w:marLeft w:val="0"/>
      <w:marRight w:val="0"/>
      <w:marTop w:val="0"/>
      <w:marBottom w:val="0"/>
      <w:divBdr>
        <w:top w:val="none" w:sz="0" w:space="0" w:color="auto"/>
        <w:left w:val="none" w:sz="0" w:space="0" w:color="auto"/>
        <w:bottom w:val="none" w:sz="0" w:space="0" w:color="auto"/>
        <w:right w:val="none" w:sz="0" w:space="0" w:color="auto"/>
      </w:divBdr>
    </w:div>
    <w:div w:id="1325162982">
      <w:bodyDiv w:val="1"/>
      <w:marLeft w:val="0"/>
      <w:marRight w:val="0"/>
      <w:marTop w:val="0"/>
      <w:marBottom w:val="0"/>
      <w:divBdr>
        <w:top w:val="none" w:sz="0" w:space="0" w:color="auto"/>
        <w:left w:val="none" w:sz="0" w:space="0" w:color="auto"/>
        <w:bottom w:val="none" w:sz="0" w:space="0" w:color="auto"/>
        <w:right w:val="none" w:sz="0" w:space="0" w:color="auto"/>
      </w:divBdr>
    </w:div>
    <w:div w:id="148269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epiu.am" TargetMode="External"/><Relationship Id="rId13" Type="http://schemas.openxmlformats.org/officeDocument/2006/relationships/hyperlink" Target="https://evisa.mfa.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dp.org/armenia/publications/conservation-and-sustainable-management-land-resources-and-high-value-ecosystems-lake-sevan-basin-multiple-benefits" TargetMode="External"/><Relationship Id="rId12" Type="http://schemas.openxmlformats.org/officeDocument/2006/relationships/hyperlink" Target="https://www.undp.org/armenia/publications/environment-and-social-management-framework-esmf" TargetMode="External"/><Relationship Id="rId17" Type="http://schemas.openxmlformats.org/officeDocument/2006/relationships/hyperlink" Target="https://gnumner.minfin.am/en/page/prequalification_announcement_of_the_two-stage_open_tender/" TargetMode="External"/><Relationship Id="rId2" Type="http://schemas.openxmlformats.org/officeDocument/2006/relationships/styles" Target="styles.xml"/><Relationship Id="rId16" Type="http://schemas.openxmlformats.org/officeDocument/2006/relationships/hyperlink" Target="mailto:anna.hakobjan7222@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dp.org/armenia/publications/conservation-and-sustainable-management-land-resources-and-high-value-ecosystems-lake-sevan-basin-multiple-benefits" TargetMode="External"/><Relationship Id="rId5" Type="http://schemas.openxmlformats.org/officeDocument/2006/relationships/footnotes" Target="footnotes.xml"/><Relationship Id="rId15" Type="http://schemas.openxmlformats.org/officeDocument/2006/relationships/hyperlink" Target="mailto:procurement@epiu.a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ocurement@epiu.am" TargetMode="External"/><Relationship Id="rId14" Type="http://schemas.openxmlformats.org/officeDocument/2006/relationships/hyperlink" Target="mailto:procurement@epiu.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5088</Words>
  <Characters>29004</Characters>
  <Application>Microsoft Office Word</Application>
  <DocSecurity>0</DocSecurity>
  <Lines>241</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Учетная запись Майкрософт</cp:lastModifiedBy>
  <cp:revision>6</cp:revision>
  <dcterms:created xsi:type="dcterms:W3CDTF">2025-07-30T05:46:00Z</dcterms:created>
  <dcterms:modified xsi:type="dcterms:W3CDTF">2025-08-01T08:19:00Z</dcterms:modified>
</cp:coreProperties>
</file>