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18E" w:rsidRDefault="00A3118E" w:rsidP="00905812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3118E" w:rsidRPr="00E266B8" w:rsidRDefault="00A3118E" w:rsidP="00905812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A3118E" w:rsidRDefault="00A3118E" w:rsidP="00B33F2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A3118E">
        <w:rPr>
          <w:rFonts w:ascii="GHEA Grapalat" w:hAnsi="GHEA Grapalat" w:cs="Sylfaen"/>
          <w:b w:val="0"/>
          <w:sz w:val="20"/>
          <w:lang w:val="hy-AM"/>
        </w:rPr>
        <w:t>ՀՔԾ-ԳՀ</w:t>
      </w:r>
      <w:r w:rsidR="00B33F2B">
        <w:rPr>
          <w:rFonts w:ascii="GHEA Grapalat" w:hAnsi="GHEA Grapalat" w:cs="Sylfaen"/>
          <w:b w:val="0"/>
          <w:sz w:val="20"/>
        </w:rPr>
        <w:t>ԱՊ</w:t>
      </w:r>
      <w:r w:rsidRPr="00A3118E">
        <w:rPr>
          <w:rFonts w:ascii="GHEA Grapalat" w:hAnsi="GHEA Grapalat" w:cs="Sylfaen"/>
          <w:b w:val="0"/>
          <w:sz w:val="20"/>
          <w:lang w:val="hy-AM"/>
        </w:rPr>
        <w:t>ՁԲ</w:t>
      </w:r>
      <w:r w:rsidRPr="00A3118E">
        <w:rPr>
          <w:rFonts w:ascii="GHEA Grapalat" w:hAnsi="GHEA Grapalat"/>
          <w:b w:val="0"/>
          <w:sz w:val="20"/>
          <w:lang w:val="hy-AM"/>
        </w:rPr>
        <w:t>-</w:t>
      </w:r>
      <w:r w:rsidRPr="00A3118E">
        <w:rPr>
          <w:rFonts w:ascii="GHEA Grapalat" w:hAnsi="GHEA Grapalat" w:cs="Sylfaen"/>
          <w:b w:val="0"/>
          <w:sz w:val="20"/>
          <w:lang w:val="hy-AM"/>
        </w:rPr>
        <w:t>1</w:t>
      </w:r>
      <w:r w:rsidRPr="00A3118E">
        <w:rPr>
          <w:rFonts w:ascii="GHEA Grapalat" w:hAnsi="GHEA Grapalat" w:cs="Sylfaen"/>
          <w:b w:val="0"/>
          <w:sz w:val="20"/>
          <w:lang w:val="af-ZA"/>
        </w:rPr>
        <w:t>8</w:t>
      </w:r>
      <w:r w:rsidRPr="00A3118E">
        <w:rPr>
          <w:rFonts w:ascii="GHEA Grapalat" w:hAnsi="GHEA Grapalat" w:cs="Sylfaen"/>
          <w:b w:val="0"/>
          <w:sz w:val="20"/>
          <w:lang w:val="hy-AM"/>
        </w:rPr>
        <w:t>/</w:t>
      </w:r>
      <w:r w:rsidR="00B33F2B">
        <w:rPr>
          <w:rFonts w:ascii="GHEA Grapalat" w:hAnsi="GHEA Grapalat" w:cs="Sylfaen"/>
          <w:b w:val="0"/>
          <w:sz w:val="20"/>
          <w:lang w:val="af-ZA"/>
        </w:rPr>
        <w:t>05</w:t>
      </w:r>
    </w:p>
    <w:p w:rsidR="00B33F2B" w:rsidRPr="00B33F2B" w:rsidRDefault="00B33F2B" w:rsidP="00B33F2B">
      <w:pPr>
        <w:rPr>
          <w:lang w:val="af-ZA" w:eastAsia="ru-RU"/>
        </w:rPr>
      </w:pPr>
    </w:p>
    <w:p w:rsidR="00A3118E" w:rsidRPr="003C06EC" w:rsidRDefault="00A3118E" w:rsidP="00A3118E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D1205">
        <w:rPr>
          <w:rFonts w:ascii="GHEA Grapalat" w:hAnsi="GHEA Grapalat" w:cs="Sylfaen"/>
          <w:lang w:val="hy-AM"/>
        </w:rPr>
        <w:t>«ՀՀ Հատուկ քննչական ծառայության աշխատակազմ</w:t>
      </w:r>
      <w:r w:rsidRPr="004D1205">
        <w:rPr>
          <w:rFonts w:ascii="GHEA Grapalat" w:hAnsi="GHEA Grapalat"/>
          <w:lang w:val="hy-AM"/>
        </w:rPr>
        <w:t>» ՊԿՀ</w:t>
      </w:r>
      <w:r w:rsidRPr="003C06EC">
        <w:rPr>
          <w:rFonts w:ascii="GHEA Grapalat" w:hAnsi="GHEA Grapalat" w:cs="Sylfaen"/>
          <w:lang w:val="af-ZA"/>
        </w:rPr>
        <w:t>-</w:t>
      </w:r>
      <w:r w:rsidRPr="00A3118E"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 w:cs="Sylfaen"/>
          <w:lang w:val="hy-AM"/>
        </w:rPr>
        <w:t xml:space="preserve"> </w:t>
      </w:r>
      <w:r w:rsidRPr="003C06EC">
        <w:rPr>
          <w:rFonts w:ascii="GHEA Grapalat" w:hAnsi="GHEA Grapalat" w:cs="Sylfaen"/>
          <w:lang w:val="af-ZA"/>
        </w:rPr>
        <w:t xml:space="preserve">ստորև ներկայացնում է </w:t>
      </w:r>
      <w:r w:rsidR="002600B5" w:rsidRPr="004D1205">
        <w:rPr>
          <w:rFonts w:ascii="GHEA Grapalat" w:hAnsi="GHEA Grapalat" w:cs="Sylfaen"/>
          <w:lang w:val="hy-AM"/>
        </w:rPr>
        <w:t>«</w:t>
      </w:r>
      <w:r w:rsidRPr="003C06EC">
        <w:rPr>
          <w:rFonts w:ascii="GHEA Grapalat" w:hAnsi="GHEA Grapalat" w:cs="Sylfaen"/>
          <w:lang w:val="hy-AM"/>
        </w:rPr>
        <w:t>ՀՀ Հատուկ քննչական ծառայության</w:t>
      </w:r>
      <w:r w:rsidR="002600B5" w:rsidRPr="004D1205">
        <w:rPr>
          <w:rFonts w:ascii="GHEA Grapalat" w:hAnsi="GHEA Grapalat"/>
          <w:lang w:val="hy-AM"/>
        </w:rPr>
        <w:t>»</w:t>
      </w:r>
      <w:r w:rsidRPr="003C06EC">
        <w:rPr>
          <w:rFonts w:ascii="GHEA Grapalat" w:hAnsi="GHEA Grapalat" w:cs="Sylfaen"/>
          <w:lang w:val="hy-AM"/>
        </w:rPr>
        <w:t xml:space="preserve"> </w:t>
      </w:r>
      <w:r w:rsidRPr="003C06EC">
        <w:rPr>
          <w:rFonts w:ascii="GHEA Grapalat" w:hAnsi="GHEA Grapalat" w:cs="Sylfaen"/>
          <w:lang w:val="af-ZA"/>
        </w:rPr>
        <w:t xml:space="preserve">կարիքների </w:t>
      </w:r>
      <w:r w:rsidRPr="002600B5">
        <w:rPr>
          <w:rFonts w:ascii="GHEA Grapalat" w:hAnsi="GHEA Grapalat" w:cs="Sylfaen"/>
          <w:lang w:val="hy-AM"/>
        </w:rPr>
        <w:t xml:space="preserve">համար </w:t>
      </w:r>
      <w:r w:rsidR="002600B5" w:rsidRPr="002600B5">
        <w:rPr>
          <w:rFonts w:ascii="GHEA Grapalat" w:hAnsi="GHEA Grapalat" w:cs="Times Armenian"/>
          <w:lang w:val="hy-AM"/>
        </w:rPr>
        <w:t>Ցերեկային լամպերի</w:t>
      </w:r>
      <w:r w:rsidR="002600B5">
        <w:rPr>
          <w:rFonts w:ascii="GHEA Grapalat" w:hAnsi="GHEA Grapalat" w:cs="Times Armenia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Pr="003C06EC">
        <w:rPr>
          <w:rFonts w:ascii="GHEA Grapalat" w:hAnsi="GHEA Grapalat" w:cs="Sylfaen"/>
          <w:lang w:val="hy-AM"/>
        </w:rPr>
        <w:t>ՀՔԾ-ԳՀ</w:t>
      </w:r>
      <w:r w:rsidR="00B33F2B" w:rsidRPr="00B33F2B">
        <w:rPr>
          <w:rFonts w:ascii="GHEA Grapalat" w:hAnsi="GHEA Grapalat" w:cs="Sylfaen"/>
          <w:lang w:val="hy-AM"/>
        </w:rPr>
        <w:t>ԱՊ</w:t>
      </w:r>
      <w:r w:rsidRPr="003C06EC">
        <w:rPr>
          <w:rFonts w:ascii="GHEA Grapalat" w:hAnsi="GHEA Grapalat" w:cs="Sylfaen"/>
          <w:lang w:val="hy-AM"/>
        </w:rPr>
        <w:t>ՁԲ</w:t>
      </w:r>
      <w:r w:rsidRPr="003C06EC">
        <w:rPr>
          <w:rFonts w:ascii="GHEA Grapalat" w:hAnsi="GHEA Grapalat"/>
          <w:lang w:val="hy-AM"/>
        </w:rPr>
        <w:t>-</w:t>
      </w:r>
      <w:r w:rsidRPr="003C06EC">
        <w:rPr>
          <w:rFonts w:ascii="GHEA Grapalat" w:hAnsi="GHEA Grapalat" w:cs="Sylfaen"/>
          <w:lang w:val="hy-AM"/>
        </w:rPr>
        <w:t>1</w:t>
      </w:r>
      <w:r w:rsidRPr="00A3118E">
        <w:rPr>
          <w:rFonts w:ascii="GHEA Grapalat" w:hAnsi="GHEA Grapalat" w:cs="Sylfaen"/>
          <w:lang w:val="af-ZA"/>
        </w:rPr>
        <w:t>8</w:t>
      </w:r>
      <w:r w:rsidRPr="003C06EC">
        <w:rPr>
          <w:rFonts w:ascii="GHEA Grapalat" w:hAnsi="GHEA Grapalat" w:cs="Sylfaen"/>
          <w:lang w:val="hy-AM"/>
        </w:rPr>
        <w:t>/</w:t>
      </w:r>
      <w:r w:rsidR="00B33F2B">
        <w:rPr>
          <w:rFonts w:ascii="GHEA Grapalat" w:hAnsi="GHEA Grapalat" w:cs="Sylfaen"/>
          <w:lang w:val="af-ZA"/>
        </w:rPr>
        <w:t>05</w:t>
      </w:r>
      <w:r w:rsidRPr="003C06EC">
        <w:rPr>
          <w:rFonts w:ascii="GHEA Grapalat" w:hAnsi="GHEA Grapalat" w:cs="Sylfaen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A3118E" w:rsidRPr="008E43CA" w:rsidRDefault="00A3118E" w:rsidP="008E43CA">
      <w:pPr>
        <w:spacing w:after="0" w:line="24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3C06EC">
        <w:rPr>
          <w:rFonts w:ascii="GHEA Grapalat" w:hAnsi="GHEA Grapalat" w:cs="Sylfaen"/>
          <w:lang w:val="af-ZA"/>
        </w:rPr>
        <w:t>Գնահատող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հանձնաժողովի</w:t>
      </w:r>
      <w:r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/>
          <w:lang w:val="af-ZA"/>
        </w:rPr>
        <w:t>201</w:t>
      </w:r>
      <w:r w:rsidRPr="00A3118E">
        <w:rPr>
          <w:rFonts w:ascii="GHEA Grapalat" w:hAnsi="GHEA Grapalat"/>
          <w:lang w:val="af-ZA"/>
        </w:rPr>
        <w:t>8</w:t>
      </w:r>
      <w:r w:rsidR="008E43CA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թվականի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ru-RU"/>
        </w:rPr>
        <w:t>փետրվարի</w:t>
      </w:r>
      <w:r w:rsidRPr="00A3118E">
        <w:rPr>
          <w:rFonts w:ascii="GHEA Grapalat" w:hAnsi="GHEA Grapalat"/>
          <w:lang w:val="af-ZA"/>
        </w:rPr>
        <w:t xml:space="preserve"> 0</w:t>
      </w:r>
      <w:r>
        <w:rPr>
          <w:rFonts w:ascii="GHEA Grapalat" w:hAnsi="GHEA Grapalat"/>
          <w:lang w:val="af-ZA"/>
        </w:rPr>
        <w:t>2</w:t>
      </w:r>
      <w:r w:rsidRPr="003C06EC">
        <w:rPr>
          <w:rFonts w:ascii="GHEA Grapalat" w:hAnsi="GHEA Grapalat"/>
          <w:lang w:val="af-ZA"/>
        </w:rPr>
        <w:t>-</w:t>
      </w:r>
      <w:r w:rsidRPr="003C06EC">
        <w:rPr>
          <w:rFonts w:ascii="GHEA Grapalat" w:hAnsi="GHEA Grapalat" w:cs="Sylfaen"/>
          <w:lang w:val="af-ZA"/>
        </w:rPr>
        <w:t>ի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թիվ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/>
          <w:lang w:val="af-ZA"/>
        </w:rPr>
        <w:t>3-րդ</w:t>
      </w:r>
      <w:r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որոշմամբ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հաստատվելեն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ընթացակարգի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բոլոր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մասնակիցների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կողմից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ներկայացված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հայտերի</w:t>
      </w:r>
      <w:r w:rsidRPr="003C06EC">
        <w:rPr>
          <w:rFonts w:ascii="GHEA Grapalat" w:hAnsi="GHEA Grapalat"/>
          <w:lang w:val="af-ZA"/>
        </w:rPr>
        <w:t>`</w:t>
      </w:r>
      <w:r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հրավերի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պահանջներին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համապատասխանության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գնահատման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արդյունքները</w:t>
      </w:r>
      <w:r w:rsidRPr="003C06EC">
        <w:rPr>
          <w:rFonts w:ascii="GHEA Grapalat" w:hAnsi="GHEA Grapalat" w:cs="Arial Armenian"/>
          <w:lang w:val="af-ZA"/>
        </w:rPr>
        <w:t>։</w:t>
      </w:r>
      <w:r>
        <w:rPr>
          <w:rFonts w:ascii="GHEA Grapalat" w:hAnsi="GHEA Grapalat" w:cs="Arial Armenia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Համաձյան</w:t>
      </w:r>
      <w:r w:rsidR="008E43CA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որի</w:t>
      </w:r>
      <w:r w:rsidRPr="003C06EC">
        <w:rPr>
          <w:rFonts w:ascii="GHEA Grapalat" w:hAnsi="GHEA Grapalat"/>
          <w:lang w:val="af-ZA"/>
        </w:rPr>
        <w:t>`</w:t>
      </w:r>
    </w:p>
    <w:p w:rsidR="00A3118E" w:rsidRPr="00214FDD" w:rsidRDefault="00A3118E" w:rsidP="00A3118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A3118E" w:rsidRPr="003C06EC" w:rsidRDefault="00A3118E" w:rsidP="00A3118E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` </w:t>
      </w:r>
      <w:r w:rsidR="002600B5" w:rsidRPr="002600B5">
        <w:rPr>
          <w:rFonts w:ascii="GHEA Grapalat" w:hAnsi="GHEA Grapalat" w:cs="Times Armenian"/>
          <w:b/>
          <w:sz w:val="16"/>
          <w:szCs w:val="16"/>
          <w:lang w:val="hy-AM"/>
        </w:rPr>
        <w:t>Ցերեկային լամպերի</w:t>
      </w:r>
      <w:r w:rsidR="002600B5" w:rsidRPr="002600B5">
        <w:rPr>
          <w:rFonts w:ascii="GHEA Grapalat" w:hAnsi="GHEA Grapalat" w:cs="Times Armenian"/>
          <w:b/>
          <w:sz w:val="16"/>
          <w:szCs w:val="16"/>
          <w:lang w:val="af-ZA"/>
        </w:rPr>
        <w:t xml:space="preserve"> </w:t>
      </w:r>
      <w:r w:rsidR="002600B5" w:rsidRPr="002600B5">
        <w:rPr>
          <w:rFonts w:ascii="GHEA Grapalat" w:hAnsi="GHEA Grapalat" w:cs="Sylfaen"/>
          <w:b/>
          <w:sz w:val="16"/>
          <w:szCs w:val="16"/>
          <w:lang w:val="af-ZA"/>
        </w:rPr>
        <w:t>ձեռքբերում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750"/>
        <w:gridCol w:w="2340"/>
        <w:gridCol w:w="2610"/>
        <w:gridCol w:w="2074"/>
      </w:tblGrid>
      <w:tr w:rsidR="00A3118E" w:rsidRPr="00960651" w:rsidTr="00B33F2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18E" w:rsidRPr="00960651" w:rsidRDefault="00A3118E" w:rsidP="009058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A3118E" w:rsidRPr="00960651" w:rsidRDefault="00A3118E" w:rsidP="009058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A3118E" w:rsidRPr="00960651" w:rsidRDefault="00A3118E" w:rsidP="0090581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A3118E" w:rsidRPr="00960651" w:rsidRDefault="00A3118E" w:rsidP="009058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A3118E" w:rsidRPr="00960651" w:rsidRDefault="00A3118E" w:rsidP="009058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3118E" w:rsidRPr="00960651" w:rsidRDefault="00A3118E" w:rsidP="009058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A3118E" w:rsidRPr="00960651" w:rsidRDefault="00A3118E" w:rsidP="009058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A3118E" w:rsidRPr="00960651" w:rsidRDefault="00A3118E" w:rsidP="009058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A3118E" w:rsidRPr="00960651" w:rsidTr="00905812">
        <w:trPr>
          <w:trHeight w:val="399"/>
          <w:jc w:val="center"/>
        </w:trPr>
        <w:tc>
          <w:tcPr>
            <w:tcW w:w="598" w:type="dxa"/>
            <w:shd w:val="clear" w:color="auto" w:fill="auto"/>
          </w:tcPr>
          <w:p w:rsidR="00A3118E" w:rsidRPr="00960651" w:rsidRDefault="00A3118E" w:rsidP="009058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0" w:type="dxa"/>
            <w:shd w:val="clear" w:color="auto" w:fill="auto"/>
          </w:tcPr>
          <w:p w:rsidR="00A3118E" w:rsidRPr="00B33F2B" w:rsidRDefault="00B33F2B" w:rsidP="009058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3F2B">
              <w:rPr>
                <w:rFonts w:ascii="GHEA Grapalat" w:hAnsi="GHEA Grapalat" w:cs="Arial"/>
                <w:sz w:val="20"/>
                <w:szCs w:val="20"/>
                <w:lang w:val="hy-AM"/>
              </w:rPr>
              <w:t>«ՌԵԱՔԻՄ» ՍՊԸ</w:t>
            </w:r>
          </w:p>
        </w:tc>
        <w:tc>
          <w:tcPr>
            <w:tcW w:w="2340" w:type="dxa"/>
            <w:shd w:val="clear" w:color="auto" w:fill="auto"/>
          </w:tcPr>
          <w:p w:rsidR="00A3118E" w:rsidRPr="00960651" w:rsidRDefault="00A3118E" w:rsidP="00905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</w:tcPr>
          <w:p w:rsidR="00A3118E" w:rsidRPr="00960651" w:rsidRDefault="00A3118E" w:rsidP="00905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4" w:type="dxa"/>
            <w:shd w:val="clear" w:color="auto" w:fill="auto"/>
          </w:tcPr>
          <w:p w:rsidR="00A3118E" w:rsidRPr="00960651" w:rsidRDefault="00A3118E" w:rsidP="00905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3118E" w:rsidRPr="00960651" w:rsidTr="00905812">
        <w:trPr>
          <w:trHeight w:val="354"/>
          <w:jc w:val="center"/>
        </w:trPr>
        <w:tc>
          <w:tcPr>
            <w:tcW w:w="598" w:type="dxa"/>
            <w:shd w:val="clear" w:color="auto" w:fill="auto"/>
          </w:tcPr>
          <w:p w:rsidR="00A3118E" w:rsidRPr="00B56587" w:rsidRDefault="00A3118E" w:rsidP="009058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6587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0" w:type="dxa"/>
            <w:shd w:val="clear" w:color="auto" w:fill="auto"/>
          </w:tcPr>
          <w:p w:rsidR="00A3118E" w:rsidRPr="00B33F2B" w:rsidRDefault="00B33F2B" w:rsidP="009058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3F2B">
              <w:rPr>
                <w:rFonts w:ascii="GHEA Grapalat" w:hAnsi="GHEA Grapalat" w:cs="Arial"/>
                <w:sz w:val="20"/>
                <w:szCs w:val="20"/>
                <w:lang w:val="hy-AM"/>
              </w:rPr>
              <w:t>«Արմես Գրուպ» ՍՊԸ</w:t>
            </w:r>
          </w:p>
        </w:tc>
        <w:tc>
          <w:tcPr>
            <w:tcW w:w="2340" w:type="dxa"/>
            <w:shd w:val="clear" w:color="auto" w:fill="auto"/>
          </w:tcPr>
          <w:p w:rsidR="00A3118E" w:rsidRPr="00960651" w:rsidRDefault="00A3118E" w:rsidP="00905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</w:tcPr>
          <w:p w:rsidR="00A3118E" w:rsidRPr="00960651" w:rsidRDefault="00A3118E" w:rsidP="00905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4" w:type="dxa"/>
            <w:shd w:val="clear" w:color="auto" w:fill="auto"/>
          </w:tcPr>
          <w:p w:rsidR="00A3118E" w:rsidRPr="00960651" w:rsidRDefault="00A3118E" w:rsidP="00905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3118E" w:rsidRPr="00960651" w:rsidTr="00905812">
        <w:trPr>
          <w:trHeight w:val="246"/>
          <w:jc w:val="center"/>
        </w:trPr>
        <w:tc>
          <w:tcPr>
            <w:tcW w:w="598" w:type="dxa"/>
            <w:shd w:val="clear" w:color="auto" w:fill="auto"/>
          </w:tcPr>
          <w:p w:rsidR="00A3118E" w:rsidRPr="00960651" w:rsidRDefault="00A3118E" w:rsidP="0090581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50" w:type="dxa"/>
            <w:shd w:val="clear" w:color="auto" w:fill="auto"/>
          </w:tcPr>
          <w:p w:rsidR="00A3118E" w:rsidRPr="00B33F2B" w:rsidRDefault="00B33F2B" w:rsidP="00905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3F2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«</w:t>
            </w:r>
            <w:r w:rsidRPr="00B33F2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Մեծ</w:t>
            </w:r>
            <w:r w:rsidRPr="00B33F2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B33F2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Ծիածան</w:t>
            </w:r>
            <w:r w:rsidRPr="00B33F2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» </w:t>
            </w:r>
            <w:r w:rsidRPr="00B33F2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40" w:type="dxa"/>
            <w:shd w:val="clear" w:color="auto" w:fill="auto"/>
          </w:tcPr>
          <w:p w:rsidR="00A3118E" w:rsidRPr="00960651" w:rsidRDefault="00A3118E" w:rsidP="00905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</w:tcPr>
          <w:p w:rsidR="00A3118E" w:rsidRPr="00960651" w:rsidRDefault="00A3118E" w:rsidP="00905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4" w:type="dxa"/>
            <w:shd w:val="clear" w:color="auto" w:fill="auto"/>
          </w:tcPr>
          <w:p w:rsidR="00A3118E" w:rsidRPr="00960651" w:rsidRDefault="00A3118E" w:rsidP="00905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3F2B" w:rsidRPr="00960651" w:rsidTr="00905812">
        <w:trPr>
          <w:trHeight w:val="300"/>
          <w:jc w:val="center"/>
        </w:trPr>
        <w:tc>
          <w:tcPr>
            <w:tcW w:w="598" w:type="dxa"/>
            <w:shd w:val="clear" w:color="auto" w:fill="auto"/>
          </w:tcPr>
          <w:p w:rsidR="00B33F2B" w:rsidRDefault="00B33F2B" w:rsidP="0090581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750" w:type="dxa"/>
            <w:shd w:val="clear" w:color="auto" w:fill="auto"/>
          </w:tcPr>
          <w:p w:rsidR="00B33F2B" w:rsidRPr="00B33F2B" w:rsidRDefault="00B33F2B" w:rsidP="0090581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33F2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«</w:t>
            </w:r>
            <w:r w:rsidRPr="00B33F2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էԿՈՄԻՔՍ</w:t>
            </w:r>
            <w:r w:rsidRPr="00B33F2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» </w:t>
            </w:r>
            <w:r w:rsidRPr="00B33F2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40" w:type="dxa"/>
            <w:shd w:val="clear" w:color="auto" w:fill="auto"/>
          </w:tcPr>
          <w:p w:rsidR="00B33F2B" w:rsidRPr="00960651" w:rsidRDefault="00B33F2B" w:rsidP="00905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</w:tcPr>
          <w:p w:rsidR="00B33F2B" w:rsidRPr="00960651" w:rsidRDefault="00B33F2B" w:rsidP="00905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4" w:type="dxa"/>
            <w:shd w:val="clear" w:color="auto" w:fill="auto"/>
          </w:tcPr>
          <w:p w:rsidR="00B33F2B" w:rsidRPr="00960651" w:rsidRDefault="00B33F2B" w:rsidP="00905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3F2B" w:rsidRPr="00960651" w:rsidTr="00905812">
        <w:trPr>
          <w:trHeight w:val="354"/>
          <w:jc w:val="center"/>
        </w:trPr>
        <w:tc>
          <w:tcPr>
            <w:tcW w:w="598" w:type="dxa"/>
            <w:shd w:val="clear" w:color="auto" w:fill="auto"/>
          </w:tcPr>
          <w:p w:rsidR="00B33F2B" w:rsidRDefault="00B33F2B" w:rsidP="0090581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750" w:type="dxa"/>
            <w:shd w:val="clear" w:color="auto" w:fill="auto"/>
          </w:tcPr>
          <w:p w:rsidR="00B33F2B" w:rsidRPr="00861E3A" w:rsidRDefault="00861E3A" w:rsidP="0090581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61E3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r w:rsidRPr="00861E3A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ԷՔՍՊՐԵՍ</w:t>
            </w:r>
            <w:r w:rsidRPr="00861E3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861E3A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</w:t>
            </w:r>
            <w:r w:rsidRPr="00861E3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» </w:t>
            </w:r>
            <w:r w:rsidRPr="00861E3A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40" w:type="dxa"/>
            <w:shd w:val="clear" w:color="auto" w:fill="auto"/>
          </w:tcPr>
          <w:p w:rsidR="00B33F2B" w:rsidRPr="00960651" w:rsidRDefault="00B33F2B" w:rsidP="00905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</w:tcPr>
          <w:p w:rsidR="00B33F2B" w:rsidRPr="00960651" w:rsidRDefault="00B33F2B" w:rsidP="00905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4" w:type="dxa"/>
            <w:shd w:val="clear" w:color="auto" w:fill="auto"/>
          </w:tcPr>
          <w:p w:rsidR="00B33F2B" w:rsidRPr="00960651" w:rsidRDefault="00B33F2B" w:rsidP="00905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3F2B" w:rsidRPr="00960651" w:rsidTr="00905812">
        <w:trPr>
          <w:trHeight w:val="345"/>
          <w:jc w:val="center"/>
        </w:trPr>
        <w:tc>
          <w:tcPr>
            <w:tcW w:w="598" w:type="dxa"/>
            <w:shd w:val="clear" w:color="auto" w:fill="auto"/>
          </w:tcPr>
          <w:p w:rsidR="00B33F2B" w:rsidRDefault="00B33F2B" w:rsidP="0090581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750" w:type="dxa"/>
            <w:shd w:val="clear" w:color="auto" w:fill="auto"/>
          </w:tcPr>
          <w:p w:rsidR="00B33F2B" w:rsidRPr="00861E3A" w:rsidRDefault="00861E3A" w:rsidP="0090581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61E3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«</w:t>
            </w:r>
            <w:r w:rsidRPr="00861E3A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ԷԼՄԱՐԿԵՏ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» </w:t>
            </w:r>
            <w:r w:rsidRPr="00861E3A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40" w:type="dxa"/>
            <w:shd w:val="clear" w:color="auto" w:fill="auto"/>
          </w:tcPr>
          <w:p w:rsidR="00B33F2B" w:rsidRPr="00960651" w:rsidRDefault="00B33F2B" w:rsidP="00905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</w:tcPr>
          <w:p w:rsidR="00B33F2B" w:rsidRPr="00960651" w:rsidRDefault="00B33F2B" w:rsidP="00905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4" w:type="dxa"/>
            <w:shd w:val="clear" w:color="auto" w:fill="auto"/>
          </w:tcPr>
          <w:p w:rsidR="00B33F2B" w:rsidRPr="00960651" w:rsidRDefault="00B33F2B" w:rsidP="009058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18E" w:rsidRPr="00960651" w:rsidRDefault="00A3118E" w:rsidP="00A3118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169"/>
        <w:gridCol w:w="2363"/>
        <w:gridCol w:w="2141"/>
      </w:tblGrid>
      <w:tr w:rsidR="00A3118E" w:rsidRPr="003C06EC" w:rsidTr="00C57C3B">
        <w:trPr>
          <w:trHeight w:val="62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A3118E" w:rsidRPr="00960651" w:rsidRDefault="00A3118E" w:rsidP="009058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A3118E" w:rsidRPr="00960651" w:rsidRDefault="00A3118E" w:rsidP="009058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A3118E" w:rsidRPr="00960651" w:rsidRDefault="00A3118E" w:rsidP="009058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A3118E" w:rsidRPr="00960651" w:rsidRDefault="00A3118E" w:rsidP="009058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A3118E" w:rsidRPr="00960651" w:rsidRDefault="00A3118E" w:rsidP="009058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1E3A" w:rsidRPr="00960651" w:rsidTr="00B33F2B">
        <w:trPr>
          <w:trHeight w:val="408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861E3A" w:rsidRPr="00960651" w:rsidRDefault="00861E3A" w:rsidP="009058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861E3A" w:rsidRPr="00B33F2B" w:rsidRDefault="00861E3A" w:rsidP="005D4A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3F2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«ՌԵԱՔԻՄ» ՍՊԸ  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861E3A" w:rsidRPr="00973DEF" w:rsidRDefault="00861E3A" w:rsidP="008E43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861E3A" w:rsidRPr="00861E3A" w:rsidRDefault="00B857D6" w:rsidP="00861E3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</w:t>
            </w:r>
            <w:r w:rsidR="00861E3A">
              <w:rPr>
                <w:rFonts w:ascii="GHEA Grapalat" w:hAnsi="GHEA Grapalat"/>
                <w:sz w:val="20"/>
              </w:rPr>
              <w:t>,000</w:t>
            </w:r>
          </w:p>
        </w:tc>
      </w:tr>
      <w:tr w:rsidR="00861E3A" w:rsidRPr="00960651" w:rsidTr="00905812">
        <w:trPr>
          <w:trHeight w:val="345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861E3A" w:rsidRPr="00960651" w:rsidRDefault="00861E3A" w:rsidP="008E43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861E3A" w:rsidRPr="00B33F2B" w:rsidRDefault="00861E3A" w:rsidP="005D4A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3F2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«Արմես Գրուպ» ՍՊԸ  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861E3A" w:rsidRPr="00960651" w:rsidRDefault="00861E3A" w:rsidP="008E43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861E3A" w:rsidRPr="00960651" w:rsidRDefault="00B857D6" w:rsidP="008E43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val="ru-RU" w:eastAsia="ru-RU"/>
              </w:rPr>
              <w:pict>
                <v:oval id="Oval 2" o:spid="_x0000_s1030" style="position:absolute;left:0;text-align:left;margin-left:631.65pt;margin-top:22.85pt;width:9pt;height: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ojFAIAACw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5xiiMUAgAALAQAAA4AAAAAAAAAAAAAAAAALgIAAGRycy9lMm9Eb2MueG1sUEsBAi0AFAAGAAgA&#10;AAAhACh4J/nfAAAACwEAAA8AAAAAAAAAAAAAAAAAbgQAAGRycy9kb3ducmV2LnhtbFBLBQYAAAAA&#10;BAAEAPMAAAB6BQAAAAA=&#10;"/>
              </w:pict>
            </w:r>
            <w:r w:rsidR="00861E3A">
              <w:rPr>
                <w:rFonts w:ascii="GHEA Grapalat" w:hAnsi="GHEA Grapalat"/>
                <w:sz w:val="20"/>
                <w:lang w:val="af-ZA"/>
              </w:rPr>
              <w:t>189,000</w:t>
            </w:r>
          </w:p>
        </w:tc>
      </w:tr>
      <w:tr w:rsidR="00861E3A" w:rsidRPr="00960651" w:rsidTr="00B33F2B">
        <w:trPr>
          <w:trHeight w:val="354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861E3A" w:rsidRPr="00960651" w:rsidRDefault="00861E3A" w:rsidP="008E43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861E3A" w:rsidRPr="00B33F2B" w:rsidRDefault="00861E3A" w:rsidP="005D4A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3F2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«</w:t>
            </w:r>
            <w:r w:rsidRPr="00B33F2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Մեծ</w:t>
            </w:r>
            <w:r w:rsidRPr="00B33F2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B33F2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Ծիածան</w:t>
            </w:r>
            <w:r w:rsidRPr="00B33F2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» </w:t>
            </w:r>
            <w:r w:rsidRPr="00B33F2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861E3A" w:rsidRPr="00960651" w:rsidRDefault="00861E3A" w:rsidP="008E43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861E3A" w:rsidRPr="00861E3A" w:rsidRDefault="00861E3A" w:rsidP="008E43C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212,500</w:t>
            </w:r>
          </w:p>
        </w:tc>
      </w:tr>
      <w:tr w:rsidR="00861E3A" w:rsidRPr="00960651" w:rsidTr="00905812">
        <w:trPr>
          <w:trHeight w:val="345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861E3A" w:rsidRDefault="00861E3A" w:rsidP="008E43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861E3A" w:rsidRPr="00B33F2B" w:rsidRDefault="00861E3A" w:rsidP="005D4A2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33F2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«</w:t>
            </w:r>
            <w:r w:rsidRPr="00B33F2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էԿՈՄԻՔՍ</w:t>
            </w:r>
            <w:r w:rsidRPr="00B33F2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» </w:t>
            </w:r>
            <w:r w:rsidRPr="00B33F2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ՍՊԸ</w:t>
            </w:r>
            <w:r w:rsidRPr="00B33F2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861E3A" w:rsidRPr="00960651" w:rsidRDefault="00861E3A" w:rsidP="008E43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861E3A" w:rsidRPr="00861E3A" w:rsidRDefault="00861E3A" w:rsidP="008E43C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218,000</w:t>
            </w:r>
          </w:p>
        </w:tc>
      </w:tr>
      <w:tr w:rsidR="00861E3A" w:rsidRPr="00960651" w:rsidTr="00B33F2B">
        <w:trPr>
          <w:trHeight w:val="345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861E3A" w:rsidRDefault="00861E3A" w:rsidP="008E43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861E3A" w:rsidRPr="00861E3A" w:rsidRDefault="00861E3A" w:rsidP="005D4A2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61E3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r w:rsidRPr="00861E3A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ԷՔՍՊՐԵՍ</w:t>
            </w:r>
            <w:r w:rsidRPr="00861E3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861E3A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ՇԻՆ</w:t>
            </w:r>
            <w:r w:rsidRPr="00861E3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» </w:t>
            </w:r>
            <w:r w:rsidRPr="00861E3A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861E3A" w:rsidRPr="00960651" w:rsidRDefault="00861E3A" w:rsidP="008E43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861E3A" w:rsidRPr="00861E3A" w:rsidRDefault="00861E3A" w:rsidP="008E43C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228,000</w:t>
            </w:r>
          </w:p>
        </w:tc>
      </w:tr>
      <w:tr w:rsidR="00861E3A" w:rsidRPr="00960651" w:rsidTr="00B33F2B">
        <w:trPr>
          <w:trHeight w:val="354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861E3A" w:rsidRDefault="00861E3A" w:rsidP="008E43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861E3A" w:rsidRPr="00861E3A" w:rsidRDefault="00861E3A" w:rsidP="005D4A2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61E3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«</w:t>
            </w:r>
            <w:r w:rsidRPr="00861E3A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ԷԼՄԱՐԿԵՏ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» </w:t>
            </w:r>
            <w:r w:rsidRPr="00861E3A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861E3A" w:rsidRPr="00960651" w:rsidRDefault="00861E3A" w:rsidP="008E43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861E3A" w:rsidRPr="00861E3A" w:rsidRDefault="00861E3A" w:rsidP="008E43C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2450,000</w:t>
            </w:r>
          </w:p>
        </w:tc>
      </w:tr>
    </w:tbl>
    <w:p w:rsidR="008E43CA" w:rsidRPr="008E43CA" w:rsidRDefault="00A3118E" w:rsidP="00905812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118E" w:rsidRPr="003C06EC" w:rsidRDefault="00B33F2B" w:rsidP="00B5658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3118E" w:rsidRPr="00960651">
        <w:rPr>
          <w:rFonts w:ascii="GHEA Grapalat" w:hAnsi="GHEA Grapalat"/>
          <w:sz w:val="20"/>
          <w:lang w:val="af-ZA"/>
        </w:rPr>
        <w:t>“</w:t>
      </w:r>
      <w:r w:rsidR="00A3118E" w:rsidRPr="00960651">
        <w:rPr>
          <w:rFonts w:ascii="GHEA Grapalat" w:hAnsi="GHEA Grapalat" w:cs="Sylfaen"/>
          <w:sz w:val="20"/>
          <w:lang w:val="af-ZA"/>
        </w:rPr>
        <w:t>Գնումներիմասին</w:t>
      </w:r>
      <w:r w:rsidR="00A3118E">
        <w:rPr>
          <w:rFonts w:ascii="GHEA Grapalat" w:hAnsi="GHEA Grapalat"/>
          <w:sz w:val="20"/>
          <w:lang w:val="af-ZA"/>
        </w:rPr>
        <w:t xml:space="preserve">” </w:t>
      </w:r>
      <w:r w:rsidR="00A3118E" w:rsidRPr="00960651">
        <w:rPr>
          <w:rFonts w:ascii="GHEA Grapalat" w:hAnsi="GHEA Grapalat" w:cs="Sylfaen"/>
          <w:sz w:val="20"/>
          <w:lang w:val="af-ZA"/>
        </w:rPr>
        <w:t>ՀՀ</w:t>
      </w:r>
      <w:r w:rsidR="00A3118E">
        <w:rPr>
          <w:rFonts w:ascii="GHEA Grapalat" w:hAnsi="GHEA Grapalat" w:cs="Sylfaen"/>
          <w:sz w:val="20"/>
          <w:lang w:val="af-ZA"/>
        </w:rPr>
        <w:t xml:space="preserve"> </w:t>
      </w:r>
      <w:r w:rsidR="00A3118E" w:rsidRPr="00960651">
        <w:rPr>
          <w:rFonts w:ascii="GHEA Grapalat" w:hAnsi="GHEA Grapalat" w:cs="Sylfaen"/>
          <w:sz w:val="20"/>
          <w:lang w:val="af-ZA"/>
        </w:rPr>
        <w:t>օրենքի</w:t>
      </w:r>
      <w:r w:rsidR="00A3118E">
        <w:rPr>
          <w:rFonts w:ascii="GHEA Grapalat" w:hAnsi="GHEA Grapalat" w:cs="Sylfaen"/>
          <w:sz w:val="20"/>
          <w:lang w:val="af-ZA"/>
        </w:rPr>
        <w:t xml:space="preserve"> </w:t>
      </w:r>
      <w:r w:rsidR="00A3118E">
        <w:rPr>
          <w:rFonts w:ascii="GHEA Grapalat" w:hAnsi="GHEA Grapalat"/>
          <w:sz w:val="20"/>
          <w:lang w:val="af-ZA"/>
        </w:rPr>
        <w:t>10</w:t>
      </w:r>
      <w:r w:rsidR="00A3118E" w:rsidRPr="00960651">
        <w:rPr>
          <w:rFonts w:ascii="GHEA Grapalat" w:hAnsi="GHEA Grapalat"/>
          <w:sz w:val="20"/>
          <w:lang w:val="af-ZA"/>
        </w:rPr>
        <w:t>-</w:t>
      </w:r>
      <w:r w:rsidR="00A3118E" w:rsidRPr="00960651">
        <w:rPr>
          <w:rFonts w:ascii="GHEA Grapalat" w:hAnsi="GHEA Grapalat" w:cs="Sylfaen"/>
          <w:sz w:val="20"/>
          <w:lang w:val="af-ZA"/>
        </w:rPr>
        <w:t>րդ</w:t>
      </w:r>
      <w:r w:rsidR="00A3118E">
        <w:rPr>
          <w:rFonts w:ascii="GHEA Grapalat" w:hAnsi="GHEA Grapalat" w:cs="Sylfaen"/>
          <w:sz w:val="20"/>
          <w:lang w:val="af-ZA"/>
        </w:rPr>
        <w:t xml:space="preserve"> </w:t>
      </w:r>
      <w:r w:rsidR="00A3118E" w:rsidRPr="00960651">
        <w:rPr>
          <w:rFonts w:ascii="GHEA Grapalat" w:hAnsi="GHEA Grapalat" w:cs="Sylfaen"/>
          <w:sz w:val="20"/>
          <w:lang w:val="af-ZA"/>
        </w:rPr>
        <w:t>հոդվածի</w:t>
      </w:r>
      <w:r w:rsidR="00A3118E">
        <w:rPr>
          <w:rFonts w:ascii="GHEA Grapalat" w:hAnsi="GHEA Grapalat" w:cs="Sylfaen"/>
          <w:sz w:val="20"/>
          <w:lang w:val="af-ZA"/>
        </w:rPr>
        <w:t xml:space="preserve"> </w:t>
      </w:r>
      <w:r w:rsidR="00A3118E" w:rsidRPr="00960651">
        <w:rPr>
          <w:rFonts w:ascii="GHEA Grapalat" w:hAnsi="GHEA Grapalat" w:cs="Sylfaen"/>
          <w:sz w:val="20"/>
          <w:lang w:val="af-ZA"/>
        </w:rPr>
        <w:t>համաձայն</w:t>
      </w:r>
      <w:r w:rsidR="00A3118E" w:rsidRPr="00960651">
        <w:rPr>
          <w:rFonts w:ascii="GHEA Grapalat" w:hAnsi="GHEA Grapalat"/>
          <w:sz w:val="20"/>
          <w:lang w:val="af-ZA"/>
        </w:rPr>
        <w:t xml:space="preserve">` </w:t>
      </w:r>
      <w:r w:rsidR="00A3118E">
        <w:rPr>
          <w:rFonts w:ascii="GHEA Grapalat" w:hAnsi="GHEA Grapalat"/>
          <w:sz w:val="20"/>
          <w:lang w:val="af-ZA"/>
        </w:rPr>
        <w:t xml:space="preserve"> </w:t>
      </w:r>
      <w:r w:rsidR="00A3118E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A3118E">
        <w:rPr>
          <w:rFonts w:ascii="GHEA Grapalat" w:hAnsi="GHEA Grapalat" w:cs="Sylfaen"/>
          <w:sz w:val="20"/>
          <w:lang w:val="af-ZA"/>
        </w:rPr>
        <w:t xml:space="preserve"> </w:t>
      </w:r>
      <w:r w:rsidR="00A3118E" w:rsidRPr="00960651">
        <w:rPr>
          <w:rFonts w:ascii="GHEA Grapalat" w:hAnsi="GHEA Grapalat" w:cs="Sylfaen"/>
          <w:sz w:val="20"/>
          <w:lang w:val="af-ZA"/>
        </w:rPr>
        <w:t>ժամկետ</w:t>
      </w:r>
      <w:r w:rsidR="00A3118E">
        <w:rPr>
          <w:rFonts w:ascii="GHEA Grapalat" w:hAnsi="GHEA Grapalat" w:cs="Sylfaen"/>
          <w:sz w:val="20"/>
          <w:lang w:val="af-ZA"/>
        </w:rPr>
        <w:t xml:space="preserve"> </w:t>
      </w:r>
      <w:r w:rsidR="00A3118E" w:rsidRPr="00960651">
        <w:rPr>
          <w:rFonts w:ascii="GHEA Grapalat" w:hAnsi="GHEA Grapalat" w:cs="Sylfaen"/>
          <w:sz w:val="20"/>
          <w:lang w:val="af-ZA"/>
        </w:rPr>
        <w:t>է</w:t>
      </w:r>
      <w:r w:rsidR="00A3118E">
        <w:rPr>
          <w:rFonts w:ascii="GHEA Grapalat" w:hAnsi="GHEA Grapalat" w:cs="Sylfaen"/>
          <w:sz w:val="20"/>
          <w:lang w:val="af-ZA"/>
        </w:rPr>
        <w:t xml:space="preserve"> </w:t>
      </w:r>
      <w:r w:rsidR="00A3118E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A3118E">
        <w:rPr>
          <w:rFonts w:ascii="GHEA Grapalat" w:hAnsi="GHEA Grapalat" w:cs="Sylfaen"/>
          <w:sz w:val="20"/>
          <w:lang w:val="af-ZA"/>
        </w:rPr>
        <w:t xml:space="preserve"> </w:t>
      </w:r>
      <w:r w:rsidR="00A3118E" w:rsidRPr="00960651">
        <w:rPr>
          <w:rFonts w:ascii="GHEA Grapalat" w:hAnsi="GHEA Grapalat" w:cs="Sylfaen"/>
          <w:sz w:val="20"/>
          <w:lang w:val="af-ZA"/>
        </w:rPr>
        <w:t>սույնհայտարարությունը</w:t>
      </w:r>
      <w:r w:rsidR="00A3118E">
        <w:rPr>
          <w:rFonts w:ascii="GHEA Grapalat" w:hAnsi="GHEA Grapalat" w:cs="Sylfaen"/>
          <w:sz w:val="20"/>
          <w:lang w:val="af-ZA"/>
        </w:rPr>
        <w:t xml:space="preserve"> </w:t>
      </w:r>
      <w:r w:rsidR="00A3118E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A3118E">
        <w:rPr>
          <w:rFonts w:ascii="GHEA Grapalat" w:hAnsi="GHEA Grapalat" w:cs="Sylfaen"/>
          <w:sz w:val="20"/>
          <w:lang w:val="af-ZA"/>
        </w:rPr>
        <w:t xml:space="preserve"> </w:t>
      </w:r>
      <w:r w:rsidR="00A3118E" w:rsidRPr="00960651">
        <w:rPr>
          <w:rFonts w:ascii="GHEA Grapalat" w:hAnsi="GHEA Grapalat" w:cs="Sylfaen"/>
          <w:sz w:val="20"/>
          <w:lang w:val="af-ZA"/>
        </w:rPr>
        <w:t>օրվան</w:t>
      </w:r>
      <w:r w:rsidR="00A3118E">
        <w:rPr>
          <w:rFonts w:ascii="GHEA Grapalat" w:hAnsi="GHEA Grapalat" w:cs="Sylfaen"/>
          <w:sz w:val="20"/>
          <w:lang w:val="af-ZA"/>
        </w:rPr>
        <w:t xml:space="preserve"> </w:t>
      </w:r>
      <w:r w:rsidR="00A3118E" w:rsidRPr="00960651">
        <w:rPr>
          <w:rFonts w:ascii="GHEA Grapalat" w:hAnsi="GHEA Grapalat" w:cs="Sylfaen"/>
          <w:sz w:val="20"/>
          <w:lang w:val="af-ZA"/>
        </w:rPr>
        <w:t>հաջորդող</w:t>
      </w:r>
      <w:r w:rsidR="00A3118E">
        <w:rPr>
          <w:rFonts w:ascii="GHEA Grapalat" w:hAnsi="GHEA Grapalat" w:cs="Sylfaen"/>
          <w:sz w:val="20"/>
          <w:lang w:val="af-ZA"/>
        </w:rPr>
        <w:t xml:space="preserve"> </w:t>
      </w:r>
      <w:r w:rsidR="00A3118E" w:rsidRPr="003C06EC">
        <w:rPr>
          <w:rFonts w:ascii="GHEA Grapalat" w:hAnsi="GHEA Grapalat" w:cs="Sylfaen"/>
          <w:sz w:val="20"/>
          <w:lang w:val="af-ZA"/>
        </w:rPr>
        <w:t>օրվանից</w:t>
      </w:r>
      <w:r w:rsidR="00A3118E">
        <w:rPr>
          <w:rFonts w:ascii="GHEA Grapalat" w:hAnsi="GHEA Grapalat" w:cs="Sylfaen"/>
          <w:sz w:val="20"/>
          <w:lang w:val="af-ZA"/>
        </w:rPr>
        <w:t xml:space="preserve"> </w:t>
      </w:r>
      <w:r w:rsidR="00A3118E" w:rsidRPr="003C06EC">
        <w:rPr>
          <w:rFonts w:ascii="GHEA Grapalat" w:hAnsi="GHEA Grapalat" w:cs="Sylfaen"/>
          <w:sz w:val="20"/>
          <w:lang w:val="af-ZA"/>
        </w:rPr>
        <w:t>մինչ</w:t>
      </w:r>
      <w:r w:rsidR="00A3118E" w:rsidRPr="003C06EC">
        <w:rPr>
          <w:rFonts w:ascii="GHEA Grapalat" w:hAnsi="GHEA Grapalat"/>
          <w:sz w:val="20"/>
          <w:lang w:val="af-ZA"/>
        </w:rPr>
        <w:t>և</w:t>
      </w:r>
      <w:r w:rsidR="00A3118E">
        <w:rPr>
          <w:rFonts w:ascii="GHEA Grapalat" w:hAnsi="GHEA Grapalat"/>
          <w:sz w:val="20"/>
          <w:lang w:val="af-ZA"/>
        </w:rPr>
        <w:t xml:space="preserve"> </w:t>
      </w:r>
      <w:r w:rsidR="00A3118E" w:rsidRPr="003C06EC">
        <w:rPr>
          <w:rFonts w:ascii="GHEA Grapalat" w:hAnsi="GHEA Grapalat"/>
          <w:sz w:val="20"/>
          <w:lang w:val="af-ZA"/>
        </w:rPr>
        <w:t>5-</w:t>
      </w:r>
      <w:r w:rsidR="00A3118E" w:rsidRPr="003C06EC">
        <w:rPr>
          <w:rFonts w:ascii="GHEA Grapalat" w:hAnsi="GHEA Grapalat" w:cs="Sylfaen"/>
          <w:sz w:val="20"/>
          <w:lang w:val="af-ZA"/>
        </w:rPr>
        <w:t>րդ</w:t>
      </w:r>
      <w:r w:rsidR="00A3118E">
        <w:rPr>
          <w:rFonts w:ascii="GHEA Grapalat" w:hAnsi="GHEA Grapalat" w:cs="Sylfaen"/>
          <w:sz w:val="20"/>
          <w:lang w:val="af-ZA"/>
        </w:rPr>
        <w:t xml:space="preserve"> </w:t>
      </w:r>
      <w:r w:rsidR="00A3118E" w:rsidRPr="003C06EC">
        <w:rPr>
          <w:rFonts w:ascii="GHEA Grapalat" w:hAnsi="GHEA Grapalat" w:cs="Sylfaen"/>
          <w:sz w:val="20"/>
          <w:lang w:val="af-ZA"/>
        </w:rPr>
        <w:t>օրացուցային</w:t>
      </w:r>
      <w:r w:rsidR="00A3118E">
        <w:rPr>
          <w:rFonts w:ascii="GHEA Grapalat" w:hAnsi="GHEA Grapalat" w:cs="Sylfaen"/>
          <w:sz w:val="20"/>
          <w:lang w:val="af-ZA"/>
        </w:rPr>
        <w:t xml:space="preserve"> </w:t>
      </w:r>
      <w:r w:rsidR="00A3118E" w:rsidRPr="003C06EC">
        <w:rPr>
          <w:rFonts w:ascii="GHEA Grapalat" w:hAnsi="GHEA Grapalat" w:cs="Sylfaen"/>
          <w:sz w:val="20"/>
          <w:lang w:val="af-ZA"/>
        </w:rPr>
        <w:t>օրը</w:t>
      </w:r>
      <w:r w:rsidR="00A3118E">
        <w:rPr>
          <w:rFonts w:ascii="GHEA Grapalat" w:hAnsi="GHEA Grapalat" w:cs="Sylfaen"/>
          <w:sz w:val="20"/>
          <w:lang w:val="af-ZA"/>
        </w:rPr>
        <w:t xml:space="preserve"> </w:t>
      </w:r>
      <w:r w:rsidR="00A3118E" w:rsidRPr="003C06EC">
        <w:rPr>
          <w:rFonts w:ascii="GHEA Grapalat" w:hAnsi="GHEA Grapalat" w:cs="Sylfaen"/>
          <w:sz w:val="20"/>
          <w:lang w:val="af-ZA"/>
        </w:rPr>
        <w:t>ներառյալ</w:t>
      </w:r>
      <w:r w:rsidR="00A3118E">
        <w:rPr>
          <w:rFonts w:ascii="GHEA Grapalat" w:hAnsi="GHEA Grapalat" w:cs="Sylfaen"/>
          <w:sz w:val="20"/>
          <w:lang w:val="af-ZA"/>
        </w:rPr>
        <w:t xml:space="preserve"> </w:t>
      </w:r>
      <w:r w:rsidR="00A3118E" w:rsidRPr="003C06EC">
        <w:rPr>
          <w:rFonts w:ascii="GHEA Grapalat" w:hAnsi="GHEA Grapalat" w:cs="Sylfaen"/>
          <w:sz w:val="20"/>
          <w:lang w:val="af-ZA"/>
        </w:rPr>
        <w:t>ընկած</w:t>
      </w:r>
      <w:r w:rsidR="00A3118E">
        <w:rPr>
          <w:rFonts w:ascii="GHEA Grapalat" w:hAnsi="GHEA Grapalat" w:cs="Sylfaen"/>
          <w:sz w:val="20"/>
          <w:lang w:val="af-ZA"/>
        </w:rPr>
        <w:t xml:space="preserve"> </w:t>
      </w:r>
      <w:r w:rsidR="00A3118E" w:rsidRPr="003C06EC">
        <w:rPr>
          <w:rFonts w:ascii="GHEA Grapalat" w:hAnsi="GHEA Grapalat" w:cs="Sylfaen"/>
          <w:sz w:val="20"/>
          <w:lang w:val="af-ZA"/>
        </w:rPr>
        <w:t>ժամանակահատվածը</w:t>
      </w:r>
      <w:r w:rsidR="00A3118E" w:rsidRPr="003C06EC">
        <w:rPr>
          <w:rFonts w:ascii="GHEA Grapalat" w:hAnsi="GHEA Grapalat" w:cs="Arial Armenian"/>
          <w:sz w:val="20"/>
          <w:lang w:val="af-ZA"/>
        </w:rPr>
        <w:t>։</w:t>
      </w:r>
    </w:p>
    <w:p w:rsidR="00A3118E" w:rsidRDefault="00A3118E" w:rsidP="00B5658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06EC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համարկարող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A3118E" w:rsidRDefault="00A3118E" w:rsidP="00B56587">
      <w:pPr>
        <w:spacing w:after="0" w:line="240" w:lineRule="auto"/>
        <w:jc w:val="both"/>
        <w:rPr>
          <w:rFonts w:ascii="GHEA Grapalat" w:hAnsi="GHEA Grapalat" w:cs="Sylfaen"/>
          <w:sz w:val="12"/>
          <w:lang w:val="af-ZA"/>
        </w:rPr>
      </w:pPr>
      <w:r w:rsidRPr="00EF446F">
        <w:rPr>
          <w:rFonts w:ascii="GHEA Grapalat" w:hAnsi="GHEA Grapalat" w:cs="Sylfaen"/>
          <w:sz w:val="20"/>
          <w:szCs w:val="20"/>
          <w:lang w:val="hy-AM"/>
        </w:rPr>
        <w:t>ՀՔԾ-ԳՀ</w:t>
      </w:r>
      <w:r w:rsidR="00905812">
        <w:rPr>
          <w:rFonts w:ascii="GHEA Grapalat" w:hAnsi="GHEA Grapalat" w:cs="Sylfaen"/>
          <w:sz w:val="20"/>
          <w:szCs w:val="20"/>
        </w:rPr>
        <w:t>ԱՊ</w:t>
      </w:r>
      <w:r w:rsidRPr="00EF446F">
        <w:rPr>
          <w:rFonts w:ascii="GHEA Grapalat" w:hAnsi="GHEA Grapalat" w:cs="Sylfaen"/>
          <w:sz w:val="20"/>
          <w:szCs w:val="20"/>
          <w:lang w:val="hy-AM"/>
        </w:rPr>
        <w:t>ՁԲ</w:t>
      </w:r>
      <w:r w:rsidRPr="00EF446F">
        <w:rPr>
          <w:rFonts w:ascii="GHEA Grapalat" w:hAnsi="GHEA Grapalat"/>
          <w:sz w:val="20"/>
          <w:szCs w:val="20"/>
          <w:lang w:val="hy-AM"/>
        </w:rPr>
        <w:t>-</w:t>
      </w:r>
      <w:r w:rsidRPr="00EF446F">
        <w:rPr>
          <w:rFonts w:ascii="GHEA Grapalat" w:hAnsi="GHEA Grapalat" w:cs="Sylfaen"/>
          <w:sz w:val="20"/>
          <w:szCs w:val="20"/>
          <w:lang w:val="hy-AM"/>
        </w:rPr>
        <w:t>1</w:t>
      </w:r>
      <w:r w:rsidRPr="00A3118E">
        <w:rPr>
          <w:rFonts w:ascii="GHEA Grapalat" w:hAnsi="GHEA Grapalat" w:cs="Sylfaen"/>
          <w:sz w:val="20"/>
          <w:szCs w:val="20"/>
          <w:lang w:val="af-ZA"/>
        </w:rPr>
        <w:t>8</w:t>
      </w:r>
      <w:r w:rsidRPr="00EF446F">
        <w:rPr>
          <w:rFonts w:ascii="GHEA Grapalat" w:hAnsi="GHEA Grapalat" w:cs="Sylfaen"/>
          <w:sz w:val="20"/>
          <w:szCs w:val="20"/>
          <w:lang w:val="hy-AM"/>
        </w:rPr>
        <w:t>/</w:t>
      </w:r>
      <w:r w:rsidR="00905812">
        <w:rPr>
          <w:rFonts w:ascii="GHEA Grapalat" w:hAnsi="GHEA Grapalat" w:cs="Sylfaen"/>
          <w:sz w:val="20"/>
          <w:szCs w:val="20"/>
          <w:lang w:val="af-ZA"/>
        </w:rPr>
        <w:t>05</w:t>
      </w:r>
      <w:r w:rsidRPr="00C3374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A3118E">
        <w:rPr>
          <w:rFonts w:ascii="GHEA Grapalat" w:hAnsi="GHEA Grapalat" w:cs="Sylfaen"/>
          <w:sz w:val="20"/>
          <w:lang w:val="af-ZA"/>
        </w:rPr>
        <w:t xml:space="preserve"> </w:t>
      </w:r>
      <w:r w:rsidRPr="00153B63">
        <w:rPr>
          <w:rFonts w:ascii="GHEA Grapalat" w:hAnsi="GHEA Grapalat" w:cs="Sylfaen"/>
          <w:sz w:val="20"/>
          <w:lang w:val="af-ZA"/>
        </w:rPr>
        <w:t>Գ. Բաբայանին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905812" w:rsidRPr="00E266B8" w:rsidRDefault="00905812" w:rsidP="00B56587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:rsidR="00A3118E" w:rsidRPr="00EA309E" w:rsidRDefault="00A3118E" w:rsidP="00A3118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011900014 , 011900013 </w:t>
      </w:r>
    </w:p>
    <w:p w:rsidR="00A3118E" w:rsidRPr="00960651" w:rsidRDefault="00A3118E" w:rsidP="00A3118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6158AF">
        <w:rPr>
          <w:rFonts w:ascii="GHEA Grapalat" w:hAnsi="GHEA Grapalat"/>
          <w:b/>
          <w:lang w:val="af-ZA"/>
        </w:rPr>
        <w:t>g.babayan@</w:t>
      </w:r>
      <w:r w:rsidRPr="006158AF">
        <w:rPr>
          <w:rFonts w:ascii="GHEA Grapalat" w:hAnsi="GHEA Grapalat"/>
          <w:b/>
          <w:lang w:val="hy-AM"/>
        </w:rPr>
        <w:t>ccc</w:t>
      </w:r>
      <w:r w:rsidRPr="006158AF">
        <w:rPr>
          <w:rFonts w:ascii="GHEA Grapalat" w:hAnsi="GHEA Grapalat"/>
          <w:b/>
          <w:lang w:val="af-ZA"/>
        </w:rPr>
        <w:t>.am</w:t>
      </w:r>
    </w:p>
    <w:p w:rsidR="00A3118E" w:rsidRPr="00960651" w:rsidRDefault="00A3118E" w:rsidP="00A3118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1246C0">
        <w:rPr>
          <w:rFonts w:ascii="GHEA Mariam" w:hAnsi="GHEA Mariam" w:cs="Sylfaen"/>
          <w:szCs w:val="22"/>
          <w:lang w:val="af-ZA"/>
        </w:rPr>
        <w:t>ՀՀ հ</w:t>
      </w:r>
      <w:r>
        <w:rPr>
          <w:rFonts w:ascii="GHEA Mariam" w:hAnsi="GHEA Mariam" w:cs="Sylfaen"/>
          <w:szCs w:val="22"/>
          <w:lang w:val="af-ZA"/>
        </w:rPr>
        <w:t>ատուկ քննչական ծառայությա</w:t>
      </w:r>
      <w:r w:rsidRPr="001246C0">
        <w:rPr>
          <w:rFonts w:ascii="GHEA Mariam" w:hAnsi="GHEA Mariam" w:cs="Sylfaen"/>
          <w:szCs w:val="22"/>
          <w:lang w:val="af-ZA"/>
        </w:rPr>
        <w:t>ն</w:t>
      </w:r>
      <w:r>
        <w:rPr>
          <w:rFonts w:ascii="GHEA Mariam" w:hAnsi="GHEA Mariam" w:cs="Sylfaen"/>
          <w:szCs w:val="22"/>
          <w:lang w:val="af-ZA"/>
        </w:rPr>
        <w:t xml:space="preserve"> աշխատակազմ</w:t>
      </w:r>
      <w:bookmarkStart w:id="0" w:name="_GoBack"/>
      <w:bookmarkEnd w:id="0"/>
    </w:p>
    <w:p w:rsidR="005A64AB" w:rsidRPr="00A3118E" w:rsidRDefault="005A64AB" w:rsidP="00A3118E">
      <w:pPr>
        <w:rPr>
          <w:lang w:val="es-ES"/>
        </w:rPr>
      </w:pPr>
    </w:p>
    <w:sectPr w:rsidR="005A64AB" w:rsidRPr="00A3118E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E57" w:rsidRDefault="00511E57" w:rsidP="00D42E94">
      <w:pPr>
        <w:spacing w:after="0" w:line="240" w:lineRule="auto"/>
      </w:pPr>
      <w:r>
        <w:separator/>
      </w:r>
    </w:p>
  </w:endnote>
  <w:endnote w:type="continuationSeparator" w:id="0">
    <w:p w:rsidR="00511E57" w:rsidRDefault="00511E57" w:rsidP="00D4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D0C9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64A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B857D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D0C9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64A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857D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B857D6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857D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E57" w:rsidRDefault="00511E57" w:rsidP="00D42E94">
      <w:pPr>
        <w:spacing w:after="0" w:line="240" w:lineRule="auto"/>
      </w:pPr>
      <w:r>
        <w:separator/>
      </w:r>
    </w:p>
  </w:footnote>
  <w:footnote w:type="continuationSeparator" w:id="0">
    <w:p w:rsidR="00511E57" w:rsidRDefault="00511E57" w:rsidP="00D42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857D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857D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857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63E5"/>
    <w:rsid w:val="002600B5"/>
    <w:rsid w:val="002D0C9A"/>
    <w:rsid w:val="00511E57"/>
    <w:rsid w:val="005A64AB"/>
    <w:rsid w:val="006158AF"/>
    <w:rsid w:val="0071795E"/>
    <w:rsid w:val="008616EF"/>
    <w:rsid w:val="00861E3A"/>
    <w:rsid w:val="008A1081"/>
    <w:rsid w:val="008E43CA"/>
    <w:rsid w:val="00905812"/>
    <w:rsid w:val="009A5F53"/>
    <w:rsid w:val="00A3118E"/>
    <w:rsid w:val="00B33F2B"/>
    <w:rsid w:val="00B56587"/>
    <w:rsid w:val="00B857D6"/>
    <w:rsid w:val="00C57C3B"/>
    <w:rsid w:val="00C663E5"/>
    <w:rsid w:val="00D42E94"/>
    <w:rsid w:val="00F4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64D4D19"/>
  <w15:docId w15:val="{47BE5D3D-A7CB-4A80-8FFD-8879E440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94"/>
  </w:style>
  <w:style w:type="paragraph" w:styleId="3">
    <w:name w:val="heading 3"/>
    <w:basedOn w:val="a"/>
    <w:next w:val="a"/>
    <w:link w:val="30"/>
    <w:qFormat/>
    <w:rsid w:val="00C663E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63E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C663E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663E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663E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C663E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C663E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C663E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C663E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663E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C663E5"/>
  </w:style>
  <w:style w:type="paragraph" w:styleId="aa">
    <w:name w:val="footer"/>
    <w:basedOn w:val="a"/>
    <w:link w:val="ab"/>
    <w:rsid w:val="00C663E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C663E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10</cp:revision>
  <dcterms:created xsi:type="dcterms:W3CDTF">2018-02-05T07:46:00Z</dcterms:created>
  <dcterms:modified xsi:type="dcterms:W3CDTF">2018-03-02T13:51:00Z</dcterms:modified>
</cp:coreProperties>
</file>