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F3" w:rsidRPr="00E9675C" w:rsidRDefault="003B67F3" w:rsidP="004C00EF">
      <w:pPr>
        <w:spacing w:before="120"/>
        <w:rPr>
          <w:rFonts w:ascii="Sylfaen" w:hAnsi="Sylfaen"/>
          <w:sz w:val="22"/>
          <w:szCs w:val="22"/>
          <w:lang w:val="de-CH"/>
        </w:rPr>
      </w:pPr>
    </w:p>
    <w:p w:rsidR="003B67F3" w:rsidRPr="00E9675C" w:rsidRDefault="003B67F3" w:rsidP="004C00EF">
      <w:pPr>
        <w:spacing w:before="120"/>
        <w:rPr>
          <w:rFonts w:ascii="Sylfaen" w:hAnsi="Sylfaen"/>
          <w:sz w:val="22"/>
          <w:szCs w:val="22"/>
          <w:lang w:val="de-CH"/>
        </w:rPr>
      </w:pPr>
    </w:p>
    <w:p w:rsidR="003B67F3" w:rsidRPr="00E9675C" w:rsidRDefault="003B67F3" w:rsidP="004C00EF">
      <w:pPr>
        <w:spacing w:before="120"/>
        <w:rPr>
          <w:rFonts w:ascii="Sylfaen" w:hAnsi="Sylfaen"/>
          <w:sz w:val="22"/>
          <w:szCs w:val="22"/>
          <w:lang w:val="de-CH"/>
        </w:rPr>
      </w:pPr>
    </w:p>
    <w:p w:rsidR="003B67F3" w:rsidRPr="00E9675C" w:rsidRDefault="003B67F3" w:rsidP="004C00EF">
      <w:pPr>
        <w:spacing w:before="120"/>
        <w:rPr>
          <w:rFonts w:ascii="Sylfaen" w:hAnsi="Sylfaen"/>
          <w:sz w:val="22"/>
          <w:szCs w:val="22"/>
          <w:lang w:val="de-CH"/>
        </w:rPr>
      </w:pPr>
    </w:p>
    <w:p w:rsidR="00904276" w:rsidRPr="00E9675C" w:rsidRDefault="00CE6FA6" w:rsidP="004C00EF">
      <w:pPr>
        <w:spacing w:before="120"/>
        <w:rPr>
          <w:rFonts w:ascii="Sylfaen" w:hAnsi="Sylfaen" w:cs="Times Armenian"/>
          <w:b/>
          <w:color w:val="000000"/>
          <w:sz w:val="22"/>
          <w:szCs w:val="22"/>
          <w:lang w:val="de-CH"/>
        </w:rPr>
      </w:pPr>
      <w:r w:rsidRPr="00E9675C">
        <w:rPr>
          <w:rFonts w:ascii="Sylfaen" w:hAnsi="Sylfaen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0" wp14:anchorId="3B4FBABC" wp14:editId="7CBBA1CC">
            <wp:simplePos x="0" y="0"/>
            <wp:positionH relativeFrom="margin">
              <wp:posOffset>-84455</wp:posOffset>
            </wp:positionH>
            <wp:positionV relativeFrom="paragraph">
              <wp:posOffset>-544195</wp:posOffset>
            </wp:positionV>
            <wp:extent cx="691515" cy="930910"/>
            <wp:effectExtent l="0" t="0" r="0" b="2540"/>
            <wp:wrapNone/>
            <wp:docPr id="2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4A" w:rsidRPr="00E9675C">
        <w:rPr>
          <w:rFonts w:ascii="Sylfaen" w:hAnsi="Sylfaen"/>
          <w:sz w:val="22"/>
          <w:szCs w:val="22"/>
          <w:lang w:val="de-CH"/>
        </w:rPr>
        <w:tab/>
      </w:r>
      <w:r w:rsidR="0007774A" w:rsidRPr="00E9675C">
        <w:rPr>
          <w:rFonts w:ascii="Sylfaen" w:hAnsi="Sylfaen"/>
          <w:sz w:val="22"/>
          <w:szCs w:val="22"/>
          <w:lang w:val="de-CH"/>
        </w:rPr>
        <w:tab/>
      </w:r>
      <w:proofErr w:type="gramStart"/>
      <w:r w:rsidR="00E9675C" w:rsidRPr="00E9675C">
        <w:rPr>
          <w:rFonts w:ascii="Sylfaen" w:hAnsi="Sylfaen" w:cs="Times Armenian"/>
          <w:b/>
          <w:color w:val="000000"/>
          <w:sz w:val="22"/>
          <w:szCs w:val="22"/>
        </w:rPr>
        <w:t>04</w:t>
      </w:r>
      <w:r w:rsidR="00E9675C" w:rsidRPr="00E9675C">
        <w:rPr>
          <w:rFonts w:ascii="Sylfaen" w:hAnsi="Sylfaen" w:cs="Times Armenian"/>
          <w:b/>
          <w:color w:val="000000"/>
          <w:sz w:val="22"/>
          <w:szCs w:val="22"/>
          <w:lang w:val="hy-AM"/>
        </w:rPr>
        <w:t xml:space="preserve"> օգոստոսի</w:t>
      </w:r>
      <w:r w:rsidR="00904276" w:rsidRPr="00E9675C">
        <w:rPr>
          <w:rFonts w:ascii="Sylfaen" w:hAnsi="Sylfaen" w:cs="Times Armenian"/>
          <w:b/>
          <w:color w:val="000000"/>
          <w:sz w:val="22"/>
          <w:szCs w:val="22"/>
          <w:lang w:val="hy-AM"/>
        </w:rPr>
        <w:t xml:space="preserve"> 20</w:t>
      </w:r>
      <w:r w:rsidR="00EF7349" w:rsidRPr="00E9675C">
        <w:rPr>
          <w:rFonts w:ascii="Sylfaen" w:hAnsi="Sylfaen" w:cs="Times Armenian"/>
          <w:b/>
          <w:color w:val="000000"/>
          <w:sz w:val="22"/>
          <w:szCs w:val="22"/>
          <w:lang w:val="hy-AM"/>
        </w:rPr>
        <w:t>20</w:t>
      </w:r>
      <w:r w:rsidR="00904276" w:rsidRPr="00E9675C">
        <w:rPr>
          <w:rFonts w:ascii="Sylfaen" w:hAnsi="Sylfaen" w:cs="Times Armenian"/>
          <w:b/>
          <w:color w:val="000000"/>
          <w:sz w:val="22"/>
          <w:szCs w:val="22"/>
          <w:lang w:val="hy-AM"/>
        </w:rPr>
        <w:t>թ.</w:t>
      </w:r>
      <w:proofErr w:type="gramEnd"/>
    </w:p>
    <w:p w:rsidR="00904276" w:rsidRPr="00E9675C" w:rsidRDefault="00904276" w:rsidP="004C00EF">
      <w:pPr>
        <w:spacing w:before="120"/>
        <w:rPr>
          <w:rFonts w:ascii="Sylfaen" w:eastAsia="Calibri" w:hAnsi="Sylfaen" w:cs="Sylfaen"/>
          <w:b/>
          <w:sz w:val="22"/>
          <w:szCs w:val="22"/>
          <w:lang w:val="de-CH"/>
        </w:rPr>
      </w:pPr>
    </w:p>
    <w:p w:rsidR="00805454" w:rsidRPr="00E9675C" w:rsidRDefault="00805454" w:rsidP="004C00EF">
      <w:pPr>
        <w:spacing w:before="120"/>
        <w:jc w:val="center"/>
        <w:rPr>
          <w:rFonts w:ascii="Sylfaen" w:eastAsia="Calibri" w:hAnsi="Sylfaen" w:cs="Sylfaen"/>
          <w:b/>
          <w:sz w:val="22"/>
          <w:szCs w:val="22"/>
          <w:lang w:val="hy-AM"/>
        </w:rPr>
      </w:pP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ՀԵՏԱՔՐՔՐՎԱԾՈՒԹՅԱՆ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ՀԱՅՏԻ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ՆԵՐԿԱՅԱՑՄԱՆ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ՀՐԱՎԵՐ</w:t>
      </w:r>
    </w:p>
    <w:p w:rsidR="00805454" w:rsidRPr="00E9675C" w:rsidRDefault="00805454" w:rsidP="004C00EF">
      <w:pPr>
        <w:spacing w:before="120"/>
        <w:ind w:left="-450"/>
        <w:jc w:val="center"/>
        <w:rPr>
          <w:rFonts w:ascii="Sylfaen" w:eastAsia="Calibri" w:hAnsi="Sylfaen"/>
          <w:b/>
          <w:sz w:val="22"/>
          <w:szCs w:val="22"/>
          <w:lang w:val="hy-AM"/>
        </w:rPr>
      </w:pPr>
      <w:r w:rsidRPr="00E9675C">
        <w:rPr>
          <w:rFonts w:ascii="Sylfaen" w:eastAsia="Calibri" w:hAnsi="Sylfaen"/>
          <w:b/>
          <w:sz w:val="22"/>
          <w:szCs w:val="22"/>
          <w:lang w:val="hy-AM"/>
        </w:rPr>
        <w:t>(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ԽՈՐՀՐԴԱՏՎԱԿԱՆ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ԾԱՌԱՅՈՒԹՅՈՒՆՆԵՐ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 xml:space="preserve"> – 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ԿԱԶՄԱԿԵՐՊՈՒԹՅԱՆ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ԸՆՏՐՈՒԹՅՈՒՆ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>)</w:t>
      </w:r>
    </w:p>
    <w:p w:rsidR="00805454" w:rsidRPr="00E9675C" w:rsidRDefault="00805454" w:rsidP="00F01AC2">
      <w:pPr>
        <w:spacing w:before="120"/>
        <w:ind w:left="-450"/>
        <w:rPr>
          <w:rFonts w:ascii="Sylfaen" w:eastAsia="Calibri" w:hAnsi="Sylfaen" w:cs="Sylfaen"/>
          <w:b/>
          <w:sz w:val="22"/>
          <w:szCs w:val="22"/>
          <w:lang w:val="hy-AM"/>
        </w:rPr>
      </w:pP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Հայաստանի</w:t>
      </w:r>
      <w:r w:rsidRPr="00E9675C">
        <w:rPr>
          <w:rFonts w:ascii="Sylfaen" w:eastAsia="Calibri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Հանրապետություն</w:t>
      </w:r>
    </w:p>
    <w:p w:rsidR="00FA3B75" w:rsidRPr="00E9675C" w:rsidRDefault="00FA3B75" w:rsidP="00F01AC2">
      <w:pPr>
        <w:spacing w:before="120"/>
        <w:ind w:left="-450"/>
        <w:rPr>
          <w:rFonts w:ascii="Sylfaen" w:hAnsi="Sylfaen" w:cs="Tahoma"/>
          <w:b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E9675C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b/>
          <w:sz w:val="22"/>
          <w:szCs w:val="22"/>
          <w:lang w:val="hy-AM"/>
        </w:rPr>
        <w:t>անվանումը</w:t>
      </w:r>
      <w:r w:rsidRPr="00E9675C">
        <w:rPr>
          <w:rFonts w:ascii="Sylfaen" w:hAnsi="Sylfaen"/>
          <w:b/>
          <w:sz w:val="22"/>
          <w:szCs w:val="22"/>
          <w:lang w:val="hy-AM"/>
        </w:rPr>
        <w:t>՝</w:t>
      </w:r>
      <w:r w:rsidRPr="00E9675C">
        <w:rPr>
          <w:rFonts w:ascii="Sylfaen" w:hAnsi="Sylfaen"/>
          <w:sz w:val="22"/>
          <w:szCs w:val="22"/>
          <w:lang w:val="hy-AM"/>
        </w:rPr>
        <w:t xml:space="preserve"> 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Սոցիալական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af-ZA"/>
        </w:rPr>
        <w:t xml:space="preserve"> </w:t>
      </w:r>
      <w:r w:rsidR="004C00EF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ն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երդրումների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af-ZA"/>
        </w:rPr>
        <w:t xml:space="preserve"> 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և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af-ZA"/>
        </w:rPr>
        <w:t xml:space="preserve"> </w:t>
      </w:r>
      <w:r w:rsidR="004C00EF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տ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եղական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af-ZA"/>
        </w:rPr>
        <w:t xml:space="preserve"> </w:t>
      </w:r>
      <w:r w:rsidR="004C00EF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զ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արգացման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af-ZA"/>
        </w:rPr>
        <w:t xml:space="preserve"> </w:t>
      </w:r>
      <w:r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ծրագիր</w:t>
      </w:r>
      <w:r w:rsidRPr="00E9675C">
        <w:rPr>
          <w:rFonts w:ascii="Sylfaen" w:hAnsi="Sylfaen" w:cs="Tahoma"/>
          <w:b/>
          <w:color w:val="000000"/>
          <w:sz w:val="22"/>
          <w:szCs w:val="22"/>
          <w:lang w:val="hy-AM"/>
        </w:rPr>
        <w:t xml:space="preserve"> </w:t>
      </w:r>
    </w:p>
    <w:p w:rsidR="00E154DA" w:rsidRPr="00E9675C" w:rsidRDefault="00FA3B75" w:rsidP="00F01AC2">
      <w:pPr>
        <w:spacing w:before="120"/>
        <w:ind w:left="-450"/>
        <w:rPr>
          <w:rFonts w:ascii="Sylfaen" w:eastAsia="Calibri" w:hAnsi="Sylfaen" w:cs="Sylfaen"/>
          <w:sz w:val="22"/>
          <w:szCs w:val="22"/>
          <w:lang w:val="hy-AM"/>
        </w:rPr>
      </w:pPr>
      <w:r w:rsidRPr="00E9675C">
        <w:rPr>
          <w:rFonts w:ascii="Sylfaen" w:hAnsi="Sylfaen" w:cs="Sylfaen"/>
          <w:b/>
          <w:sz w:val="22"/>
          <w:szCs w:val="22"/>
          <w:lang w:val="hy-AM"/>
        </w:rPr>
        <w:t xml:space="preserve">Վարկի համարը՝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P148836</w:t>
      </w:r>
    </w:p>
    <w:p w:rsidR="00805454" w:rsidRPr="00E9675C" w:rsidRDefault="00FA3B75" w:rsidP="00F01AC2">
      <w:pPr>
        <w:spacing w:before="120"/>
        <w:ind w:left="-450"/>
        <w:jc w:val="both"/>
        <w:rPr>
          <w:rFonts w:ascii="Sylfaen" w:hAnsi="Sylfaen"/>
          <w:color w:val="000000"/>
          <w:spacing w:val="-3"/>
          <w:sz w:val="22"/>
          <w:szCs w:val="22"/>
          <w:lang w:val="hy-AM"/>
        </w:rPr>
      </w:pPr>
      <w:r w:rsidRPr="00E9675C">
        <w:rPr>
          <w:rFonts w:ascii="Sylfaen" w:eastAsia="Calibri" w:hAnsi="Sylfaen" w:cs="Sylfaen"/>
          <w:b/>
          <w:sz w:val="22"/>
          <w:szCs w:val="22"/>
          <w:lang w:val="hy-AM"/>
        </w:rPr>
        <w:t>Առաջադրանքի անվանում՝</w:t>
      </w:r>
      <w:r w:rsidR="006204B1" w:rsidRPr="00E9675C">
        <w:rPr>
          <w:rFonts w:ascii="Sylfaen" w:eastAsia="Calibri" w:hAnsi="Sylfaen" w:cs="Sylfaen"/>
          <w:b/>
          <w:sz w:val="22"/>
          <w:szCs w:val="22"/>
          <w:lang w:val="hy-AM"/>
        </w:rPr>
        <w:t xml:space="preserve"> </w:t>
      </w:r>
      <w:r w:rsidR="00990533" w:rsidRPr="00E9675C">
        <w:rPr>
          <w:rFonts w:ascii="Sylfaen" w:hAnsi="Sylfaen" w:cs="Sylfaen"/>
          <w:color w:val="000000"/>
          <w:sz w:val="22"/>
          <w:szCs w:val="22"/>
          <w:lang w:val="hy-AM"/>
        </w:rPr>
        <w:t>«</w:t>
      </w:r>
      <w:r w:rsidR="00E154DA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 xml:space="preserve">Համաշխարհային բանկի ֆինանսավորմամբ իրականացվող ՍՆՏԶ ծրագրի շրջանակներում իրականացված </w:t>
      </w:r>
      <w:r w:rsidR="00E9675C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միկրո/ենթածրագրերի</w:t>
      </w:r>
      <w:r w:rsidR="00E154DA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 xml:space="preserve"> շինարարական աշխատանքների որակի, ծախսերի և ենթակառուցվածքների </w:t>
      </w:r>
      <w:r w:rsidR="00E9675C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 xml:space="preserve">և </w:t>
      </w:r>
      <w:r w:rsidR="00E9675C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 xml:space="preserve">համայնքներին տրամադրված տեխնիկայի </w:t>
      </w:r>
      <w:r w:rsidR="00E154DA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պահպանման գնահատում</w:t>
      </w:r>
      <w:r w:rsidR="00990533" w:rsidRPr="00E9675C">
        <w:rPr>
          <w:rFonts w:ascii="Sylfaen" w:hAnsi="Sylfaen"/>
          <w:color w:val="000000"/>
          <w:spacing w:val="-3"/>
          <w:sz w:val="22"/>
          <w:szCs w:val="22"/>
          <w:lang w:val="hy-AM"/>
        </w:rPr>
        <w:t>»</w:t>
      </w:r>
      <w:r w:rsidR="000A09E4" w:rsidRPr="00E9675C">
        <w:rPr>
          <w:rFonts w:ascii="Sylfaen" w:eastAsia="Calibri" w:hAnsi="Sylfaen" w:cs="Sylfaen"/>
          <w:sz w:val="22"/>
          <w:szCs w:val="22"/>
          <w:lang w:val="hy-AM"/>
        </w:rPr>
        <w:t xml:space="preserve"> </w:t>
      </w:r>
    </w:p>
    <w:p w:rsidR="006204B1" w:rsidRPr="00E9675C" w:rsidRDefault="00FA3B75" w:rsidP="00E9675C">
      <w:pPr>
        <w:spacing w:before="120"/>
        <w:ind w:left="-450"/>
        <w:rPr>
          <w:rFonts w:ascii="Sylfaen" w:hAnsi="Sylfaen"/>
          <w:b/>
          <w:sz w:val="22"/>
          <w:szCs w:val="22"/>
          <w:lang w:val="hy-AM"/>
        </w:rPr>
      </w:pPr>
      <w:r w:rsidRPr="00E9675C">
        <w:rPr>
          <w:rFonts w:ascii="Sylfaen" w:hAnsi="Sylfaen" w:cs="Sylfaen"/>
          <w:b/>
          <w:sz w:val="22"/>
          <w:szCs w:val="22"/>
          <w:lang w:val="hy-AM"/>
        </w:rPr>
        <w:t>Փաթեթի</w:t>
      </w:r>
      <w:r w:rsidRPr="00E9675C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b/>
          <w:sz w:val="22"/>
          <w:szCs w:val="22"/>
          <w:lang w:val="hy-AM"/>
        </w:rPr>
        <w:t>համարը</w:t>
      </w:r>
      <w:r w:rsidRPr="00E9675C">
        <w:rPr>
          <w:rFonts w:ascii="Sylfaen" w:hAnsi="Sylfaen"/>
          <w:b/>
          <w:sz w:val="22"/>
          <w:szCs w:val="22"/>
          <w:lang w:val="hy-AM"/>
        </w:rPr>
        <w:t xml:space="preserve"> (</w:t>
      </w:r>
      <w:r w:rsidRPr="00E9675C">
        <w:rPr>
          <w:rFonts w:ascii="Sylfaen" w:hAnsi="Sylfaen" w:cs="Sylfaen"/>
          <w:b/>
          <w:sz w:val="22"/>
          <w:szCs w:val="22"/>
          <w:lang w:val="hy-AM"/>
        </w:rPr>
        <w:t>համաձայն</w:t>
      </w:r>
      <w:r w:rsidRPr="00E9675C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b/>
          <w:sz w:val="22"/>
          <w:szCs w:val="22"/>
          <w:lang w:val="hy-AM"/>
        </w:rPr>
        <w:t>գնումների</w:t>
      </w:r>
      <w:r w:rsidRPr="00E9675C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b/>
          <w:sz w:val="22"/>
          <w:szCs w:val="22"/>
          <w:lang w:val="hy-AM"/>
        </w:rPr>
        <w:t>պլանի</w:t>
      </w:r>
      <w:r w:rsidRPr="00E9675C">
        <w:rPr>
          <w:rFonts w:ascii="Sylfaen" w:hAnsi="Sylfaen"/>
          <w:b/>
          <w:sz w:val="22"/>
          <w:szCs w:val="22"/>
          <w:lang w:val="hy-AM"/>
        </w:rPr>
        <w:t>)`</w:t>
      </w:r>
      <w:r w:rsidR="009C023C" w:rsidRPr="00E9675C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E154DA" w:rsidRPr="00E9675C">
        <w:rPr>
          <w:rFonts w:ascii="Sylfaen" w:hAnsi="Sylfaen"/>
          <w:sz w:val="22"/>
          <w:szCs w:val="22"/>
          <w:lang w:val="hy-AM"/>
        </w:rPr>
        <w:t>TCWA-0</w:t>
      </w:r>
      <w:r w:rsidR="00EF7349" w:rsidRPr="00E9675C">
        <w:rPr>
          <w:rFonts w:ascii="Sylfaen" w:hAnsi="Sylfaen"/>
          <w:sz w:val="22"/>
          <w:szCs w:val="22"/>
          <w:lang w:val="hy-AM"/>
        </w:rPr>
        <w:t>2</w:t>
      </w:r>
      <w:r w:rsidR="00C333D6" w:rsidRPr="00E9675C">
        <w:rPr>
          <w:rFonts w:ascii="Sylfaen" w:hAnsi="Sylfaen"/>
          <w:sz w:val="22"/>
          <w:szCs w:val="22"/>
          <w:lang w:val="hy-AM"/>
        </w:rPr>
        <w:t xml:space="preserve">                    </w:t>
      </w:r>
      <w:r w:rsidR="00805454" w:rsidRPr="00E9675C">
        <w:rPr>
          <w:rFonts w:ascii="Sylfaen" w:hAnsi="Sylfaen"/>
          <w:sz w:val="22"/>
          <w:szCs w:val="22"/>
          <w:lang w:val="hy-AM"/>
        </w:rPr>
        <w:t xml:space="preserve">                               </w:t>
      </w:r>
      <w:r w:rsidR="00C333D6" w:rsidRPr="00E9675C">
        <w:rPr>
          <w:rFonts w:ascii="Sylfaen" w:hAnsi="Sylfaen"/>
          <w:sz w:val="22"/>
          <w:szCs w:val="22"/>
          <w:lang w:val="hy-AM"/>
        </w:rPr>
        <w:t xml:space="preserve">                     </w:t>
      </w:r>
    </w:p>
    <w:p w:rsidR="00C333D6" w:rsidRPr="00E9675C" w:rsidRDefault="00904276" w:rsidP="00F01AC2">
      <w:pPr>
        <w:spacing w:before="120"/>
        <w:ind w:left="-450"/>
        <w:jc w:val="both"/>
        <w:rPr>
          <w:rFonts w:ascii="Sylfaen" w:hAnsi="Sylfaen"/>
          <w:sz w:val="22"/>
          <w:szCs w:val="22"/>
          <w:lang w:val="hy-AM"/>
        </w:rPr>
      </w:pPr>
      <w:r w:rsidRPr="00E9675C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Վերջնաժամկետ՝   20</w:t>
      </w:r>
      <w:r w:rsidR="00E9675C" w:rsidRPr="00E9675C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20</w:t>
      </w:r>
      <w:r w:rsidRPr="00E9675C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 xml:space="preserve">թ. </w:t>
      </w:r>
      <w:r w:rsidR="00E9675C" w:rsidRPr="00E9675C">
        <w:rPr>
          <w:rFonts w:ascii="Sylfaen" w:hAnsi="Sylfaen" w:cs="Times Armenian"/>
          <w:b/>
          <w:color w:val="000000"/>
          <w:sz w:val="22"/>
          <w:szCs w:val="22"/>
          <w:lang w:val="hy-AM"/>
        </w:rPr>
        <w:t>օգոստոսի</w:t>
      </w:r>
      <w:r w:rsidR="00982280" w:rsidRPr="00E9675C">
        <w:rPr>
          <w:rFonts w:ascii="Sylfaen" w:hAnsi="Sylfaen" w:cs="Times Armenian"/>
          <w:b/>
          <w:color w:val="000000"/>
          <w:sz w:val="22"/>
          <w:szCs w:val="22"/>
          <w:lang w:val="hy-AM"/>
        </w:rPr>
        <w:t xml:space="preserve"> </w:t>
      </w:r>
      <w:r w:rsidR="00E9675C" w:rsidRPr="00E9675C">
        <w:rPr>
          <w:rFonts w:ascii="Sylfaen" w:hAnsi="Sylfaen" w:cs="Times Armenian"/>
          <w:b/>
          <w:color w:val="000000"/>
          <w:sz w:val="22"/>
          <w:szCs w:val="22"/>
          <w:lang w:val="hy-AM"/>
        </w:rPr>
        <w:t>18</w:t>
      </w:r>
      <w:r w:rsidRPr="00E9675C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-ը</w:t>
      </w:r>
      <w:r w:rsidR="00C57BCE" w:rsidRPr="00E9675C">
        <w:rPr>
          <w:rFonts w:ascii="Sylfaen" w:hAnsi="Sylfaen"/>
          <w:sz w:val="22"/>
          <w:szCs w:val="22"/>
          <w:lang w:val="hy-AM"/>
        </w:rPr>
        <w:tab/>
      </w:r>
    </w:p>
    <w:p w:rsidR="00E6554D" w:rsidRPr="00E9675C" w:rsidRDefault="00805454" w:rsidP="00F01AC2">
      <w:pPr>
        <w:spacing w:before="120"/>
        <w:ind w:left="-450"/>
        <w:jc w:val="both"/>
        <w:rPr>
          <w:rFonts w:ascii="Sylfaen" w:hAnsi="Sylfaen"/>
          <w:b/>
          <w:color w:val="000000"/>
          <w:spacing w:val="-3"/>
          <w:sz w:val="22"/>
          <w:szCs w:val="22"/>
          <w:lang w:val="hy-AM"/>
        </w:rPr>
      </w:pPr>
      <w:r w:rsidRPr="00E9675C">
        <w:rPr>
          <w:rFonts w:ascii="Sylfaen" w:eastAsia="Calibri" w:hAnsi="Sylfaen"/>
          <w:color w:val="000000"/>
          <w:sz w:val="22"/>
          <w:szCs w:val="22"/>
          <w:lang w:val="hy-AM"/>
        </w:rPr>
        <w:t xml:space="preserve">Հայաստանի Հանրապետության կառավարությունը վարկ է ստացել Համաշխարհային Բանկից (ՀԲ) Սոցիալական </w:t>
      </w:r>
      <w:r w:rsidR="00F01AC2" w:rsidRPr="00E9675C">
        <w:rPr>
          <w:rFonts w:ascii="Sylfaen" w:eastAsia="Calibri" w:hAnsi="Sylfaen"/>
          <w:color w:val="000000"/>
          <w:sz w:val="22"/>
          <w:szCs w:val="22"/>
          <w:lang w:val="hy-AM"/>
        </w:rPr>
        <w:t>ն</w:t>
      </w:r>
      <w:r w:rsidRPr="00E9675C">
        <w:rPr>
          <w:rFonts w:ascii="Sylfaen" w:eastAsia="Calibri" w:hAnsi="Sylfaen"/>
          <w:color w:val="000000"/>
          <w:sz w:val="22"/>
          <w:szCs w:val="22"/>
          <w:lang w:val="hy-AM"/>
        </w:rPr>
        <w:t xml:space="preserve">երդրումների և </w:t>
      </w:r>
      <w:r w:rsidR="00F01AC2" w:rsidRPr="00E9675C">
        <w:rPr>
          <w:rFonts w:ascii="Sylfaen" w:eastAsia="Calibri" w:hAnsi="Sylfaen"/>
          <w:color w:val="000000"/>
          <w:sz w:val="22"/>
          <w:szCs w:val="22"/>
          <w:lang w:val="hy-AM"/>
        </w:rPr>
        <w:t>տ</w:t>
      </w:r>
      <w:r w:rsidRPr="00E9675C">
        <w:rPr>
          <w:rFonts w:ascii="Sylfaen" w:eastAsia="Calibri" w:hAnsi="Sylfaen"/>
          <w:color w:val="000000"/>
          <w:sz w:val="22"/>
          <w:szCs w:val="22"/>
          <w:lang w:val="hy-AM"/>
        </w:rPr>
        <w:t xml:space="preserve">եղական </w:t>
      </w:r>
      <w:r w:rsidR="00F01AC2" w:rsidRPr="00E9675C">
        <w:rPr>
          <w:rFonts w:ascii="Sylfaen" w:eastAsia="Calibri" w:hAnsi="Sylfaen"/>
          <w:color w:val="000000"/>
          <w:sz w:val="22"/>
          <w:szCs w:val="22"/>
          <w:lang w:val="hy-AM"/>
        </w:rPr>
        <w:t>զ</w:t>
      </w:r>
      <w:r w:rsidRPr="00E9675C">
        <w:rPr>
          <w:rFonts w:ascii="Sylfaen" w:eastAsia="Calibri" w:hAnsi="Sylfaen"/>
          <w:color w:val="000000"/>
          <w:sz w:val="22"/>
          <w:szCs w:val="22"/>
          <w:lang w:val="hy-AM"/>
        </w:rPr>
        <w:t>արգացման ծրագրի ֆինանսավորման նպատակով և նախատեսում է օգտագործել այդ միջոցների մի մասը</w:t>
      </w:r>
      <w:r w:rsidRPr="00E9675C">
        <w:rPr>
          <w:rFonts w:ascii="Sylfaen" w:eastAsia="Calibri" w:hAnsi="Sylfaen" w:cs="Courier New"/>
          <w:color w:val="000000"/>
          <w:sz w:val="22"/>
          <w:szCs w:val="22"/>
          <w:lang w:val="hy-AM"/>
        </w:rPr>
        <w:t> </w:t>
      </w:r>
      <w:r w:rsidRPr="00E9675C">
        <w:rPr>
          <w:rFonts w:ascii="Sylfaen" w:eastAsia="Calibri" w:hAnsi="Sylfaen"/>
          <w:color w:val="000000"/>
          <w:sz w:val="22"/>
          <w:szCs w:val="22"/>
          <w:lang w:val="hy-AM"/>
        </w:rPr>
        <w:t xml:space="preserve">Խորհրդատվական </w:t>
      </w:r>
      <w:r w:rsidR="00F01AC2" w:rsidRPr="00E9675C">
        <w:rPr>
          <w:rFonts w:ascii="Sylfaen" w:eastAsia="Calibri" w:hAnsi="Sylfaen"/>
          <w:color w:val="000000"/>
          <w:sz w:val="22"/>
          <w:szCs w:val="22"/>
          <w:lang w:val="hy-AM"/>
        </w:rPr>
        <w:t>ծ</w:t>
      </w:r>
      <w:r w:rsidRPr="00E9675C">
        <w:rPr>
          <w:rFonts w:ascii="Sylfaen" w:eastAsia="Calibri" w:hAnsi="Sylfaen"/>
          <w:color w:val="000000"/>
          <w:sz w:val="22"/>
          <w:szCs w:val="22"/>
          <w:lang w:val="hy-AM"/>
        </w:rPr>
        <w:t xml:space="preserve">առայությունների` </w:t>
      </w:r>
      <w:r w:rsidR="00E154DA" w:rsidRPr="00E9675C">
        <w:rPr>
          <w:rFonts w:ascii="Sylfaen" w:hAnsi="Sylfaen"/>
          <w:b/>
          <w:color w:val="000000"/>
          <w:spacing w:val="-3"/>
          <w:sz w:val="22"/>
          <w:szCs w:val="22"/>
          <w:lang w:val="hy-AM"/>
        </w:rPr>
        <w:t>«</w:t>
      </w:r>
      <w:r w:rsidR="00E9675C" w:rsidRPr="00E9675C">
        <w:rPr>
          <w:rFonts w:ascii="Sylfaen" w:hAnsi="Sylfaen"/>
          <w:b/>
          <w:color w:val="000000"/>
          <w:spacing w:val="-3"/>
          <w:sz w:val="22"/>
          <w:szCs w:val="22"/>
          <w:lang w:val="hy-AM"/>
        </w:rPr>
        <w:t xml:space="preserve">Համաշխարհային բանկի ֆինանսավորմամբ իրականացվող ՍՆՏԶ ծրագրի շրջանակներում իրականացված միկրո/ենթածրագրերի շինարարական աշխատանքների որակի, ծախսերի և ենթակառուցվածքների և համայնքներին տրամադրված տեխնիկայի պահպանման </w:t>
      </w:r>
      <w:r w:rsidR="00E154DA" w:rsidRPr="00E9675C">
        <w:rPr>
          <w:rFonts w:ascii="Sylfaen" w:hAnsi="Sylfaen"/>
          <w:b/>
          <w:color w:val="000000"/>
          <w:spacing w:val="-3"/>
          <w:sz w:val="22"/>
          <w:szCs w:val="22"/>
          <w:lang w:val="hy-AM"/>
        </w:rPr>
        <w:t>գնահատման»</w:t>
      </w:r>
      <w:r w:rsidR="006204B1" w:rsidRPr="00E9675C">
        <w:rPr>
          <w:rFonts w:ascii="Sylfaen" w:hAnsi="Sylfaen"/>
          <w:b/>
          <w:color w:val="000000"/>
          <w:spacing w:val="-3"/>
          <w:sz w:val="22"/>
          <w:szCs w:val="22"/>
          <w:lang w:val="hy-AM"/>
        </w:rPr>
        <w:t xml:space="preserve"> </w:t>
      </w:r>
      <w:r w:rsidRPr="00E9675C">
        <w:rPr>
          <w:rFonts w:ascii="Sylfaen" w:hAnsi="Sylfaen"/>
          <w:b/>
          <w:color w:val="000000"/>
          <w:spacing w:val="-3"/>
          <w:sz w:val="22"/>
          <w:szCs w:val="22"/>
          <w:lang w:val="hy-AM"/>
        </w:rPr>
        <w:t>համար:</w:t>
      </w:r>
    </w:p>
    <w:p w:rsidR="00F5683D" w:rsidRPr="00E9675C" w:rsidRDefault="00F5683D" w:rsidP="00F01AC2">
      <w:pPr>
        <w:spacing w:before="120"/>
        <w:ind w:left="-450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Հայաստանի տարածքային զարգացման հիմնադրամը («Պատվիրատու») նշված Ծառայություններն իրականացնելու նպատակով հրավիրում է իրավասու խորհրդատվական կազմակերպություններին («Խորհրդատուներ») ներկայացնելու հետաքրքրվածության հայտեր: Նախատեսված </w:t>
      </w:r>
      <w:r w:rsidR="00392127" w:rsidRPr="00E9675C">
        <w:rPr>
          <w:rFonts w:ascii="Sylfaen" w:hAnsi="Sylfaen" w:cs="Sylfaen"/>
          <w:color w:val="000000"/>
          <w:sz w:val="22"/>
          <w:szCs w:val="22"/>
          <w:lang w:val="hy-AM"/>
        </w:rPr>
        <w:t>ծառայության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իրականացման համար կհատկացվեն ֆինանսական միջոցներ տեղական խորհրդատուներին` ստորև բերվող </w:t>
      </w:r>
      <w:r w:rsidR="00517CA9" w:rsidRPr="00E9675C">
        <w:rPr>
          <w:rFonts w:ascii="Sylfaen" w:hAnsi="Sylfaen" w:cs="Sylfaen"/>
          <w:color w:val="000000"/>
          <w:sz w:val="22"/>
          <w:szCs w:val="22"/>
          <w:lang w:val="hy-AM"/>
        </w:rPr>
        <w:t>ծառայությունների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կատարման նպատակով:</w:t>
      </w:r>
    </w:p>
    <w:p w:rsidR="00F5683D" w:rsidRPr="00E9675C" w:rsidRDefault="009C023C" w:rsidP="00F01AC2">
      <w:pPr>
        <w:spacing w:before="120"/>
        <w:ind w:left="-450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Պայմանագրերի ստորագրման նախատեսվող ժամկետն է </w:t>
      </w:r>
      <w:r w:rsidR="00517CA9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 </w:t>
      </w:r>
      <w:r w:rsidR="00E9675C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օգոստոս</w:t>
      </w:r>
      <w:r w:rsidR="00CC0EFB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, </w:t>
      </w:r>
      <w:r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20</w:t>
      </w:r>
      <w:r w:rsidR="00E9675C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20</w:t>
      </w:r>
      <w:r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թ.: Ծառայությունները կմատուցվեն </w:t>
      </w:r>
      <w:r w:rsidR="00517CA9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 1</w:t>
      </w:r>
      <w:r w:rsidR="00E9675C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4 </w:t>
      </w:r>
      <w:r w:rsidR="00517CA9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շաբաթվա</w:t>
      </w:r>
      <w:r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 ընթացքում</w:t>
      </w:r>
      <w:r w:rsidR="00607038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:</w:t>
      </w:r>
      <w:r w:rsidRPr="00E9675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</w:p>
    <w:p w:rsidR="00E154DA" w:rsidRPr="00E9675C" w:rsidRDefault="00102D77" w:rsidP="00F01AC2">
      <w:pPr>
        <w:pStyle w:val="Footer"/>
        <w:tabs>
          <w:tab w:val="clear" w:pos="4320"/>
          <w:tab w:val="clear" w:pos="8640"/>
          <w:tab w:val="left" w:pos="-450"/>
        </w:tabs>
        <w:spacing w:before="120"/>
        <w:ind w:left="-450"/>
        <w:jc w:val="both"/>
        <w:rPr>
          <w:rFonts w:ascii="Sylfaen" w:hAnsi="Sylfaen" w:cs="Cambria"/>
          <w:sz w:val="22"/>
          <w:szCs w:val="22"/>
          <w:lang w:val="hy-AM"/>
        </w:rPr>
      </w:pPr>
      <w:r w:rsidRPr="00E9675C">
        <w:rPr>
          <w:rFonts w:ascii="Sylfaen" w:hAnsi="Sylfaen" w:cs="Sylfaen"/>
          <w:b/>
          <w:bCs/>
          <w:sz w:val="22"/>
          <w:szCs w:val="22"/>
          <w:lang w:val="hy-AM"/>
        </w:rPr>
        <w:t>Առաջադրանքի</w:t>
      </w:r>
      <w:r w:rsidRPr="00E9675C">
        <w:rPr>
          <w:rFonts w:ascii="Sylfaen" w:hAnsi="Sylfaen" w:cs="Sylfaen,Bold"/>
          <w:b/>
          <w:bCs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b/>
          <w:bCs/>
          <w:sz w:val="22"/>
          <w:szCs w:val="22"/>
          <w:lang w:val="hy-AM"/>
        </w:rPr>
        <w:t>նպատակը</w:t>
      </w:r>
      <w:r w:rsidRPr="00E9675C">
        <w:rPr>
          <w:rFonts w:ascii="Sylfaen" w:hAnsi="Sylfaen" w:cs="Cambria"/>
          <w:sz w:val="22"/>
          <w:szCs w:val="22"/>
          <w:lang w:val="hy-AM"/>
        </w:rPr>
        <w:t>.</w:t>
      </w:r>
    </w:p>
    <w:p w:rsidR="00E9675C" w:rsidRPr="00E9675C" w:rsidRDefault="00E9675C" w:rsidP="00E9675C">
      <w:pPr>
        <w:spacing w:before="120"/>
        <w:ind w:left="-450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Սույն հանձնարարության նպատակը Հայաստանի տարածքային զարգացման հիմնադրամի (ՀՏԶՀ) կողմից իրականացվող ՍՆՏԶ Ծրագրի շրջանակներում կատարված շինարարական աշխատանքների որակի, ծախսերի, վերականգնված կամ նորովի կառուցված ենթակառուցվածքների և համայնքներին տրամադրված տեխնիկայի պահպանության ուսումնասիրությունը և գնահատումն է: Գնահատումը ծառայելու է տեղեկատվություն տրամադրելու համար ՍՆՏԶ-ի Արդյունքների շրջանակի համապատասխան ցուցանիշների, իսկ ավելի կոնկրետ` «ՍՆՏԶ-ի միկրոծրագրերի և միջհամայնքային ծրագրերի տոկոսը, որոնք լավ են 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lastRenderedPageBreak/>
        <w:t xml:space="preserve">պահպանված են ըստ շինարարության գնահատման որակի, արժեքի և ենթակառուցվածքների պահպանման հետազոտության» միջանկյալ ցուցանիշի վերաբերյալ: </w:t>
      </w:r>
    </w:p>
    <w:p w:rsidR="004C00EF" w:rsidRPr="00E9675C" w:rsidRDefault="00E9675C" w:rsidP="00E9675C">
      <w:pPr>
        <w:spacing w:before="120"/>
        <w:ind w:left="-450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Խորհրդատուն պետք է ուսումնասիրի ՍՆՏԶ Ծրագրի 1-ին Բաղադրիչի ներքո ավարտված միկրոծրագրերի ընդհանուր ցանկից ընտրված 20 </w:t>
      </w:r>
      <w:proofErr w:type="spellStart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տարբեր</w:t>
      </w:r>
      <w:proofErr w:type="spellEnd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տեսակ</w:t>
      </w:r>
      <w:proofErr w:type="spellEnd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միկրոծրագրեր</w:t>
      </w:r>
      <w:proofErr w:type="spellEnd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, և 2-րդ </w:t>
      </w:r>
      <w:proofErr w:type="spellStart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Բաղադրիչի</w:t>
      </w:r>
      <w:proofErr w:type="spellEnd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շրջանակներում</w:t>
      </w:r>
      <w:proofErr w:type="spellEnd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proofErr w:type="spellStart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իրականացված</w:t>
      </w:r>
      <w:proofErr w:type="spellEnd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5 </w:t>
      </w:r>
      <w:proofErr w:type="spellStart"/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ենթածրագրեր</w:t>
      </w:r>
      <w:proofErr w:type="spellEnd"/>
    </w:p>
    <w:p w:rsidR="00A82387" w:rsidRPr="00E9675C" w:rsidRDefault="00102D77" w:rsidP="00F01AC2">
      <w:pPr>
        <w:tabs>
          <w:tab w:val="left" w:pos="-810"/>
        </w:tabs>
        <w:autoSpaceDE w:val="0"/>
        <w:autoSpaceDN w:val="0"/>
        <w:adjustRightInd w:val="0"/>
        <w:spacing w:before="120"/>
        <w:ind w:left="-450"/>
        <w:jc w:val="both"/>
        <w:rPr>
          <w:rFonts w:ascii="Sylfaen" w:hAnsi="Sylfaen" w:cs="Cambria"/>
          <w:b/>
          <w:bCs/>
          <w:sz w:val="22"/>
          <w:szCs w:val="22"/>
          <w:lang w:val="hy-AM"/>
        </w:rPr>
      </w:pPr>
      <w:r w:rsidRPr="00E9675C">
        <w:rPr>
          <w:rFonts w:ascii="Sylfaen" w:hAnsi="Sylfaen" w:cs="Sylfaen"/>
          <w:b/>
          <w:bCs/>
          <w:sz w:val="22"/>
          <w:szCs w:val="22"/>
          <w:lang w:val="hy-AM"/>
        </w:rPr>
        <w:t>Խորհրդատուն</w:t>
      </w:r>
      <w:r w:rsidRPr="00E9675C">
        <w:rPr>
          <w:rFonts w:ascii="Sylfaen" w:hAnsi="Sylfaen" w:cs="Sylfaen,Bold"/>
          <w:b/>
          <w:bCs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b/>
          <w:bCs/>
          <w:sz w:val="22"/>
          <w:szCs w:val="22"/>
          <w:lang w:val="hy-AM"/>
        </w:rPr>
        <w:t>պետք</w:t>
      </w:r>
      <w:r w:rsidRPr="00E9675C">
        <w:rPr>
          <w:rFonts w:ascii="Sylfaen" w:hAnsi="Sylfaen" w:cs="Sylfaen,Bold"/>
          <w:b/>
          <w:bCs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b/>
          <w:bCs/>
          <w:sz w:val="22"/>
          <w:szCs w:val="22"/>
          <w:lang w:val="hy-AM"/>
        </w:rPr>
        <w:t>է</w:t>
      </w:r>
      <w:r w:rsidR="00A82387" w:rsidRPr="00E9675C">
        <w:rPr>
          <w:rFonts w:ascii="Sylfaen" w:hAnsi="Sylfaen" w:cs="Cambria"/>
          <w:b/>
          <w:bCs/>
          <w:sz w:val="22"/>
          <w:szCs w:val="22"/>
          <w:lang w:val="hy-AM"/>
        </w:rPr>
        <w:t>`</w:t>
      </w:r>
    </w:p>
    <w:p w:rsidR="00E9675C" w:rsidRPr="00E9675C" w:rsidRDefault="00E9675C" w:rsidP="00E9675C">
      <w:pPr>
        <w:pStyle w:val="Style1"/>
        <w:spacing w:before="120" w:after="0" w:line="240" w:lineRule="auto"/>
        <w:ind w:left="-450" w:firstLine="450"/>
        <w:rPr>
          <w:rFonts w:ascii="Sylfaen" w:hAnsi="Sylfaen" w:cs="Sylfaen"/>
          <w:szCs w:val="22"/>
          <w:lang w:val="hy-AM"/>
        </w:rPr>
      </w:pPr>
      <w:r w:rsidRPr="00E9675C">
        <w:rPr>
          <w:rFonts w:ascii="Sylfaen" w:hAnsi="Sylfaen" w:cs="Sylfaen"/>
          <w:szCs w:val="22"/>
          <w:lang w:val="hy-AM"/>
        </w:rPr>
        <w:t xml:space="preserve">Խորհրդատուն պետք է ուսումնասիրի Ծրագրի իրականացման կոմիտեի, Նախաձեռնող խմբի (որպես համայնքի ներկայացուցիչ ՀՏԶՀ-ի հետ հարաբերություններում) և այլ հիմնական գործընկերների (ենթակառուցվածքների ղեկավար, ՏԻՄ-ի  ներկայացուցիչներ և այլն) կարծիքը  կատարված աշխատանքների որակի վերաբերյալ, բացահայտի ծրագրի իրականացման ընթացքում նրանց և ՀՏԶՀ-ի համագործակցության մեջ տեղ գտած ցանկացած խնդիր և բացթողում: </w:t>
      </w:r>
      <w:r w:rsidRPr="00E9675C">
        <w:rPr>
          <w:rFonts w:ascii="Sylfaen" w:hAnsi="Sylfaen"/>
          <w:szCs w:val="22"/>
          <w:lang w:val="hy-AM"/>
        </w:rPr>
        <w:t xml:space="preserve">Հատուկ ուշադրություն է դարձվելու պահպանման խնդիրներին: Նախագծի և շինարարական աշխատանքների որակի վերաբերյալ հարցազրույց պետք է անցկացվի </w:t>
      </w:r>
      <w:r w:rsidRPr="00E9675C">
        <w:rPr>
          <w:rFonts w:ascii="Sylfaen" w:hAnsi="Sylfaen" w:cs="Courier New"/>
          <w:szCs w:val="22"/>
          <w:lang w:val="hy-AM"/>
        </w:rPr>
        <w:t> </w:t>
      </w:r>
      <w:r w:rsidRPr="00E9675C">
        <w:rPr>
          <w:rFonts w:ascii="Sylfaen" w:hAnsi="Sylfaen"/>
          <w:szCs w:val="22"/>
          <w:lang w:val="hy-AM"/>
        </w:rPr>
        <w:t xml:space="preserve">բոլոր շահագրգիռ կազմակերպությունների/անձանց հետ՝ </w:t>
      </w:r>
      <w:r w:rsidRPr="00E9675C">
        <w:rPr>
          <w:rFonts w:ascii="Sylfaen" w:hAnsi="Sylfaen" w:cs="Courier New"/>
          <w:szCs w:val="22"/>
          <w:lang w:val="hy-AM"/>
        </w:rPr>
        <w:t> </w:t>
      </w:r>
      <w:r w:rsidRPr="00E9675C">
        <w:rPr>
          <w:rFonts w:ascii="Sylfaen" w:hAnsi="Sylfaen"/>
          <w:szCs w:val="22"/>
          <w:lang w:val="hy-AM"/>
        </w:rPr>
        <w:t>շահագործող կազմակերպություններ, անմիջական շահառուներ և այլն:</w:t>
      </w:r>
    </w:p>
    <w:p w:rsidR="00E9675C" w:rsidRDefault="00E9675C" w:rsidP="00E9675C">
      <w:pPr>
        <w:pStyle w:val="Style1"/>
        <w:spacing w:before="120" w:after="0" w:line="240" w:lineRule="auto"/>
        <w:ind w:left="-450" w:firstLine="450"/>
        <w:rPr>
          <w:rFonts w:ascii="Sylfaen" w:hAnsi="Sylfaen" w:cs="Sylfaen"/>
          <w:szCs w:val="22"/>
          <w:lang w:val="hy-AM"/>
        </w:rPr>
      </w:pPr>
      <w:r w:rsidRPr="00E9675C">
        <w:rPr>
          <w:rFonts w:ascii="Sylfaen" w:hAnsi="Sylfaen" w:cs="Sylfaen"/>
          <w:szCs w:val="22"/>
          <w:lang w:val="hy-AM"/>
        </w:rPr>
        <w:t>Կատարված ուսումնասիրությունների և բացահայտումների հիման վրա Խորհրդատուն պետք է ներկայացնի առաջարկներ և մեխանիզմներ, որոնք կնպաստեն շինաշխատանքների իրականացման պատշաճ որակի և դրանց կատարման ժամկետների ապահովմանը, կբարձրացնեն տեխհսկողության աշխատանքների արդյունավետությունը և ուղիներ կառաջարկեն վերականգնված ենթակառուցվածքների, ինչպես նաև տրամադրված տեխնիկայի պահպանումը բարելավելու համար:</w:t>
      </w:r>
    </w:p>
    <w:p w:rsidR="00E9675C" w:rsidRPr="00E9675C" w:rsidRDefault="00E9675C" w:rsidP="00E9675C">
      <w:pPr>
        <w:pStyle w:val="Style1"/>
        <w:spacing w:before="120" w:after="0" w:line="240" w:lineRule="auto"/>
        <w:ind w:left="-450" w:firstLine="450"/>
        <w:rPr>
          <w:rFonts w:ascii="Sylfaen" w:hAnsi="Sylfaen" w:cs="Sylfaen"/>
          <w:szCs w:val="22"/>
          <w:lang w:val="hy-AM"/>
        </w:rPr>
      </w:pPr>
      <w:r w:rsidRPr="00E9675C">
        <w:rPr>
          <w:rFonts w:ascii="Sylfaen" w:hAnsi="Sylfaen" w:cs="Sylfaen"/>
          <w:b/>
          <w:szCs w:val="22"/>
          <w:lang w:val="hy-AM"/>
        </w:rPr>
        <w:t>Խորհրդատուն պետք է ներկայացնի</w:t>
      </w:r>
      <w:r>
        <w:rPr>
          <w:rFonts w:ascii="Sylfaen" w:hAnsi="Sylfaen" w:cs="Sylfaen"/>
          <w:b/>
          <w:szCs w:val="22"/>
          <w:lang w:val="hy-AM"/>
        </w:rPr>
        <w:t>՝</w:t>
      </w:r>
    </w:p>
    <w:p w:rsidR="00E9675C" w:rsidRPr="00E9675C" w:rsidRDefault="00E9675C" w:rsidP="00E9675C">
      <w:pPr>
        <w:spacing w:before="120"/>
        <w:jc w:val="both"/>
        <w:rPr>
          <w:rFonts w:ascii="Sylfaen" w:hAnsi="Sylfaen" w:cs="Sylfaen"/>
          <w:sz w:val="22"/>
          <w:szCs w:val="22"/>
          <w:lang w:val="hy-AM"/>
        </w:rPr>
      </w:pPr>
      <w:r w:rsidRPr="00E9675C">
        <w:rPr>
          <w:rFonts w:ascii="Sylfaen" w:hAnsi="Sylfaen" w:cs="Sylfaen"/>
          <w:sz w:val="22"/>
          <w:szCs w:val="22"/>
          <w:lang w:val="hy-AM"/>
        </w:rPr>
        <w:t>1.</w:t>
      </w:r>
      <w:r w:rsidRPr="00E9675C">
        <w:rPr>
          <w:rFonts w:ascii="Sylfaen" w:hAnsi="Sylfaen" w:cs="Courier New"/>
          <w:sz w:val="22"/>
          <w:szCs w:val="22"/>
          <w:lang w:val="hy-AM"/>
        </w:rPr>
        <w:t> </w:t>
      </w:r>
      <w:r w:rsidRPr="00E9675C">
        <w:rPr>
          <w:rFonts w:ascii="Sylfaen" w:hAnsi="Sylfaen" w:cs="Sylfaen"/>
          <w:sz w:val="22"/>
          <w:szCs w:val="22"/>
          <w:lang w:val="hy-AM"/>
        </w:rPr>
        <w:t>Մեթոդաբանություն (հետազոտության ընդհանուր կոնցեպցիա, կատարվելիք գործողություններ, հարցվող անձինք, հարցազրույցների համար մշակված ուղեշարեր և այլն) և ձեռնարկվելիք գործողությունների պլան.</w:t>
      </w:r>
    </w:p>
    <w:p w:rsidR="00E9675C" w:rsidRPr="00E9675C" w:rsidRDefault="00E9675C" w:rsidP="00E9675C">
      <w:pPr>
        <w:spacing w:before="120"/>
        <w:jc w:val="both"/>
        <w:rPr>
          <w:rFonts w:ascii="Sylfaen" w:hAnsi="Sylfaen" w:cs="Sylfaen"/>
          <w:sz w:val="22"/>
          <w:szCs w:val="22"/>
        </w:rPr>
      </w:pPr>
      <w:r w:rsidRPr="00E9675C">
        <w:rPr>
          <w:rFonts w:ascii="Sylfaen" w:hAnsi="Sylfaen" w:cs="Sylfaen"/>
          <w:sz w:val="22"/>
          <w:szCs w:val="22"/>
        </w:rPr>
        <w:t xml:space="preserve">2.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Վերջնական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հաշվետվության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նախագիծ</w:t>
      </w:r>
      <w:proofErr w:type="spellEnd"/>
      <w:r w:rsidRPr="00E9675C">
        <w:rPr>
          <w:rFonts w:ascii="Sylfaen" w:hAnsi="Sylfaen" w:cs="Sylfaen"/>
          <w:sz w:val="22"/>
          <w:szCs w:val="22"/>
        </w:rPr>
        <w:t>.</w:t>
      </w:r>
    </w:p>
    <w:p w:rsidR="00E9675C" w:rsidRPr="00E9675C" w:rsidRDefault="00E9675C" w:rsidP="00E9675C">
      <w:pPr>
        <w:spacing w:before="120"/>
        <w:jc w:val="both"/>
        <w:rPr>
          <w:rFonts w:ascii="Sylfaen" w:hAnsi="Sylfaen" w:cs="Sylfaen"/>
          <w:sz w:val="22"/>
          <w:szCs w:val="22"/>
        </w:rPr>
      </w:pPr>
      <w:r w:rsidRPr="00E9675C">
        <w:rPr>
          <w:rFonts w:ascii="Sylfaen" w:hAnsi="Sylfaen" w:cs="Sylfaen"/>
          <w:sz w:val="22"/>
          <w:szCs w:val="22"/>
        </w:rPr>
        <w:t xml:space="preserve">3.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Վերջնական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հաշվետվության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>.</w:t>
      </w:r>
    </w:p>
    <w:p w:rsidR="00E9675C" w:rsidRPr="00E9675C" w:rsidRDefault="00E9675C" w:rsidP="00E9675C">
      <w:pPr>
        <w:spacing w:before="120"/>
        <w:jc w:val="both"/>
        <w:rPr>
          <w:rFonts w:ascii="Sylfaen" w:hAnsi="Sylfaen" w:cs="Sylfaen"/>
          <w:sz w:val="22"/>
          <w:szCs w:val="22"/>
        </w:rPr>
      </w:pPr>
      <w:r w:rsidRPr="00E9675C">
        <w:rPr>
          <w:rFonts w:ascii="Sylfaen" w:hAnsi="Sylfaen" w:cs="Sylfaen"/>
          <w:sz w:val="22"/>
          <w:szCs w:val="22"/>
        </w:rPr>
        <w:t xml:space="preserve">4. </w:t>
      </w:r>
      <w:proofErr w:type="spellStart"/>
      <w:r w:rsidRPr="00E9675C">
        <w:rPr>
          <w:rFonts w:ascii="Sylfaen" w:hAnsi="Sylfaen" w:cs="Sylfaen"/>
          <w:sz w:val="22"/>
          <w:szCs w:val="22"/>
        </w:rPr>
        <w:t>Հետազոտության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արդյունքների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ներկայացում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r w:rsidRPr="00E9675C">
        <w:rPr>
          <w:rFonts w:ascii="Sylfaen" w:hAnsi="Sylfaen" w:cstheme="minorHAnsi"/>
          <w:sz w:val="22"/>
          <w:szCs w:val="22"/>
        </w:rPr>
        <w:t>Power point</w:t>
      </w:r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ֆորմատով</w:t>
      </w:r>
      <w:proofErr w:type="spellEnd"/>
      <w:r w:rsidRPr="00E9675C">
        <w:rPr>
          <w:rFonts w:ascii="Sylfaen" w:hAnsi="Sylfaen" w:cs="Sylfaen"/>
          <w:sz w:val="22"/>
          <w:szCs w:val="22"/>
        </w:rPr>
        <w:t>:</w:t>
      </w:r>
    </w:p>
    <w:p w:rsidR="00E9675C" w:rsidRPr="00E9675C" w:rsidRDefault="00E9675C" w:rsidP="00E9675C">
      <w:pPr>
        <w:spacing w:before="1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E9675C">
        <w:rPr>
          <w:rFonts w:ascii="Sylfaen" w:hAnsi="Sylfaen" w:cs="Sylfaen"/>
          <w:sz w:val="22"/>
          <w:szCs w:val="22"/>
        </w:rPr>
        <w:t>Բոլոր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վերոհիշյալ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նյութերը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պետք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E9675C">
        <w:rPr>
          <w:rFonts w:ascii="Sylfaen" w:hAnsi="Sylfaen" w:cs="Sylfaen"/>
          <w:sz w:val="22"/>
          <w:szCs w:val="22"/>
        </w:rPr>
        <w:t>ներկայացվեն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հայերեն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անգլերեն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լեզուներով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էլեկտրոնային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տարբերակով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յուրաքանչյուր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լեզվով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՝ </w:t>
      </w:r>
      <w:proofErr w:type="spellStart"/>
      <w:r w:rsidRPr="00E9675C">
        <w:rPr>
          <w:rFonts w:ascii="Sylfaen" w:hAnsi="Sylfaen" w:cs="Sylfaen"/>
          <w:sz w:val="22"/>
          <w:szCs w:val="22"/>
        </w:rPr>
        <w:t>նաև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տպագիր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պատճեններով</w:t>
      </w:r>
      <w:proofErr w:type="spellEnd"/>
      <w:r w:rsidRPr="00E9675C">
        <w:rPr>
          <w:rFonts w:ascii="Sylfaen" w:hAnsi="Sylfaen" w:cs="Sylfaen"/>
          <w:sz w:val="22"/>
          <w:szCs w:val="22"/>
        </w:rPr>
        <w:t>:</w:t>
      </w:r>
    </w:p>
    <w:p w:rsidR="00E9675C" w:rsidRPr="00E9675C" w:rsidRDefault="00E9675C" w:rsidP="00E9675C">
      <w:pPr>
        <w:spacing w:before="120"/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E9675C">
        <w:rPr>
          <w:rFonts w:ascii="Sylfaen" w:hAnsi="Sylfaen" w:cs="Sylfaen"/>
          <w:b/>
          <w:bCs/>
          <w:sz w:val="22"/>
          <w:szCs w:val="22"/>
        </w:rPr>
        <w:t>Վերջնական</w:t>
      </w:r>
      <w:proofErr w:type="spellEnd"/>
      <w:r w:rsidRPr="00E9675C">
        <w:rPr>
          <w:rFonts w:ascii="Sylfaen" w:hAnsi="Sylfaen" w:cs="Times Armenian"/>
          <w:b/>
          <w:bCs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b/>
          <w:bCs/>
          <w:sz w:val="22"/>
          <w:szCs w:val="22"/>
        </w:rPr>
        <w:t>հաշվետվության</w:t>
      </w:r>
      <w:proofErr w:type="spellEnd"/>
      <w:r w:rsidRPr="00E9675C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9675C">
        <w:rPr>
          <w:rFonts w:ascii="Sylfaen" w:hAnsi="Sylfaen"/>
          <w:b/>
          <w:sz w:val="22"/>
          <w:szCs w:val="22"/>
        </w:rPr>
        <w:t>նախնական</w:t>
      </w:r>
      <w:proofErr w:type="spellEnd"/>
      <w:r w:rsidRPr="00E9675C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9675C">
        <w:rPr>
          <w:rFonts w:ascii="Sylfaen" w:hAnsi="Sylfaen"/>
          <w:b/>
          <w:sz w:val="22"/>
          <w:szCs w:val="22"/>
        </w:rPr>
        <w:t>տարբերակում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(</w:t>
      </w:r>
      <w:proofErr w:type="spellStart"/>
      <w:r w:rsidRPr="00E9675C">
        <w:rPr>
          <w:rFonts w:ascii="Sylfaen" w:hAnsi="Sylfaen" w:cs="Times Armenian"/>
          <w:sz w:val="22"/>
          <w:szCs w:val="22"/>
        </w:rPr>
        <w:t>առնվազն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40-50 </w:t>
      </w:r>
      <w:proofErr w:type="spellStart"/>
      <w:r w:rsidRPr="00E9675C">
        <w:rPr>
          <w:rFonts w:ascii="Sylfaen" w:hAnsi="Sylfaen" w:cs="Sylfaen"/>
          <w:sz w:val="22"/>
          <w:szCs w:val="22"/>
        </w:rPr>
        <w:t>էջ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ծավալով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հավելվածներով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) </w:t>
      </w:r>
      <w:proofErr w:type="spellStart"/>
      <w:r w:rsidRPr="00E9675C">
        <w:rPr>
          <w:rFonts w:ascii="Sylfaen" w:hAnsi="Sylfaen" w:cs="Sylfaen"/>
          <w:sz w:val="22"/>
          <w:szCs w:val="22"/>
        </w:rPr>
        <w:t>պետք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r w:rsidRPr="00E9675C">
        <w:rPr>
          <w:rFonts w:ascii="Sylfaen" w:hAnsi="Sylfaen" w:cs="Sylfaen"/>
          <w:sz w:val="22"/>
          <w:szCs w:val="22"/>
        </w:rPr>
        <w:t>է</w:t>
      </w:r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ընդգրկվեն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հետևյալ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մասերը</w:t>
      </w:r>
      <w:proofErr w:type="spellEnd"/>
      <w:r w:rsidRPr="00E9675C">
        <w:rPr>
          <w:rFonts w:ascii="Sylfaen" w:hAnsi="Sylfaen" w:cs="Times Armenian"/>
          <w:sz w:val="22"/>
          <w:szCs w:val="22"/>
        </w:rPr>
        <w:t>.</w:t>
      </w:r>
      <w:proofErr w:type="gramEnd"/>
      <w:r w:rsidRPr="00E9675C">
        <w:rPr>
          <w:rFonts w:ascii="Sylfaen" w:hAnsi="Sylfaen"/>
          <w:sz w:val="22"/>
          <w:szCs w:val="22"/>
        </w:rPr>
        <w:t xml:space="preserve"> </w:t>
      </w:r>
    </w:p>
    <w:p w:rsidR="00E9675C" w:rsidRPr="00E9675C" w:rsidRDefault="00E9675C" w:rsidP="00E9675C">
      <w:pPr>
        <w:numPr>
          <w:ilvl w:val="0"/>
          <w:numId w:val="12"/>
        </w:numPr>
        <w:spacing w:before="120"/>
        <w:jc w:val="both"/>
        <w:rPr>
          <w:rFonts w:ascii="Sylfaen" w:hAnsi="Sylfaen"/>
          <w:sz w:val="22"/>
          <w:szCs w:val="22"/>
        </w:rPr>
      </w:pPr>
      <w:proofErr w:type="spellStart"/>
      <w:r w:rsidRPr="00E9675C">
        <w:rPr>
          <w:rFonts w:ascii="Sylfaen" w:hAnsi="Sylfaen" w:cs="Sylfaen"/>
          <w:sz w:val="22"/>
          <w:szCs w:val="22"/>
        </w:rPr>
        <w:t>Ամփոփագիր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՝ </w:t>
      </w:r>
      <w:proofErr w:type="spellStart"/>
      <w:r w:rsidRPr="00E9675C">
        <w:rPr>
          <w:rFonts w:ascii="Sylfaen" w:hAnsi="Sylfaen" w:cs="Sylfaen"/>
          <w:sz w:val="22"/>
          <w:szCs w:val="22"/>
        </w:rPr>
        <w:t>հիմնական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արդյունքները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ներկայացնող</w:t>
      </w:r>
      <w:proofErr w:type="spellEnd"/>
      <w:r w:rsidRPr="00E9675C">
        <w:rPr>
          <w:rFonts w:ascii="Sylfaen" w:hAnsi="Sylfaen"/>
          <w:sz w:val="22"/>
          <w:szCs w:val="22"/>
        </w:rPr>
        <w:t>,</w:t>
      </w:r>
    </w:p>
    <w:p w:rsidR="00E9675C" w:rsidRPr="00E9675C" w:rsidRDefault="00E9675C" w:rsidP="00E9675C">
      <w:pPr>
        <w:numPr>
          <w:ilvl w:val="0"/>
          <w:numId w:val="12"/>
        </w:numPr>
        <w:spacing w:before="120"/>
        <w:jc w:val="both"/>
        <w:rPr>
          <w:rFonts w:ascii="Sylfaen" w:hAnsi="Sylfaen"/>
          <w:sz w:val="22"/>
          <w:szCs w:val="22"/>
        </w:rPr>
      </w:pPr>
      <w:proofErr w:type="spellStart"/>
      <w:r w:rsidRPr="00E9675C">
        <w:rPr>
          <w:rFonts w:ascii="Sylfaen" w:hAnsi="Sylfaen" w:cs="Sylfaen"/>
          <w:sz w:val="22"/>
          <w:szCs w:val="22"/>
        </w:rPr>
        <w:t>Ներածություն</w:t>
      </w:r>
      <w:proofErr w:type="spellEnd"/>
      <w:r w:rsidRPr="00E9675C">
        <w:rPr>
          <w:rFonts w:ascii="Sylfaen" w:hAnsi="Sylfaen" w:cs="Sylfaen"/>
          <w:sz w:val="22"/>
          <w:szCs w:val="22"/>
        </w:rPr>
        <w:t>՝</w:t>
      </w:r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Ծրագրի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հետազոտության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նպատակների</w:t>
      </w:r>
      <w:proofErr w:type="spellEnd"/>
      <w:r w:rsidRPr="00E9675C">
        <w:rPr>
          <w:rFonts w:ascii="Sylfaen" w:hAnsi="Sylfaen" w:cs="Sylfaen"/>
          <w:sz w:val="22"/>
          <w:szCs w:val="22"/>
        </w:rPr>
        <w:t>,</w:t>
      </w:r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օգտագործված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մեթոդաբա-նության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մասին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տեղեկատվությամբ</w:t>
      </w:r>
      <w:proofErr w:type="spellEnd"/>
      <w:r w:rsidRPr="00E9675C">
        <w:rPr>
          <w:rFonts w:ascii="Sylfaen" w:hAnsi="Sylfaen"/>
          <w:sz w:val="22"/>
          <w:szCs w:val="22"/>
        </w:rPr>
        <w:t>,</w:t>
      </w:r>
    </w:p>
    <w:p w:rsidR="00E9675C" w:rsidRPr="00E9675C" w:rsidRDefault="00E9675C" w:rsidP="00E9675C">
      <w:pPr>
        <w:numPr>
          <w:ilvl w:val="0"/>
          <w:numId w:val="12"/>
        </w:numPr>
        <w:spacing w:before="1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E9675C">
        <w:rPr>
          <w:rFonts w:ascii="Sylfaen" w:hAnsi="Sylfaen" w:cs="Sylfaen"/>
          <w:sz w:val="22"/>
          <w:szCs w:val="22"/>
        </w:rPr>
        <w:t>Հաշվետվության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հիմնական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մասը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` </w:t>
      </w:r>
      <w:proofErr w:type="spellStart"/>
      <w:r w:rsidRPr="00E9675C">
        <w:rPr>
          <w:rFonts w:ascii="Sylfaen" w:hAnsi="Sylfaen" w:cs="Sylfaen"/>
          <w:sz w:val="22"/>
          <w:szCs w:val="22"/>
        </w:rPr>
        <w:t>արդյունքների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մանրամասնորեն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նկարագրությամբ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նախագծերի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որակի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շինարարության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օգտագործվող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նյութերի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որակի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շինարարական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աշխատանքների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արժեքի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վերականգնված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ենթակառուցվածքների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համայնքներին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տրված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մեքենասարքավորումների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ՇևՊ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-ի </w:t>
      </w:r>
      <w:proofErr w:type="spellStart"/>
      <w:r w:rsidRPr="00E9675C">
        <w:rPr>
          <w:rFonts w:ascii="Sylfaen" w:hAnsi="Sylfaen" w:cs="Sylfaen"/>
          <w:sz w:val="22"/>
          <w:szCs w:val="22"/>
        </w:rPr>
        <w:t>հետ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կապված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խնդիրների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ընդգրկմամբ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(</w:t>
      </w:r>
      <w:proofErr w:type="spellStart"/>
      <w:r w:rsidRPr="00E9675C">
        <w:rPr>
          <w:rFonts w:ascii="Sylfaen" w:hAnsi="Sylfaen" w:cs="Sylfaen"/>
          <w:sz w:val="22"/>
          <w:szCs w:val="22"/>
        </w:rPr>
        <w:t>ինչ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արդյունք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E9675C">
        <w:rPr>
          <w:rFonts w:ascii="Sylfaen" w:hAnsi="Sylfaen" w:cs="Sylfaen"/>
          <w:sz w:val="22"/>
          <w:szCs w:val="22"/>
        </w:rPr>
        <w:t>ստացվել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ինչպես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E9675C">
        <w:rPr>
          <w:rFonts w:ascii="Sylfaen" w:hAnsi="Sylfaen" w:cs="Sylfaen"/>
          <w:sz w:val="22"/>
          <w:szCs w:val="22"/>
        </w:rPr>
        <w:t>այն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չափվել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գնահատվել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առաջարկություններ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խնդիրների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հիմնական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պատճառները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վերացնելու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գործողությունների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առնչությամբ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lastRenderedPageBreak/>
        <w:t>այլն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(</w:t>
      </w:r>
      <w:proofErr w:type="spellStart"/>
      <w:r w:rsidRPr="00E9675C">
        <w:rPr>
          <w:rFonts w:ascii="Sylfaen" w:hAnsi="Sylfaen" w:cs="Sylfaen"/>
          <w:sz w:val="22"/>
          <w:szCs w:val="22"/>
        </w:rPr>
        <w:t>այս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բաժինը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կարող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E9675C">
        <w:rPr>
          <w:rFonts w:ascii="Sylfaen" w:hAnsi="Sylfaen" w:cs="Sylfaen"/>
          <w:sz w:val="22"/>
          <w:szCs w:val="22"/>
        </w:rPr>
        <w:t>պարունակել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աղյուսակներ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դիագրամներ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E9675C">
        <w:rPr>
          <w:rFonts w:ascii="Sylfaen" w:hAnsi="Sylfaen" w:cs="Sylfaen"/>
          <w:sz w:val="22"/>
          <w:szCs w:val="22"/>
        </w:rPr>
        <w:t>լուսանկարներ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այլն</w:t>
      </w:r>
      <w:proofErr w:type="spellEnd"/>
      <w:r w:rsidRPr="00E9675C">
        <w:rPr>
          <w:rFonts w:ascii="Sylfaen" w:hAnsi="Sylfaen" w:cs="Sylfaen"/>
          <w:sz w:val="22"/>
          <w:szCs w:val="22"/>
        </w:rPr>
        <w:t>),</w:t>
      </w:r>
    </w:p>
    <w:p w:rsidR="00E9675C" w:rsidRPr="00E9675C" w:rsidRDefault="00E9675C" w:rsidP="00E9675C">
      <w:pPr>
        <w:numPr>
          <w:ilvl w:val="0"/>
          <w:numId w:val="12"/>
        </w:numPr>
        <w:spacing w:before="120"/>
        <w:rPr>
          <w:rFonts w:ascii="Sylfaen" w:hAnsi="Sylfaen"/>
          <w:sz w:val="22"/>
          <w:szCs w:val="22"/>
        </w:rPr>
      </w:pPr>
      <w:proofErr w:type="spellStart"/>
      <w:r w:rsidRPr="00E9675C">
        <w:rPr>
          <w:rFonts w:ascii="Sylfaen" w:hAnsi="Sylfaen" w:cs="Sylfaen"/>
          <w:sz w:val="22"/>
          <w:szCs w:val="22"/>
        </w:rPr>
        <w:t>Էական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բնույթ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ունեցող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այլ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տեղեկատվություն</w:t>
      </w:r>
      <w:proofErr w:type="spellEnd"/>
      <w:r w:rsidRPr="00E9675C">
        <w:rPr>
          <w:rFonts w:ascii="Sylfaen" w:hAnsi="Sylfaen"/>
          <w:sz w:val="22"/>
          <w:szCs w:val="22"/>
        </w:rPr>
        <w:t>,</w:t>
      </w:r>
    </w:p>
    <w:p w:rsidR="00E9675C" w:rsidRPr="00E9675C" w:rsidRDefault="00E9675C" w:rsidP="00E9675C">
      <w:pPr>
        <w:numPr>
          <w:ilvl w:val="0"/>
          <w:numId w:val="12"/>
        </w:numPr>
        <w:spacing w:before="120"/>
        <w:rPr>
          <w:rFonts w:ascii="Sylfaen" w:hAnsi="Sylfaen" w:cs="Sylfaen"/>
          <w:sz w:val="22"/>
          <w:szCs w:val="22"/>
        </w:rPr>
      </w:pPr>
      <w:proofErr w:type="spellStart"/>
      <w:r w:rsidRPr="00E9675C">
        <w:rPr>
          <w:rFonts w:ascii="Sylfaen" w:hAnsi="Sylfaen" w:cs="Sylfaen"/>
          <w:sz w:val="22"/>
          <w:szCs w:val="22"/>
        </w:rPr>
        <w:t>Եզրակացություններ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հանձնարարականներ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: </w:t>
      </w:r>
    </w:p>
    <w:p w:rsidR="00102D77" w:rsidRPr="00E9675C" w:rsidRDefault="00E9675C" w:rsidP="00E9675C">
      <w:pPr>
        <w:tabs>
          <w:tab w:val="left" w:pos="-810"/>
        </w:tabs>
        <w:autoSpaceDE w:val="0"/>
        <w:autoSpaceDN w:val="0"/>
        <w:adjustRightInd w:val="0"/>
        <w:spacing w:before="120"/>
        <w:ind w:left="-450"/>
        <w:jc w:val="both"/>
        <w:rPr>
          <w:rFonts w:ascii="Sylfaen" w:hAnsi="Sylfaen"/>
          <w:sz w:val="22"/>
          <w:szCs w:val="22"/>
          <w:lang w:val="hy-AM"/>
        </w:rPr>
      </w:pPr>
      <w:proofErr w:type="spellStart"/>
      <w:r w:rsidRPr="00E9675C">
        <w:rPr>
          <w:rFonts w:ascii="Sylfaen" w:hAnsi="Sylfaen" w:cs="Sylfaen"/>
          <w:sz w:val="22"/>
          <w:szCs w:val="22"/>
        </w:rPr>
        <w:t>Վերջնական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հաշվետվության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նախնական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տարբերակի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վերաբերյալ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հիմնադրամի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դիտողությունները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մեկնաբանությունները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կներկայացվեն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խորհրդատուին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7 </w:t>
      </w:r>
      <w:proofErr w:type="spellStart"/>
      <w:r w:rsidRPr="00E9675C">
        <w:rPr>
          <w:rFonts w:ascii="Sylfaen" w:hAnsi="Sylfaen" w:cs="Sylfaen"/>
          <w:sz w:val="22"/>
          <w:szCs w:val="22"/>
        </w:rPr>
        <w:t>աշխատանքային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օրվա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ընթացքում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: </w:t>
      </w:r>
      <w:proofErr w:type="spellStart"/>
      <w:r w:rsidRPr="00E9675C">
        <w:rPr>
          <w:rFonts w:ascii="Sylfaen" w:hAnsi="Sylfaen" w:cs="Sylfaen"/>
          <w:sz w:val="22"/>
          <w:szCs w:val="22"/>
        </w:rPr>
        <w:t>Դրանք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պետք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E9675C">
        <w:rPr>
          <w:rFonts w:ascii="Sylfaen" w:hAnsi="Sylfaen" w:cs="Sylfaen"/>
          <w:sz w:val="22"/>
          <w:szCs w:val="22"/>
        </w:rPr>
        <w:t>ներառվեն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Վերջնական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հաշվետվության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մեջ</w:t>
      </w:r>
      <w:proofErr w:type="spellEnd"/>
      <w:r w:rsidRPr="00E9675C">
        <w:rPr>
          <w:rFonts w:ascii="Sylfaen" w:hAnsi="Sylfaen" w:cs="Sylfaen"/>
          <w:sz w:val="22"/>
          <w:szCs w:val="22"/>
        </w:rPr>
        <w:t>:</w:t>
      </w:r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Վերջնական</w:t>
      </w:r>
      <w:proofErr w:type="spellEnd"/>
      <w:r w:rsidRPr="00E9675C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հաշվետվությունը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պետք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E9675C">
        <w:rPr>
          <w:rFonts w:ascii="Sylfaen" w:hAnsi="Sylfaen" w:cs="Sylfaen"/>
          <w:sz w:val="22"/>
          <w:szCs w:val="22"/>
        </w:rPr>
        <w:t>ներկայացվի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հիմնադրամին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խորհրդատուի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կողմից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դիտողությունները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մեկնաբանությունները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ստանալուց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հետո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3 </w:t>
      </w:r>
      <w:proofErr w:type="spellStart"/>
      <w:r w:rsidRPr="00E9675C">
        <w:rPr>
          <w:rFonts w:ascii="Sylfaen" w:hAnsi="Sylfaen" w:cs="Sylfaen"/>
          <w:sz w:val="22"/>
          <w:szCs w:val="22"/>
        </w:rPr>
        <w:t>աշխատանքային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օրվա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ընթացքում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: </w:t>
      </w:r>
      <w:proofErr w:type="spellStart"/>
      <w:r w:rsidRPr="00E9675C">
        <w:rPr>
          <w:rFonts w:ascii="Sylfaen" w:hAnsi="Sylfaen" w:cs="Sylfaen"/>
          <w:sz w:val="22"/>
          <w:szCs w:val="22"/>
        </w:rPr>
        <w:t>Վերջնական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հաշվետվության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2 </w:t>
      </w:r>
      <w:proofErr w:type="spellStart"/>
      <w:r w:rsidRPr="00E9675C">
        <w:rPr>
          <w:rFonts w:ascii="Sylfaen" w:hAnsi="Sylfaen" w:cs="Sylfaen"/>
          <w:sz w:val="22"/>
          <w:szCs w:val="22"/>
        </w:rPr>
        <w:t>տպագիր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օրինակները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պետք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E9675C">
        <w:rPr>
          <w:rFonts w:ascii="Sylfaen" w:hAnsi="Sylfaen" w:cs="Sylfaen"/>
          <w:sz w:val="22"/>
          <w:szCs w:val="22"/>
        </w:rPr>
        <w:t>ստորագրված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և </w:t>
      </w:r>
      <w:proofErr w:type="spellStart"/>
      <w:r w:rsidRPr="00E9675C">
        <w:rPr>
          <w:rFonts w:ascii="Sylfaen" w:hAnsi="Sylfaen" w:cs="Sylfaen"/>
          <w:sz w:val="22"/>
          <w:szCs w:val="22"/>
        </w:rPr>
        <w:t>կնքված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լինեն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Խորհրդատուի</w:t>
      </w:r>
      <w:proofErr w:type="spellEnd"/>
      <w:r w:rsidRPr="00E9675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9675C">
        <w:rPr>
          <w:rFonts w:ascii="Sylfaen" w:hAnsi="Sylfaen" w:cs="Sylfaen"/>
          <w:sz w:val="22"/>
          <w:szCs w:val="22"/>
        </w:rPr>
        <w:t>կողմից</w:t>
      </w:r>
      <w:proofErr w:type="spellEnd"/>
      <w:r w:rsidRPr="00E9675C">
        <w:rPr>
          <w:rFonts w:ascii="Sylfaen" w:hAnsi="Sylfaen" w:cs="Sylfaen"/>
          <w:sz w:val="22"/>
          <w:szCs w:val="22"/>
        </w:rPr>
        <w:t>:</w:t>
      </w:r>
    </w:p>
    <w:p w:rsidR="00F5683D" w:rsidRPr="00E9675C" w:rsidRDefault="00F5683D" w:rsidP="00F01AC2">
      <w:pPr>
        <w:autoSpaceDE w:val="0"/>
        <w:autoSpaceDN w:val="0"/>
        <w:adjustRightInd w:val="0"/>
        <w:spacing w:before="120"/>
        <w:ind w:left="-450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Հետաքրքրված խորհրդատու ընկերությունները պետք է ներկայացնեն հետաքրքրվածության նամակ և տեղեկություններ</w:t>
      </w:r>
      <w:r w:rsidRPr="00E9675C">
        <w:rPr>
          <w:rFonts w:ascii="Sylfaen" w:hAnsi="Sylfaen" w:cs="Sylfaen"/>
          <w:sz w:val="22"/>
          <w:szCs w:val="22"/>
          <w:lang w:val="hy-AM"/>
        </w:rPr>
        <w:t>, որոնք կհավաստեն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, որ կազմակերպությունը ունի պահանջվող որակավորում և համապատասխան փորձ վերոհիշյալ ծառայությունները կատարելու համար: </w:t>
      </w:r>
      <w:r w:rsidRPr="00E9675C">
        <w:rPr>
          <w:rFonts w:ascii="Sylfaen" w:hAnsi="Sylfaen" w:cs="Sylfaen"/>
          <w:b/>
          <w:color w:val="000000"/>
          <w:sz w:val="22"/>
          <w:szCs w:val="22"/>
          <w:lang w:val="hy-AM"/>
        </w:rPr>
        <w:t>Աշխատակազմի աշխատանքային ինքնակենսագրությունը պետք չի ներկայացնել տվյալ փուլում: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</w:p>
    <w:p w:rsidR="00805454" w:rsidRPr="00E9675C" w:rsidRDefault="00805454" w:rsidP="00F01AC2">
      <w:pPr>
        <w:tabs>
          <w:tab w:val="left" w:pos="-810"/>
        </w:tabs>
        <w:spacing w:before="120"/>
        <w:ind w:left="-450"/>
        <w:jc w:val="both"/>
        <w:rPr>
          <w:rFonts w:ascii="Sylfaen" w:eastAsia="Calibri" w:hAnsi="Sylfaen"/>
          <w:b/>
          <w:i/>
          <w:sz w:val="22"/>
          <w:szCs w:val="22"/>
          <w:lang w:val="hy-AM"/>
        </w:rPr>
      </w:pPr>
      <w:r w:rsidRPr="00E9675C">
        <w:rPr>
          <w:rFonts w:ascii="Sylfaen" w:eastAsia="Calibri" w:hAnsi="Sylfaen"/>
          <w:b/>
          <w:i/>
          <w:sz w:val="22"/>
          <w:szCs w:val="22"/>
          <w:lang w:val="hy-AM"/>
        </w:rPr>
        <w:t>Ընտրության չափանիշներն են.</w:t>
      </w:r>
    </w:p>
    <w:p w:rsidR="00E9675C" w:rsidRPr="00E9675C" w:rsidRDefault="00E9675C" w:rsidP="00E9675C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Sylfaen" w:hAnsi="Sylfaen" w:cs="Sylfaen"/>
          <w:i/>
          <w:lang w:val="hy-AM"/>
        </w:rPr>
      </w:pPr>
      <w:bookmarkStart w:id="0" w:name="_GoBack"/>
      <w:r w:rsidRPr="00E9675C">
        <w:rPr>
          <w:rFonts w:ascii="Sylfaen" w:hAnsi="Sylfaen" w:cs="Sylfaen"/>
          <w:i/>
          <w:lang w:val="hy-AM"/>
        </w:rPr>
        <w:t>Հետազոտական-վերլուծական աշխատանքի փորձառություն տարբեր գործիքների և մեթոդների կիրառմամբ,</w:t>
      </w:r>
      <w:r w:rsidRPr="00E9675C">
        <w:rPr>
          <w:rFonts w:ascii="Sylfaen" w:hAnsi="Sylfaen" w:cs="Sylfaen"/>
          <w:b/>
          <w:i/>
          <w:color w:val="000000"/>
          <w:lang w:val="hy-AM"/>
        </w:rPr>
        <w:t xml:space="preserve"> </w:t>
      </w:r>
    </w:p>
    <w:p w:rsidR="00E9675C" w:rsidRPr="00E9675C" w:rsidRDefault="00E9675C" w:rsidP="00E9675C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ascii="Sylfaen" w:hAnsi="Sylfaen" w:cs="Sylfaen"/>
          <w:i/>
          <w:lang w:val="hy-AM"/>
        </w:rPr>
      </w:pPr>
      <w:r w:rsidRPr="00E9675C">
        <w:rPr>
          <w:rFonts w:ascii="Sylfaen" w:hAnsi="Sylfaen" w:cs="Sylfaen"/>
          <w:i/>
          <w:lang w:val="hy-AM"/>
        </w:rPr>
        <w:t>Շինարարության որակի, ծախսերի, ենթակառուցվածքների և մեքենասար-քավորումների պահպանության գնահատման փորձ, որոնցից յուրաքանչյուրը կգնահատվի ըստ առանձին ոլորտների,</w:t>
      </w:r>
    </w:p>
    <w:p w:rsidR="00FD58AD" w:rsidRPr="00E9675C" w:rsidRDefault="00E9675C" w:rsidP="00E9675C">
      <w:pPr>
        <w:pStyle w:val="ListParagraph"/>
        <w:numPr>
          <w:ilvl w:val="0"/>
          <w:numId w:val="13"/>
        </w:numPr>
        <w:spacing w:before="120" w:after="0"/>
        <w:jc w:val="both"/>
        <w:rPr>
          <w:rFonts w:ascii="Sylfaen" w:hAnsi="Sylfaen" w:cs="Sylfaen"/>
          <w:b/>
          <w:i/>
          <w:color w:val="000000"/>
          <w:lang w:val="hy-AM"/>
        </w:rPr>
      </w:pPr>
      <w:r w:rsidRPr="00E9675C">
        <w:rPr>
          <w:rFonts w:ascii="Sylfaen" w:hAnsi="Sylfaen" w:cs="Sylfaen"/>
          <w:i/>
          <w:lang w:val="hy-AM"/>
        </w:rPr>
        <w:t>Միջազգային կազմակերպությունների կողմից ֆինանսավորվող ծրագրերում  նմանատիպ ծառայությունների իրականացման փորձ:</w:t>
      </w:r>
    </w:p>
    <w:bookmarkEnd w:id="0"/>
    <w:p w:rsidR="00805454" w:rsidRPr="00E9675C" w:rsidRDefault="00F5683D" w:rsidP="00F01AC2">
      <w:pPr>
        <w:tabs>
          <w:tab w:val="left" w:pos="0"/>
        </w:tabs>
        <w:spacing w:before="120"/>
        <w:ind w:left="-540"/>
        <w:jc w:val="both"/>
        <w:rPr>
          <w:rFonts w:ascii="Sylfaen" w:eastAsia="Calibri" w:hAnsi="Sylfaen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Հետաքրքրված խորհրդատու ընկերությունների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ուշադրությունն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ենք հրավիրում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Համաշխարհային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բանկի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ուղեցույցների</w:t>
      </w:r>
      <w:r w:rsidR="004C00EF" w:rsidRPr="00E9675C">
        <w:rPr>
          <w:rFonts w:ascii="Sylfaen" w:eastAsia="Calibri" w:hAnsi="Sylfaen"/>
          <w:sz w:val="22"/>
          <w:szCs w:val="22"/>
          <w:lang w:val="hy-AM"/>
        </w:rPr>
        <w:t xml:space="preserve">` </w:t>
      </w:r>
      <w:r w:rsidR="00CE6FA6" w:rsidRPr="00E9675C">
        <w:rPr>
          <w:rFonts w:ascii="Sylfaen" w:eastAsia="Calibri" w:hAnsi="Sylfaen" w:cs="Sylfaen"/>
          <w:sz w:val="22"/>
          <w:szCs w:val="22"/>
          <w:lang w:val="hy-AM"/>
        </w:rPr>
        <w:t>§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Համաշխարհային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բանկի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փոխառուների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կողմից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ՎԶՄԲ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>-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ի փոխառությունների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և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ՄԶԸ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>-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վարկերի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և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դրամաշնորհների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շրջանակներում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խորհրդատուների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ընտրություն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և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վարձում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,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հունվար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2011, փոփոխված 2014թ</w:t>
      </w:r>
      <w:r w:rsidR="00CE6FA6" w:rsidRPr="00E9675C">
        <w:rPr>
          <w:rFonts w:ascii="Sylfaen" w:eastAsia="Calibri" w:hAnsi="Sylfaen"/>
          <w:sz w:val="22"/>
          <w:szCs w:val="22"/>
          <w:lang w:val="hy-AM"/>
        </w:rPr>
        <w:t>.¦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, 1.9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կետի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վրա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,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որով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սահմանվում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է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Համաշխարհային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բանկի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քաղաքականությունը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շահերի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բախման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805454" w:rsidRPr="00E9675C">
        <w:rPr>
          <w:rFonts w:ascii="Sylfaen" w:eastAsia="Calibri" w:hAnsi="Sylfaen" w:cs="Sylfaen"/>
          <w:sz w:val="22"/>
          <w:szCs w:val="22"/>
          <w:lang w:val="hy-AM"/>
        </w:rPr>
        <w:t>վերաբերյալ</w:t>
      </w:r>
      <w:r w:rsidR="00805454" w:rsidRPr="00E9675C">
        <w:rPr>
          <w:rFonts w:ascii="Sylfaen" w:eastAsia="Calibri" w:hAnsi="Sylfaen"/>
          <w:sz w:val="22"/>
          <w:szCs w:val="22"/>
          <w:lang w:val="hy-AM"/>
        </w:rPr>
        <w:t>:</w:t>
      </w:r>
    </w:p>
    <w:p w:rsidR="00805454" w:rsidRPr="00E9675C" w:rsidRDefault="00805454" w:rsidP="00F01AC2">
      <w:pPr>
        <w:tabs>
          <w:tab w:val="left" w:pos="0"/>
        </w:tabs>
        <w:spacing w:before="120"/>
        <w:ind w:left="-540"/>
        <w:jc w:val="both"/>
        <w:rPr>
          <w:rFonts w:ascii="Sylfaen" w:eastAsia="Calibri" w:hAnsi="Sylfaen"/>
          <w:sz w:val="22"/>
          <w:szCs w:val="22"/>
          <w:lang w:val="hy-AM"/>
        </w:rPr>
      </w:pPr>
      <w:r w:rsidRPr="00E9675C">
        <w:rPr>
          <w:rFonts w:ascii="Sylfaen" w:eastAsia="Calibri" w:hAnsi="Sylfaen" w:cs="Sylfaen"/>
          <w:sz w:val="22"/>
          <w:szCs w:val="22"/>
          <w:lang w:val="hy-AM"/>
        </w:rPr>
        <w:t>Խորհրդատուի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ընտրությունը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կիրականացվի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Համաշխարհային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CE6FA6" w:rsidRPr="00E9675C">
        <w:rPr>
          <w:rFonts w:ascii="Sylfaen" w:eastAsia="Calibri" w:hAnsi="Sylfaen" w:cs="Sylfaen"/>
          <w:sz w:val="22"/>
          <w:szCs w:val="22"/>
          <w:lang w:val="hy-AM"/>
        </w:rPr>
        <w:t>բ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անկի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ուղեցույցի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՝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“Համաշխարհային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բանկի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փոխառուների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կողմից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ՎԶՄԲ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>-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ի փոխառությունների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և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ՄԶԸ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>-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ի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վարկերի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և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դրամաշնորհների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շրջանակներում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խորհրդատուների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ընտրություն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և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վարձում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, </w:t>
      </w:r>
      <w:r w:rsidR="009A4575" w:rsidRPr="00E9675C">
        <w:rPr>
          <w:rFonts w:ascii="Sylfaen" w:eastAsia="Calibri" w:hAnsi="Sylfaen" w:cs="Sylfaen"/>
          <w:sz w:val="22"/>
          <w:szCs w:val="22"/>
          <w:lang w:val="hy-AM"/>
        </w:rPr>
        <w:t>հունվար</w:t>
      </w:r>
      <w:r w:rsidR="009A4575" w:rsidRPr="00E9675C">
        <w:rPr>
          <w:rFonts w:ascii="Sylfaen" w:eastAsia="Calibri" w:hAnsi="Sylfaen"/>
          <w:sz w:val="22"/>
          <w:szCs w:val="22"/>
          <w:lang w:val="hy-AM"/>
        </w:rPr>
        <w:t xml:space="preserve"> 2011, փոփոխված 2014թ”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3.7 կետում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սահմանված “Կազմակերպության որակավորման վրա հիմնված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ընտրություն”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ընթացակարգին համաձայն</w:t>
      </w:r>
      <w:r w:rsidRPr="00E9675C">
        <w:rPr>
          <w:rFonts w:ascii="Sylfaen" w:eastAsia="Calibri" w:hAnsi="Sylfaen"/>
          <w:sz w:val="22"/>
          <w:szCs w:val="22"/>
          <w:lang w:val="hy-AM"/>
        </w:rPr>
        <w:t>:</w:t>
      </w:r>
    </w:p>
    <w:p w:rsidR="00805454" w:rsidRPr="00E9675C" w:rsidRDefault="00805454" w:rsidP="00F01AC2">
      <w:pPr>
        <w:tabs>
          <w:tab w:val="left" w:pos="0"/>
        </w:tabs>
        <w:spacing w:before="120"/>
        <w:ind w:left="-540"/>
        <w:jc w:val="both"/>
        <w:rPr>
          <w:rFonts w:ascii="Sylfaen" w:eastAsia="Calibri" w:hAnsi="Sylfaen"/>
          <w:sz w:val="22"/>
          <w:szCs w:val="22"/>
          <w:lang w:val="hy-AM"/>
        </w:rPr>
      </w:pPr>
      <w:r w:rsidRPr="00E9675C">
        <w:rPr>
          <w:rFonts w:ascii="Sylfaen" w:eastAsia="Calibri" w:hAnsi="Sylfaen" w:cs="Sylfaen"/>
          <w:sz w:val="22"/>
          <w:szCs w:val="22"/>
          <w:lang w:val="hy-AM"/>
        </w:rPr>
        <w:t>Լրացուցիչ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տեղեկություններ ստանալու համար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կարող եք դիմել ստորև նշված հասցեով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աշխատանքային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օրերին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ժ</w:t>
      </w:r>
      <w:r w:rsidRPr="00E9675C">
        <w:rPr>
          <w:rFonts w:ascii="Sylfaen" w:eastAsia="Calibri" w:hAnsi="Sylfaen"/>
          <w:sz w:val="22"/>
          <w:szCs w:val="22"/>
          <w:lang w:val="hy-AM"/>
        </w:rPr>
        <w:t>. 09:00-ի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ց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մինչև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ժ</w:t>
      </w:r>
      <w:r w:rsidRPr="00E9675C">
        <w:rPr>
          <w:rFonts w:ascii="Sylfaen" w:eastAsia="Calibri" w:hAnsi="Sylfaen"/>
          <w:sz w:val="22"/>
          <w:szCs w:val="22"/>
          <w:lang w:val="hy-AM"/>
        </w:rPr>
        <w:t>.18:00-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ը</w:t>
      </w:r>
      <w:r w:rsidRPr="00E9675C">
        <w:rPr>
          <w:rFonts w:ascii="Sylfaen" w:eastAsia="Calibri" w:hAnsi="Sylfaen"/>
          <w:sz w:val="22"/>
          <w:szCs w:val="22"/>
          <w:lang w:val="hy-AM"/>
        </w:rPr>
        <w:t>:</w:t>
      </w:r>
    </w:p>
    <w:p w:rsidR="00252787" w:rsidRPr="00E9675C" w:rsidRDefault="00805454" w:rsidP="00F01AC2">
      <w:pPr>
        <w:tabs>
          <w:tab w:val="left" w:pos="0"/>
        </w:tabs>
        <w:spacing w:before="120"/>
        <w:ind w:left="-540"/>
        <w:jc w:val="both"/>
        <w:rPr>
          <w:rFonts w:ascii="Sylfaen" w:eastAsia="Calibri" w:hAnsi="Sylfaen"/>
          <w:sz w:val="22"/>
          <w:szCs w:val="22"/>
          <w:lang w:val="hy-AM"/>
        </w:rPr>
      </w:pPr>
      <w:r w:rsidRPr="00E9675C">
        <w:rPr>
          <w:rFonts w:ascii="Sylfaen" w:eastAsia="Calibri" w:hAnsi="Sylfaen" w:cs="Sylfaen"/>
          <w:sz w:val="22"/>
          <w:szCs w:val="22"/>
          <w:lang w:val="hy-AM"/>
        </w:rPr>
        <w:t>Հետաքրքրվածության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հայտերը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պետք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է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ներկայացվեն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առձեռն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կամ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էլ</w:t>
      </w:r>
      <w:r w:rsidRPr="00E9675C">
        <w:rPr>
          <w:rFonts w:ascii="Sylfaen" w:eastAsia="Calibri" w:hAnsi="Sylfaen"/>
          <w:sz w:val="22"/>
          <w:szCs w:val="22"/>
          <w:lang w:val="hy-AM"/>
        </w:rPr>
        <w:t>-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փոստով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ստորև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ներկայացվող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հասցեով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,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ոչ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ուշ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Pr="00E9675C">
        <w:rPr>
          <w:rFonts w:ascii="Sylfaen" w:eastAsia="Calibri" w:hAnsi="Sylfaen" w:cs="Sylfaen"/>
          <w:sz w:val="22"/>
          <w:szCs w:val="22"/>
          <w:lang w:val="hy-AM"/>
        </w:rPr>
        <w:t>քան</w:t>
      </w:r>
      <w:r w:rsidRPr="00E9675C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CC0EFB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20</w:t>
      </w:r>
      <w:r w:rsidR="00E9675C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20</w:t>
      </w:r>
      <w:r w:rsidR="00D5415B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 xml:space="preserve">թ. </w:t>
      </w:r>
      <w:r w:rsidR="00E9675C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օգոստոսի 18</w:t>
      </w:r>
      <w:r w:rsidR="00406B9D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-</w:t>
      </w:r>
      <w:r w:rsidR="00D5415B" w:rsidRPr="00E9675C">
        <w:rPr>
          <w:rFonts w:ascii="Sylfaen" w:eastAsia="Calibri" w:hAnsi="Sylfaen" w:cs="Sylfaen"/>
          <w:b/>
          <w:i/>
          <w:sz w:val="22"/>
          <w:szCs w:val="22"/>
          <w:lang w:val="hy-AM"/>
        </w:rPr>
        <w:t>ը, ժամը 17</w:t>
      </w:r>
      <w:r w:rsidR="00D5415B" w:rsidRPr="00E9675C">
        <w:rPr>
          <w:rFonts w:ascii="Sylfaen" w:eastAsia="Calibri" w:hAnsi="Sylfaen"/>
          <w:b/>
          <w:i/>
          <w:sz w:val="22"/>
          <w:szCs w:val="22"/>
          <w:lang w:val="hy-AM"/>
        </w:rPr>
        <w:t>:00-ը:</w:t>
      </w:r>
    </w:p>
    <w:p w:rsidR="00F5683D" w:rsidRPr="00E9675C" w:rsidRDefault="00F5683D" w:rsidP="008766CD">
      <w:pPr>
        <w:autoSpaceDE w:val="0"/>
        <w:autoSpaceDN w:val="0"/>
        <w:adjustRightInd w:val="0"/>
        <w:spacing w:before="240"/>
        <w:ind w:left="-547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Հայաստանի տարածքային զարգացման հիմնադրամ</w:t>
      </w:r>
    </w:p>
    <w:p w:rsidR="00F5683D" w:rsidRPr="00E9675C" w:rsidRDefault="00F5683D" w:rsidP="00CE6FA6">
      <w:pPr>
        <w:autoSpaceDE w:val="0"/>
        <w:autoSpaceDN w:val="0"/>
        <w:adjustRightInd w:val="0"/>
        <w:ind w:left="-547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ՀՀ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>, ք.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Երևան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 xml:space="preserve">, 0037, 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Կ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 xml:space="preserve">. 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Ուլնեցու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 xml:space="preserve"> 31, 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ՀՏԶՀ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գրասենյակ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 xml:space="preserve">, </w:t>
      </w:r>
    </w:p>
    <w:p w:rsidR="00F5683D" w:rsidRPr="00E9675C" w:rsidRDefault="00F5683D" w:rsidP="00CE6FA6">
      <w:pPr>
        <w:autoSpaceDE w:val="0"/>
        <w:autoSpaceDN w:val="0"/>
        <w:adjustRightInd w:val="0"/>
        <w:ind w:left="-547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Գնումների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 xml:space="preserve"> բաժին</w:t>
      </w:r>
    </w:p>
    <w:p w:rsidR="00F5683D" w:rsidRPr="00E9675C" w:rsidRDefault="00F5683D" w:rsidP="00CE6FA6">
      <w:pPr>
        <w:autoSpaceDE w:val="0"/>
        <w:autoSpaceDN w:val="0"/>
        <w:adjustRightInd w:val="0"/>
        <w:ind w:left="-547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Հեռախոսը՝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 xml:space="preserve"> (374 60) 50-15-60,</w:t>
      </w:r>
    </w:p>
    <w:p w:rsidR="007F6AC3" w:rsidRPr="00E9675C" w:rsidRDefault="00F5683D" w:rsidP="00CE6FA6">
      <w:pPr>
        <w:tabs>
          <w:tab w:val="left" w:pos="0"/>
          <w:tab w:val="left" w:pos="360"/>
        </w:tabs>
        <w:ind w:left="-547"/>
        <w:jc w:val="both"/>
        <w:rPr>
          <w:rFonts w:ascii="Sylfaen" w:hAnsi="Sylfaen"/>
          <w:sz w:val="22"/>
          <w:szCs w:val="22"/>
          <w:lang w:val="hy-AM"/>
        </w:rPr>
      </w:pP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>Էլ</w:t>
      </w:r>
      <w:r w:rsidRPr="00E9675C">
        <w:rPr>
          <w:rFonts w:ascii="Sylfaen" w:hAnsi="Sylfaen"/>
          <w:color w:val="000000"/>
          <w:sz w:val="22"/>
          <w:szCs w:val="22"/>
          <w:lang w:val="hy-AM"/>
        </w:rPr>
        <w:t>-</w:t>
      </w:r>
      <w:r w:rsidRPr="00E9675C">
        <w:rPr>
          <w:rFonts w:ascii="Sylfaen" w:hAnsi="Sylfaen" w:cs="Sylfaen"/>
          <w:color w:val="000000"/>
          <w:sz w:val="22"/>
          <w:szCs w:val="22"/>
          <w:lang w:val="hy-AM"/>
        </w:rPr>
        <w:t xml:space="preserve">փոստը՝ </w:t>
      </w:r>
      <w:hyperlink r:id="rId10" w:history="1">
        <w:r w:rsidRPr="00E9675C">
          <w:rPr>
            <w:rFonts w:ascii="Sylfaen" w:hAnsi="Sylfaen"/>
            <w:color w:val="0000FF"/>
            <w:sz w:val="22"/>
            <w:szCs w:val="22"/>
            <w:u w:val="single"/>
            <w:lang w:val="hy-AM"/>
          </w:rPr>
          <w:t>procurement@atdf.am</w:t>
        </w:r>
      </w:hyperlink>
      <w:r w:rsidRPr="00E9675C">
        <w:rPr>
          <w:rFonts w:ascii="Sylfaen" w:hAnsi="Sylfaen"/>
          <w:color w:val="000000"/>
          <w:sz w:val="22"/>
          <w:szCs w:val="22"/>
          <w:lang w:val="hy-AM"/>
        </w:rPr>
        <w:t>:</w:t>
      </w:r>
      <w:r w:rsidR="00C13D92" w:rsidRPr="00E9675C">
        <w:rPr>
          <w:rFonts w:ascii="Sylfaen" w:hAnsi="Sylfaen"/>
          <w:sz w:val="22"/>
          <w:szCs w:val="22"/>
          <w:lang w:val="hy-AM"/>
        </w:rPr>
        <w:t xml:space="preserve"> </w:t>
      </w:r>
      <w:r w:rsidR="007F6AC3" w:rsidRPr="00E9675C">
        <w:rPr>
          <w:rFonts w:ascii="Sylfaen" w:hAnsi="Sylfaen"/>
          <w:sz w:val="22"/>
          <w:szCs w:val="22"/>
          <w:lang w:val="de-CH"/>
        </w:rPr>
        <w:tab/>
      </w:r>
      <w:r w:rsidR="007F6AC3" w:rsidRPr="00E9675C">
        <w:rPr>
          <w:rFonts w:ascii="Sylfaen" w:hAnsi="Sylfaen"/>
          <w:sz w:val="22"/>
          <w:szCs w:val="22"/>
          <w:lang w:val="de-CH"/>
        </w:rPr>
        <w:tab/>
      </w:r>
      <w:r w:rsidR="007F6AC3" w:rsidRPr="00E9675C">
        <w:rPr>
          <w:rFonts w:ascii="Sylfaen" w:hAnsi="Sylfaen"/>
          <w:sz w:val="22"/>
          <w:szCs w:val="22"/>
          <w:lang w:val="de-CH"/>
        </w:rPr>
        <w:tab/>
      </w:r>
    </w:p>
    <w:sectPr w:rsidR="007F6AC3" w:rsidRPr="00E9675C" w:rsidSect="009B30BF">
      <w:headerReference w:type="default" r:id="rId11"/>
      <w:pgSz w:w="11909" w:h="16834" w:code="9"/>
      <w:pgMar w:top="1440" w:right="110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1B" w:rsidRDefault="0059681B">
      <w:r>
        <w:separator/>
      </w:r>
    </w:p>
  </w:endnote>
  <w:endnote w:type="continuationSeparator" w:id="0">
    <w:p w:rsidR="0059681B" w:rsidRDefault="0059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1B" w:rsidRDefault="0059681B">
      <w:r>
        <w:separator/>
      </w:r>
    </w:p>
  </w:footnote>
  <w:footnote w:type="continuationSeparator" w:id="0">
    <w:p w:rsidR="0059681B" w:rsidRDefault="0059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0" w:rsidRDefault="008136F0">
    <w:pPr>
      <w:pStyle w:val="Header"/>
    </w:pPr>
  </w:p>
  <w:p w:rsidR="008136F0" w:rsidRDefault="008136F0">
    <w:pPr>
      <w:pStyle w:val="Header"/>
    </w:pPr>
  </w:p>
  <w:p w:rsidR="008136F0" w:rsidRDefault="008136F0">
    <w:pPr>
      <w:pStyle w:val="Header"/>
      <w:tabs>
        <w:tab w:val="clear" w:pos="4320"/>
        <w:tab w:val="clear" w:pos="8640"/>
        <w:tab w:val="center" w:pos="8820"/>
      </w:tabs>
      <w:ind w:left="7380" w:right="-540" w:hanging="7380"/>
      <w:rPr>
        <w:rFonts w:ascii="Arial Armenian" w:hAnsi="Arial Armenian"/>
      </w:rPr>
    </w:pPr>
    <w:r>
      <w:rPr>
        <w:rFonts w:ascii="Arial Armenian" w:hAnsi="Arial Armenian"/>
      </w:rPr>
      <w:tab/>
    </w:r>
  </w:p>
  <w:p w:rsidR="008136F0" w:rsidRPr="00295B09" w:rsidRDefault="008136F0" w:rsidP="00295B09">
    <w:pPr>
      <w:pStyle w:val="Header"/>
      <w:tabs>
        <w:tab w:val="clear" w:pos="4320"/>
        <w:tab w:val="clear" w:pos="8640"/>
        <w:tab w:val="center" w:pos="8820"/>
      </w:tabs>
      <w:ind w:left="180" w:right="-180"/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451"/>
    <w:multiLevelType w:val="hybridMultilevel"/>
    <w:tmpl w:val="E3DA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5D5A"/>
    <w:multiLevelType w:val="hybridMultilevel"/>
    <w:tmpl w:val="440E2B94"/>
    <w:lvl w:ilvl="0" w:tplc="FFFFFFFF">
      <w:start w:val="1"/>
      <w:numFmt w:val="bullet"/>
      <w:lvlText w:val="-"/>
      <w:lvlJc w:val="left"/>
      <w:pPr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5661C"/>
    <w:multiLevelType w:val="hybridMultilevel"/>
    <w:tmpl w:val="38A2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141A"/>
    <w:multiLevelType w:val="hybridMultilevel"/>
    <w:tmpl w:val="5F1C2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33B1E"/>
    <w:multiLevelType w:val="hybridMultilevel"/>
    <w:tmpl w:val="96A84AB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22583FC7"/>
    <w:multiLevelType w:val="hybridMultilevel"/>
    <w:tmpl w:val="1332DC02"/>
    <w:lvl w:ilvl="0" w:tplc="FFFFFFFF">
      <w:start w:val="1"/>
      <w:numFmt w:val="bullet"/>
      <w:lvlText w:val="-"/>
      <w:lvlJc w:val="left"/>
      <w:pPr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2447E9"/>
    <w:multiLevelType w:val="hybridMultilevel"/>
    <w:tmpl w:val="CFD4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90E19"/>
    <w:multiLevelType w:val="hybridMultilevel"/>
    <w:tmpl w:val="1960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70E9E"/>
    <w:multiLevelType w:val="hybridMultilevel"/>
    <w:tmpl w:val="42BE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25B41"/>
    <w:multiLevelType w:val="hybridMultilevel"/>
    <w:tmpl w:val="456A5C92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961CA"/>
    <w:multiLevelType w:val="hybridMultilevel"/>
    <w:tmpl w:val="8B06F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B85C63"/>
    <w:multiLevelType w:val="hybridMultilevel"/>
    <w:tmpl w:val="0E7ABF4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037A5"/>
    <w:multiLevelType w:val="hybridMultilevel"/>
    <w:tmpl w:val="C4F6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7240A"/>
    <w:multiLevelType w:val="hybridMultilevel"/>
    <w:tmpl w:val="A384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306A"/>
    <w:multiLevelType w:val="hybridMultilevel"/>
    <w:tmpl w:val="D4DA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7"/>
  </w:num>
  <w:num w:numId="10">
    <w:abstractNumId w:val="14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5C"/>
    <w:rsid w:val="00011109"/>
    <w:rsid w:val="00014A11"/>
    <w:rsid w:val="00014F44"/>
    <w:rsid w:val="000152D7"/>
    <w:rsid w:val="00021253"/>
    <w:rsid w:val="0002188C"/>
    <w:rsid w:val="00021DDB"/>
    <w:rsid w:val="00022049"/>
    <w:rsid w:val="000232B7"/>
    <w:rsid w:val="000247BB"/>
    <w:rsid w:val="00027B20"/>
    <w:rsid w:val="00030E32"/>
    <w:rsid w:val="000366A1"/>
    <w:rsid w:val="00043AAB"/>
    <w:rsid w:val="000602BD"/>
    <w:rsid w:val="000629A0"/>
    <w:rsid w:val="00065240"/>
    <w:rsid w:val="00065BC2"/>
    <w:rsid w:val="00066E19"/>
    <w:rsid w:val="0006729F"/>
    <w:rsid w:val="00072067"/>
    <w:rsid w:val="0007774A"/>
    <w:rsid w:val="00090B27"/>
    <w:rsid w:val="0009325A"/>
    <w:rsid w:val="000A063A"/>
    <w:rsid w:val="000A09E4"/>
    <w:rsid w:val="000A74FC"/>
    <w:rsid w:val="000B47E0"/>
    <w:rsid w:val="000B5532"/>
    <w:rsid w:val="000C2D73"/>
    <w:rsid w:val="000C3EE2"/>
    <w:rsid w:val="000C571F"/>
    <w:rsid w:val="000D0CBE"/>
    <w:rsid w:val="000D0D40"/>
    <w:rsid w:val="000D302B"/>
    <w:rsid w:val="000D306D"/>
    <w:rsid w:val="000D637F"/>
    <w:rsid w:val="000D65BA"/>
    <w:rsid w:val="000D7503"/>
    <w:rsid w:val="000E2E38"/>
    <w:rsid w:val="00102D77"/>
    <w:rsid w:val="00104625"/>
    <w:rsid w:val="001073C2"/>
    <w:rsid w:val="001138F8"/>
    <w:rsid w:val="00114E4F"/>
    <w:rsid w:val="00126404"/>
    <w:rsid w:val="00132601"/>
    <w:rsid w:val="00141901"/>
    <w:rsid w:val="00145416"/>
    <w:rsid w:val="00147FA9"/>
    <w:rsid w:val="001530E4"/>
    <w:rsid w:val="00153756"/>
    <w:rsid w:val="00154634"/>
    <w:rsid w:val="00154B78"/>
    <w:rsid w:val="00160510"/>
    <w:rsid w:val="00161691"/>
    <w:rsid w:val="0016539E"/>
    <w:rsid w:val="00173F1F"/>
    <w:rsid w:val="001821DA"/>
    <w:rsid w:val="00190A42"/>
    <w:rsid w:val="00192900"/>
    <w:rsid w:val="00193B79"/>
    <w:rsid w:val="001940B1"/>
    <w:rsid w:val="00197238"/>
    <w:rsid w:val="00197F82"/>
    <w:rsid w:val="001A49AA"/>
    <w:rsid w:val="001B2F43"/>
    <w:rsid w:val="001B3471"/>
    <w:rsid w:val="001B6D81"/>
    <w:rsid w:val="001D03E4"/>
    <w:rsid w:val="001D3873"/>
    <w:rsid w:val="001D7AA2"/>
    <w:rsid w:val="001E29DD"/>
    <w:rsid w:val="001E2AE1"/>
    <w:rsid w:val="001E3796"/>
    <w:rsid w:val="001E42F5"/>
    <w:rsid w:val="001E6A3F"/>
    <w:rsid w:val="00203857"/>
    <w:rsid w:val="00204EE4"/>
    <w:rsid w:val="00210ABC"/>
    <w:rsid w:val="002124D7"/>
    <w:rsid w:val="00212C6A"/>
    <w:rsid w:val="00214099"/>
    <w:rsid w:val="0021482B"/>
    <w:rsid w:val="002202CE"/>
    <w:rsid w:val="00224341"/>
    <w:rsid w:val="00240C15"/>
    <w:rsid w:val="00241987"/>
    <w:rsid w:val="00241E1C"/>
    <w:rsid w:val="002437D7"/>
    <w:rsid w:val="00246783"/>
    <w:rsid w:val="00250BDE"/>
    <w:rsid w:val="00252787"/>
    <w:rsid w:val="002529AB"/>
    <w:rsid w:val="002536AA"/>
    <w:rsid w:val="0025393D"/>
    <w:rsid w:val="00253975"/>
    <w:rsid w:val="00262A23"/>
    <w:rsid w:val="002652F4"/>
    <w:rsid w:val="0026638F"/>
    <w:rsid w:val="00266EC7"/>
    <w:rsid w:val="002672B3"/>
    <w:rsid w:val="002676AC"/>
    <w:rsid w:val="00267B9C"/>
    <w:rsid w:val="00270A70"/>
    <w:rsid w:val="0027340B"/>
    <w:rsid w:val="002847B2"/>
    <w:rsid w:val="00292F9C"/>
    <w:rsid w:val="0029525A"/>
    <w:rsid w:val="00295523"/>
    <w:rsid w:val="00295B09"/>
    <w:rsid w:val="002B03EC"/>
    <w:rsid w:val="002B73AC"/>
    <w:rsid w:val="002C6DB9"/>
    <w:rsid w:val="002C71FD"/>
    <w:rsid w:val="002C7FE6"/>
    <w:rsid w:val="002D3A14"/>
    <w:rsid w:val="002D4C6D"/>
    <w:rsid w:val="002D629F"/>
    <w:rsid w:val="002E106E"/>
    <w:rsid w:val="002E4944"/>
    <w:rsid w:val="002F1238"/>
    <w:rsid w:val="002F298C"/>
    <w:rsid w:val="002F449A"/>
    <w:rsid w:val="002F5B14"/>
    <w:rsid w:val="002F70AF"/>
    <w:rsid w:val="00303DF1"/>
    <w:rsid w:val="00310418"/>
    <w:rsid w:val="003276A3"/>
    <w:rsid w:val="00333720"/>
    <w:rsid w:val="003345C7"/>
    <w:rsid w:val="0034144B"/>
    <w:rsid w:val="00341AE7"/>
    <w:rsid w:val="00344065"/>
    <w:rsid w:val="003473E7"/>
    <w:rsid w:val="003504BE"/>
    <w:rsid w:val="0035799E"/>
    <w:rsid w:val="00357DE3"/>
    <w:rsid w:val="003654F2"/>
    <w:rsid w:val="003656E4"/>
    <w:rsid w:val="003667AF"/>
    <w:rsid w:val="003669A6"/>
    <w:rsid w:val="003731BE"/>
    <w:rsid w:val="00375BC8"/>
    <w:rsid w:val="00392127"/>
    <w:rsid w:val="0039615C"/>
    <w:rsid w:val="003A07C4"/>
    <w:rsid w:val="003A0A3C"/>
    <w:rsid w:val="003A4234"/>
    <w:rsid w:val="003A5925"/>
    <w:rsid w:val="003A7671"/>
    <w:rsid w:val="003B67F3"/>
    <w:rsid w:val="003B6D27"/>
    <w:rsid w:val="003C78CC"/>
    <w:rsid w:val="003D1446"/>
    <w:rsid w:val="003D54B7"/>
    <w:rsid w:val="003F03E6"/>
    <w:rsid w:val="003F2066"/>
    <w:rsid w:val="003F60F2"/>
    <w:rsid w:val="004016B8"/>
    <w:rsid w:val="00403955"/>
    <w:rsid w:val="0040561F"/>
    <w:rsid w:val="00406B9D"/>
    <w:rsid w:val="00406FA6"/>
    <w:rsid w:val="00413D9A"/>
    <w:rsid w:val="00414420"/>
    <w:rsid w:val="00420041"/>
    <w:rsid w:val="0042237C"/>
    <w:rsid w:val="00425DE8"/>
    <w:rsid w:val="00432913"/>
    <w:rsid w:val="00443962"/>
    <w:rsid w:val="00444CBB"/>
    <w:rsid w:val="004551AD"/>
    <w:rsid w:val="00460A68"/>
    <w:rsid w:val="00460A6B"/>
    <w:rsid w:val="00460FC9"/>
    <w:rsid w:val="00461A1D"/>
    <w:rsid w:val="0047658C"/>
    <w:rsid w:val="004863ED"/>
    <w:rsid w:val="00487CE8"/>
    <w:rsid w:val="00487E54"/>
    <w:rsid w:val="00490028"/>
    <w:rsid w:val="00491A4F"/>
    <w:rsid w:val="004936B0"/>
    <w:rsid w:val="0049375D"/>
    <w:rsid w:val="0049728B"/>
    <w:rsid w:val="00497993"/>
    <w:rsid w:val="004A2AE8"/>
    <w:rsid w:val="004B45C6"/>
    <w:rsid w:val="004B67D9"/>
    <w:rsid w:val="004C00EF"/>
    <w:rsid w:val="004C094E"/>
    <w:rsid w:val="004C5D9B"/>
    <w:rsid w:val="004D1380"/>
    <w:rsid w:val="004F5683"/>
    <w:rsid w:val="0051532D"/>
    <w:rsid w:val="00517CA9"/>
    <w:rsid w:val="005253BC"/>
    <w:rsid w:val="00527787"/>
    <w:rsid w:val="0052778A"/>
    <w:rsid w:val="0052783A"/>
    <w:rsid w:val="00532FC3"/>
    <w:rsid w:val="005346A8"/>
    <w:rsid w:val="00534D91"/>
    <w:rsid w:val="00534ED1"/>
    <w:rsid w:val="00537C3C"/>
    <w:rsid w:val="0055091C"/>
    <w:rsid w:val="00556C4F"/>
    <w:rsid w:val="005661F3"/>
    <w:rsid w:val="00577403"/>
    <w:rsid w:val="00582DDF"/>
    <w:rsid w:val="00591A81"/>
    <w:rsid w:val="0059447E"/>
    <w:rsid w:val="0059627E"/>
    <w:rsid w:val="0059681B"/>
    <w:rsid w:val="005A1454"/>
    <w:rsid w:val="005B20F4"/>
    <w:rsid w:val="005B6AD2"/>
    <w:rsid w:val="005D0174"/>
    <w:rsid w:val="005E09E6"/>
    <w:rsid w:val="005E228B"/>
    <w:rsid w:val="0060065F"/>
    <w:rsid w:val="00601D06"/>
    <w:rsid w:val="00602F4B"/>
    <w:rsid w:val="00607038"/>
    <w:rsid w:val="0061152D"/>
    <w:rsid w:val="006204B1"/>
    <w:rsid w:val="00620CE8"/>
    <w:rsid w:val="00622E96"/>
    <w:rsid w:val="006271C8"/>
    <w:rsid w:val="00632E83"/>
    <w:rsid w:val="006377D9"/>
    <w:rsid w:val="006632BF"/>
    <w:rsid w:val="0066688B"/>
    <w:rsid w:val="0067126D"/>
    <w:rsid w:val="00674D6C"/>
    <w:rsid w:val="00675D02"/>
    <w:rsid w:val="00690A69"/>
    <w:rsid w:val="006B27C0"/>
    <w:rsid w:val="006B2C9C"/>
    <w:rsid w:val="006B64BA"/>
    <w:rsid w:val="006C6E05"/>
    <w:rsid w:val="006D64DD"/>
    <w:rsid w:val="006E77EE"/>
    <w:rsid w:val="006E7B66"/>
    <w:rsid w:val="006F4F9D"/>
    <w:rsid w:val="006F7DA5"/>
    <w:rsid w:val="00704DEF"/>
    <w:rsid w:val="00705093"/>
    <w:rsid w:val="00707C19"/>
    <w:rsid w:val="00712023"/>
    <w:rsid w:val="00716C22"/>
    <w:rsid w:val="00726759"/>
    <w:rsid w:val="0073698D"/>
    <w:rsid w:val="0074057D"/>
    <w:rsid w:val="0075233A"/>
    <w:rsid w:val="00752524"/>
    <w:rsid w:val="0075497C"/>
    <w:rsid w:val="00755B63"/>
    <w:rsid w:val="0076186D"/>
    <w:rsid w:val="0076449E"/>
    <w:rsid w:val="00770A7D"/>
    <w:rsid w:val="007766D1"/>
    <w:rsid w:val="007820C3"/>
    <w:rsid w:val="00782571"/>
    <w:rsid w:val="0078646E"/>
    <w:rsid w:val="007917C0"/>
    <w:rsid w:val="00793D69"/>
    <w:rsid w:val="0079591C"/>
    <w:rsid w:val="00796416"/>
    <w:rsid w:val="007B2A45"/>
    <w:rsid w:val="007B3500"/>
    <w:rsid w:val="007C4982"/>
    <w:rsid w:val="007C5131"/>
    <w:rsid w:val="007D131F"/>
    <w:rsid w:val="007D60B9"/>
    <w:rsid w:val="007E617C"/>
    <w:rsid w:val="007F078B"/>
    <w:rsid w:val="007F1FBC"/>
    <w:rsid w:val="007F28E4"/>
    <w:rsid w:val="007F388B"/>
    <w:rsid w:val="007F6AC3"/>
    <w:rsid w:val="00801B9D"/>
    <w:rsid w:val="008021FE"/>
    <w:rsid w:val="00805454"/>
    <w:rsid w:val="00806813"/>
    <w:rsid w:val="008077E3"/>
    <w:rsid w:val="008136F0"/>
    <w:rsid w:val="0082333C"/>
    <w:rsid w:val="00825F84"/>
    <w:rsid w:val="008318FC"/>
    <w:rsid w:val="008341BE"/>
    <w:rsid w:val="008356E1"/>
    <w:rsid w:val="00841F11"/>
    <w:rsid w:val="0084241D"/>
    <w:rsid w:val="00845634"/>
    <w:rsid w:val="00846DF1"/>
    <w:rsid w:val="00850412"/>
    <w:rsid w:val="00851956"/>
    <w:rsid w:val="008526B8"/>
    <w:rsid w:val="00855D8E"/>
    <w:rsid w:val="00856019"/>
    <w:rsid w:val="00856B44"/>
    <w:rsid w:val="0086495C"/>
    <w:rsid w:val="008756F9"/>
    <w:rsid w:val="008766CD"/>
    <w:rsid w:val="0088118A"/>
    <w:rsid w:val="008821A2"/>
    <w:rsid w:val="00886118"/>
    <w:rsid w:val="0089234C"/>
    <w:rsid w:val="00894675"/>
    <w:rsid w:val="00896133"/>
    <w:rsid w:val="008A1818"/>
    <w:rsid w:val="008A2BF5"/>
    <w:rsid w:val="008A3BD3"/>
    <w:rsid w:val="008A567B"/>
    <w:rsid w:val="008A6C04"/>
    <w:rsid w:val="008B29FF"/>
    <w:rsid w:val="008B6BFE"/>
    <w:rsid w:val="008B77DC"/>
    <w:rsid w:val="008C09F4"/>
    <w:rsid w:val="008C0EFF"/>
    <w:rsid w:val="008C237A"/>
    <w:rsid w:val="008C3366"/>
    <w:rsid w:val="008D073E"/>
    <w:rsid w:val="008D23E7"/>
    <w:rsid w:val="008D3D4C"/>
    <w:rsid w:val="008D5D2A"/>
    <w:rsid w:val="008F4761"/>
    <w:rsid w:val="00901227"/>
    <w:rsid w:val="009027F3"/>
    <w:rsid w:val="00904276"/>
    <w:rsid w:val="00906199"/>
    <w:rsid w:val="0090740B"/>
    <w:rsid w:val="0092289A"/>
    <w:rsid w:val="00935EFE"/>
    <w:rsid w:val="009369BA"/>
    <w:rsid w:val="00940F8E"/>
    <w:rsid w:val="00942711"/>
    <w:rsid w:val="0094653B"/>
    <w:rsid w:val="00950080"/>
    <w:rsid w:val="00950ECB"/>
    <w:rsid w:val="00953602"/>
    <w:rsid w:val="00953F32"/>
    <w:rsid w:val="00955CD8"/>
    <w:rsid w:val="00957864"/>
    <w:rsid w:val="00963149"/>
    <w:rsid w:val="00963AF9"/>
    <w:rsid w:val="00975B88"/>
    <w:rsid w:val="00980604"/>
    <w:rsid w:val="00982280"/>
    <w:rsid w:val="009873E9"/>
    <w:rsid w:val="00990533"/>
    <w:rsid w:val="0099231C"/>
    <w:rsid w:val="009A4575"/>
    <w:rsid w:val="009A7CC4"/>
    <w:rsid w:val="009B30BF"/>
    <w:rsid w:val="009B39B0"/>
    <w:rsid w:val="009B6A00"/>
    <w:rsid w:val="009B6DE8"/>
    <w:rsid w:val="009B766C"/>
    <w:rsid w:val="009C023C"/>
    <w:rsid w:val="009C2AA5"/>
    <w:rsid w:val="009D3E67"/>
    <w:rsid w:val="009E0186"/>
    <w:rsid w:val="009E0A22"/>
    <w:rsid w:val="009E58DC"/>
    <w:rsid w:val="009F0D7A"/>
    <w:rsid w:val="009F2D7D"/>
    <w:rsid w:val="009F7C18"/>
    <w:rsid w:val="00A0278C"/>
    <w:rsid w:val="00A04189"/>
    <w:rsid w:val="00A16219"/>
    <w:rsid w:val="00A162C7"/>
    <w:rsid w:val="00A17B7B"/>
    <w:rsid w:val="00A25B0F"/>
    <w:rsid w:val="00A321D0"/>
    <w:rsid w:val="00A353EE"/>
    <w:rsid w:val="00A515CB"/>
    <w:rsid w:val="00A523D7"/>
    <w:rsid w:val="00A549F9"/>
    <w:rsid w:val="00A569E9"/>
    <w:rsid w:val="00A617EF"/>
    <w:rsid w:val="00A64A05"/>
    <w:rsid w:val="00A678A1"/>
    <w:rsid w:val="00A72BCB"/>
    <w:rsid w:val="00A753A8"/>
    <w:rsid w:val="00A82387"/>
    <w:rsid w:val="00A82839"/>
    <w:rsid w:val="00A84671"/>
    <w:rsid w:val="00A8726C"/>
    <w:rsid w:val="00A90B61"/>
    <w:rsid w:val="00AA0311"/>
    <w:rsid w:val="00AA0C5F"/>
    <w:rsid w:val="00AA13EE"/>
    <w:rsid w:val="00AB25D1"/>
    <w:rsid w:val="00AB485F"/>
    <w:rsid w:val="00AB5650"/>
    <w:rsid w:val="00AB627A"/>
    <w:rsid w:val="00AB6C64"/>
    <w:rsid w:val="00AC5FFA"/>
    <w:rsid w:val="00AC6B06"/>
    <w:rsid w:val="00AE25DD"/>
    <w:rsid w:val="00AE3E4C"/>
    <w:rsid w:val="00AE426B"/>
    <w:rsid w:val="00AE4AD6"/>
    <w:rsid w:val="00AE60B6"/>
    <w:rsid w:val="00AF69B5"/>
    <w:rsid w:val="00B10B1C"/>
    <w:rsid w:val="00B1550B"/>
    <w:rsid w:val="00B216C8"/>
    <w:rsid w:val="00B3121D"/>
    <w:rsid w:val="00B326C7"/>
    <w:rsid w:val="00B33762"/>
    <w:rsid w:val="00B43FFB"/>
    <w:rsid w:val="00B440A6"/>
    <w:rsid w:val="00B63A5F"/>
    <w:rsid w:val="00B67F8F"/>
    <w:rsid w:val="00B73D04"/>
    <w:rsid w:val="00B7471F"/>
    <w:rsid w:val="00B81F0F"/>
    <w:rsid w:val="00B8324D"/>
    <w:rsid w:val="00B9120B"/>
    <w:rsid w:val="00B93120"/>
    <w:rsid w:val="00B9463E"/>
    <w:rsid w:val="00B94C3A"/>
    <w:rsid w:val="00BA1B2A"/>
    <w:rsid w:val="00BA39E9"/>
    <w:rsid w:val="00BA4A2F"/>
    <w:rsid w:val="00BA4E2E"/>
    <w:rsid w:val="00BA5A1F"/>
    <w:rsid w:val="00BB2017"/>
    <w:rsid w:val="00BB32BF"/>
    <w:rsid w:val="00BB4F79"/>
    <w:rsid w:val="00BD1EC0"/>
    <w:rsid w:val="00BD493A"/>
    <w:rsid w:val="00BE447E"/>
    <w:rsid w:val="00BF0066"/>
    <w:rsid w:val="00C10E39"/>
    <w:rsid w:val="00C13D92"/>
    <w:rsid w:val="00C15474"/>
    <w:rsid w:val="00C174A9"/>
    <w:rsid w:val="00C229FE"/>
    <w:rsid w:val="00C2448D"/>
    <w:rsid w:val="00C27190"/>
    <w:rsid w:val="00C333D6"/>
    <w:rsid w:val="00C4734F"/>
    <w:rsid w:val="00C54188"/>
    <w:rsid w:val="00C558C2"/>
    <w:rsid w:val="00C574D7"/>
    <w:rsid w:val="00C57BCE"/>
    <w:rsid w:val="00C60504"/>
    <w:rsid w:val="00C65180"/>
    <w:rsid w:val="00C67ECC"/>
    <w:rsid w:val="00C73DD8"/>
    <w:rsid w:val="00C80795"/>
    <w:rsid w:val="00C818F8"/>
    <w:rsid w:val="00C83DB3"/>
    <w:rsid w:val="00C9273C"/>
    <w:rsid w:val="00CB7397"/>
    <w:rsid w:val="00CC0EFB"/>
    <w:rsid w:val="00CD4E7F"/>
    <w:rsid w:val="00CD6E95"/>
    <w:rsid w:val="00CE1DEC"/>
    <w:rsid w:val="00CE6B8D"/>
    <w:rsid w:val="00CE6FA6"/>
    <w:rsid w:val="00D147CD"/>
    <w:rsid w:val="00D1741F"/>
    <w:rsid w:val="00D2024F"/>
    <w:rsid w:val="00D21094"/>
    <w:rsid w:val="00D277E4"/>
    <w:rsid w:val="00D35CD5"/>
    <w:rsid w:val="00D46FF5"/>
    <w:rsid w:val="00D5055E"/>
    <w:rsid w:val="00D524B6"/>
    <w:rsid w:val="00D5415B"/>
    <w:rsid w:val="00D558E4"/>
    <w:rsid w:val="00D5756C"/>
    <w:rsid w:val="00D63582"/>
    <w:rsid w:val="00D65443"/>
    <w:rsid w:val="00D70FFB"/>
    <w:rsid w:val="00D72881"/>
    <w:rsid w:val="00D804E7"/>
    <w:rsid w:val="00D81EE3"/>
    <w:rsid w:val="00D87662"/>
    <w:rsid w:val="00D87920"/>
    <w:rsid w:val="00D91471"/>
    <w:rsid w:val="00D9582F"/>
    <w:rsid w:val="00DA191C"/>
    <w:rsid w:val="00DA6437"/>
    <w:rsid w:val="00DA6B8B"/>
    <w:rsid w:val="00DB2ED0"/>
    <w:rsid w:val="00DC6D4A"/>
    <w:rsid w:val="00DD2F92"/>
    <w:rsid w:val="00DD5A0E"/>
    <w:rsid w:val="00DD6503"/>
    <w:rsid w:val="00DE4075"/>
    <w:rsid w:val="00DF2ED8"/>
    <w:rsid w:val="00DF5166"/>
    <w:rsid w:val="00DF6590"/>
    <w:rsid w:val="00E00E91"/>
    <w:rsid w:val="00E10993"/>
    <w:rsid w:val="00E10D75"/>
    <w:rsid w:val="00E154B2"/>
    <w:rsid w:val="00E154DA"/>
    <w:rsid w:val="00E21E38"/>
    <w:rsid w:val="00E232A1"/>
    <w:rsid w:val="00E27D80"/>
    <w:rsid w:val="00E3067C"/>
    <w:rsid w:val="00E30FFE"/>
    <w:rsid w:val="00E311DB"/>
    <w:rsid w:val="00E51159"/>
    <w:rsid w:val="00E51EC6"/>
    <w:rsid w:val="00E5289C"/>
    <w:rsid w:val="00E617AE"/>
    <w:rsid w:val="00E6554D"/>
    <w:rsid w:val="00E82536"/>
    <w:rsid w:val="00E8518B"/>
    <w:rsid w:val="00E9675C"/>
    <w:rsid w:val="00EA03F7"/>
    <w:rsid w:val="00EA656B"/>
    <w:rsid w:val="00EA7741"/>
    <w:rsid w:val="00EB3A96"/>
    <w:rsid w:val="00EC1828"/>
    <w:rsid w:val="00ED0758"/>
    <w:rsid w:val="00ED2C97"/>
    <w:rsid w:val="00ED4435"/>
    <w:rsid w:val="00EE2052"/>
    <w:rsid w:val="00EE5CCA"/>
    <w:rsid w:val="00EF2945"/>
    <w:rsid w:val="00EF7349"/>
    <w:rsid w:val="00F010C2"/>
    <w:rsid w:val="00F01AC2"/>
    <w:rsid w:val="00F21B2A"/>
    <w:rsid w:val="00F25501"/>
    <w:rsid w:val="00F41006"/>
    <w:rsid w:val="00F41248"/>
    <w:rsid w:val="00F44790"/>
    <w:rsid w:val="00F54071"/>
    <w:rsid w:val="00F5429C"/>
    <w:rsid w:val="00F5567B"/>
    <w:rsid w:val="00F5683D"/>
    <w:rsid w:val="00F729D6"/>
    <w:rsid w:val="00F72AF7"/>
    <w:rsid w:val="00F8040E"/>
    <w:rsid w:val="00F80E61"/>
    <w:rsid w:val="00F84229"/>
    <w:rsid w:val="00F85A7C"/>
    <w:rsid w:val="00F9175F"/>
    <w:rsid w:val="00FA1436"/>
    <w:rsid w:val="00FA387E"/>
    <w:rsid w:val="00FA3B75"/>
    <w:rsid w:val="00FA3B79"/>
    <w:rsid w:val="00FA4BBC"/>
    <w:rsid w:val="00FB030B"/>
    <w:rsid w:val="00FB63D6"/>
    <w:rsid w:val="00FC3DB2"/>
    <w:rsid w:val="00FC56B4"/>
    <w:rsid w:val="00FC7706"/>
    <w:rsid w:val="00FD0691"/>
    <w:rsid w:val="00FD4D30"/>
    <w:rsid w:val="00FD58AD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4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0A09E4"/>
    <w:pPr>
      <w:keepNext/>
      <w:spacing w:before="120" w:after="160" w:line="256" w:lineRule="auto"/>
      <w:jc w:val="center"/>
      <w:outlineLvl w:val="6"/>
    </w:pPr>
    <w:rPr>
      <w:rFonts w:ascii="Times Armenian" w:hAnsi="Times Armeni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64DD"/>
  </w:style>
  <w:style w:type="paragraph" w:styleId="BalloonText">
    <w:name w:val="Balloon Text"/>
    <w:basedOn w:val="Normal"/>
    <w:link w:val="BalloonTextChar"/>
    <w:uiPriority w:val="99"/>
    <w:semiHidden/>
    <w:unhideWhenUsed/>
    <w:rsid w:val="004C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D9B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"/>
    <w:basedOn w:val="Normal"/>
    <w:link w:val="ListParagraphChar"/>
    <w:uiPriority w:val="34"/>
    <w:qFormat/>
    <w:rsid w:val="00E30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A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832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324D"/>
    <w:rPr>
      <w:color w:val="800080"/>
      <w:u w:val="single"/>
    </w:rPr>
  </w:style>
  <w:style w:type="character" w:customStyle="1" w:styleId="Heading7Char">
    <w:name w:val="Heading 7 Char"/>
    <w:link w:val="Heading7"/>
    <w:rsid w:val="000A09E4"/>
    <w:rPr>
      <w:rFonts w:ascii="Times Armenian" w:hAnsi="Times Armenian"/>
      <w:b/>
      <w:sz w:val="22"/>
      <w:szCs w:val="22"/>
    </w:rPr>
  </w:style>
  <w:style w:type="character" w:customStyle="1" w:styleId="FooterChar">
    <w:name w:val="Footer Char"/>
    <w:link w:val="Footer"/>
    <w:semiHidden/>
    <w:rsid w:val="00517CA9"/>
  </w:style>
  <w:style w:type="character" w:customStyle="1" w:styleId="Heading1Char">
    <w:name w:val="Heading 1 Char"/>
    <w:basedOn w:val="DefaultParagraphFont"/>
    <w:link w:val="Heading1"/>
    <w:rsid w:val="00E15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"/>
    <w:rsid w:val="00E9675C"/>
    <w:pPr>
      <w:tabs>
        <w:tab w:val="left" w:pos="360"/>
      </w:tabs>
      <w:spacing w:after="160" w:line="256" w:lineRule="auto"/>
      <w:jc w:val="both"/>
    </w:pPr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9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E9675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4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0A09E4"/>
    <w:pPr>
      <w:keepNext/>
      <w:spacing w:before="120" w:after="160" w:line="256" w:lineRule="auto"/>
      <w:jc w:val="center"/>
      <w:outlineLvl w:val="6"/>
    </w:pPr>
    <w:rPr>
      <w:rFonts w:ascii="Times Armenian" w:hAnsi="Times Armeni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64DD"/>
  </w:style>
  <w:style w:type="paragraph" w:styleId="BalloonText">
    <w:name w:val="Balloon Text"/>
    <w:basedOn w:val="Normal"/>
    <w:link w:val="BalloonTextChar"/>
    <w:uiPriority w:val="99"/>
    <w:semiHidden/>
    <w:unhideWhenUsed/>
    <w:rsid w:val="004C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D9B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"/>
    <w:basedOn w:val="Normal"/>
    <w:link w:val="ListParagraphChar"/>
    <w:uiPriority w:val="34"/>
    <w:qFormat/>
    <w:rsid w:val="00E30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A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832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324D"/>
    <w:rPr>
      <w:color w:val="800080"/>
      <w:u w:val="single"/>
    </w:rPr>
  </w:style>
  <w:style w:type="character" w:customStyle="1" w:styleId="Heading7Char">
    <w:name w:val="Heading 7 Char"/>
    <w:link w:val="Heading7"/>
    <w:rsid w:val="000A09E4"/>
    <w:rPr>
      <w:rFonts w:ascii="Times Armenian" w:hAnsi="Times Armenian"/>
      <w:b/>
      <w:sz w:val="22"/>
      <w:szCs w:val="22"/>
    </w:rPr>
  </w:style>
  <w:style w:type="character" w:customStyle="1" w:styleId="FooterChar">
    <w:name w:val="Footer Char"/>
    <w:link w:val="Footer"/>
    <w:semiHidden/>
    <w:rsid w:val="00517CA9"/>
  </w:style>
  <w:style w:type="character" w:customStyle="1" w:styleId="Heading1Char">
    <w:name w:val="Heading 1 Char"/>
    <w:basedOn w:val="DefaultParagraphFont"/>
    <w:link w:val="Heading1"/>
    <w:rsid w:val="00E15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"/>
    <w:rsid w:val="00E9675C"/>
    <w:pPr>
      <w:tabs>
        <w:tab w:val="left" w:pos="360"/>
      </w:tabs>
      <w:spacing w:after="160" w:line="256" w:lineRule="auto"/>
      <w:jc w:val="both"/>
    </w:pPr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9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E9675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curement@atdf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Blan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1956-F993-43FC-BD96-6FF2F8D9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Blanka.dot</Template>
  <TotalTime>67</TotalTime>
  <Pages>3</Pages>
  <Words>765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ÉË³íáñ ·³ÝÓ³å»ïÇ ï»Õ³Ï³É</vt:lpstr>
    </vt:vector>
  </TitlesOfParts>
  <Company>Vardanian</Company>
  <LinksUpToDate>false</LinksUpToDate>
  <CharactersWithSpaces>7231</CharactersWithSpaces>
  <SharedDoc>false</SharedDoc>
  <HLinks>
    <vt:vector size="6" baseType="variant"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mailto:procurement@atdf.am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ÉË³íáñ ·³ÝÓ³å»ïÇ ï»Õ³Ï³É</dc:title>
  <dc:creator>Arusik</dc:creator>
  <cp:lastModifiedBy>Lilit Sedrakyan</cp:lastModifiedBy>
  <cp:revision>11</cp:revision>
  <cp:lastPrinted>2019-11-21T09:07:00Z</cp:lastPrinted>
  <dcterms:created xsi:type="dcterms:W3CDTF">2019-10-31T10:38:00Z</dcterms:created>
  <dcterms:modified xsi:type="dcterms:W3CDTF">2020-08-04T13:00:00Z</dcterms:modified>
</cp:coreProperties>
</file>