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A5" w:rsidRPr="009679B4" w:rsidRDefault="001E3A52" w:rsidP="001E3A52">
      <w:pPr>
        <w:spacing w:after="0" w:line="360" w:lineRule="auto"/>
        <w:rPr>
          <w:rFonts w:ascii="Arial AM" w:eastAsia="Times New Roman" w:hAnsi="Arial AM" w:cs="Sylfaen"/>
          <w:b/>
          <w:sz w:val="24"/>
          <w:szCs w:val="24"/>
          <w:lang w:val="af-ZA" w:eastAsia="ru-RU"/>
        </w:rPr>
      </w:pPr>
      <w:r w:rsidRPr="009679B4">
        <w:rPr>
          <w:rFonts w:ascii="Arial AM" w:hAnsi="Arial AM"/>
          <w:sz w:val="24"/>
          <w:szCs w:val="24"/>
        </w:rPr>
        <w:t xml:space="preserve">                                                       </w:t>
      </w:r>
      <w:r w:rsidR="00610AA5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ՀԱՅՏԱՐԱՐՈՒԹՅՈՒՆ</w:t>
      </w:r>
    </w:p>
    <w:p w:rsidR="00610AA5" w:rsidRPr="009679B4" w:rsidRDefault="00610AA5" w:rsidP="001E3A52">
      <w:pPr>
        <w:spacing w:after="0" w:line="240" w:lineRule="auto"/>
        <w:jc w:val="center"/>
        <w:rPr>
          <w:rFonts w:ascii="Arial AM" w:eastAsia="Times New Roman" w:hAnsi="Arial AM" w:cs="Sylfaen"/>
          <w:b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պայմանագիր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կնքելու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որոշման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մասին</w:t>
      </w:r>
    </w:p>
    <w:p w:rsidR="00610AA5" w:rsidRPr="009679B4" w:rsidRDefault="00610AA5" w:rsidP="001E3A52">
      <w:pPr>
        <w:spacing w:after="0" w:line="240" w:lineRule="auto"/>
        <w:jc w:val="center"/>
        <w:rPr>
          <w:rFonts w:ascii="Arial AM" w:eastAsia="Times New Roman" w:hAnsi="Arial AM" w:cs="Sylfaen"/>
          <w:b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Ընթացակարգի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ծածկագիրը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bookmarkStart w:id="0" w:name="_GoBack"/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ՎՁՄ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ԵՀ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eastAsia="ru-RU"/>
        </w:rPr>
        <w:t>ԲՄ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ԱՇՁԲ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2022/11</w:t>
      </w:r>
      <w:bookmarkEnd w:id="0"/>
    </w:p>
    <w:p w:rsidR="00610AA5" w:rsidRPr="009679B4" w:rsidRDefault="00610AA5" w:rsidP="001E3A52">
      <w:pPr>
        <w:keepNext/>
        <w:spacing w:after="0" w:line="240" w:lineRule="auto"/>
        <w:jc w:val="both"/>
        <w:outlineLvl w:val="2"/>
        <w:rPr>
          <w:rFonts w:ascii="Arial AM" w:eastAsia="Times New Roman" w:hAnsi="Arial AM" w:cs="Sylfaen"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ՎՁՄ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Եղեգիսի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համայնքապետարանը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ստորև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ներկայացնում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է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իր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կարիքների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համար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proofErr w:type="spellStart"/>
      <w:r w:rsidRPr="009679B4">
        <w:rPr>
          <w:rFonts w:ascii="Arial CIT" w:eastAsia="Times New Roman" w:hAnsi="Arial CIT" w:cs="Arial CIT"/>
          <w:color w:val="000000"/>
          <w:sz w:val="24"/>
          <w:szCs w:val="24"/>
          <w:lang w:val="en-US" w:eastAsia="ru-RU"/>
        </w:rPr>
        <w:t>շինարարական</w:t>
      </w:r>
      <w:proofErr w:type="spellEnd"/>
      <w:r w:rsidRPr="009679B4">
        <w:rPr>
          <w:rFonts w:ascii="Arial AM" w:eastAsia="Times New Roman" w:hAnsi="Arial AM" w:cs="Sylfae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9679B4">
        <w:rPr>
          <w:rFonts w:ascii="Arial CIT" w:eastAsia="Times New Roman" w:hAnsi="Arial CIT" w:cs="Arial CIT"/>
          <w:color w:val="000000"/>
          <w:sz w:val="24"/>
          <w:szCs w:val="24"/>
          <w:lang w:val="en-US" w:eastAsia="ru-RU"/>
        </w:rPr>
        <w:t>աշխատանքների</w:t>
      </w:r>
      <w:proofErr w:type="spellEnd"/>
      <w:r w:rsidRPr="009679B4">
        <w:rPr>
          <w:rFonts w:ascii="Arial AM" w:eastAsia="Times New Roman" w:hAnsi="Arial AM" w:cs="Sylfaen"/>
          <w:color w:val="000000"/>
          <w:sz w:val="24"/>
          <w:szCs w:val="24"/>
          <w:lang w:val="af-ZA" w:eastAsia="ru-RU"/>
        </w:rPr>
        <w:t xml:space="preserve"> 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ձեռքբերման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նպատակով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կազմակերպված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ՎՁՄ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ԵՀ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eastAsia="ru-RU"/>
        </w:rPr>
        <w:t>ԲՄ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ԱՇՁԲ</w:t>
      </w:r>
      <w:r w:rsidR="008F3C92"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2022/11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ծածկագրով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գնման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ընթացակարգի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արդյունքում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պայմանագիր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կնքելու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որոշման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մասին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տեղեկատվությունը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>`</w:t>
      </w:r>
    </w:p>
    <w:p w:rsidR="00610AA5" w:rsidRPr="009679B4" w:rsidRDefault="00610AA5" w:rsidP="00610AA5">
      <w:pPr>
        <w:keepNext/>
        <w:spacing w:after="0" w:line="240" w:lineRule="auto"/>
        <w:ind w:firstLine="720"/>
        <w:jc w:val="both"/>
        <w:outlineLvl w:val="2"/>
        <w:rPr>
          <w:rFonts w:ascii="Arial AM" w:eastAsia="Times New Roman" w:hAnsi="Arial AM" w:cs="Sylfaen"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Գնահատող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հանձնաժողովի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202</w:t>
      </w:r>
      <w:r w:rsidRPr="009679B4">
        <w:rPr>
          <w:rFonts w:ascii="Arial AM" w:eastAsia="Times New Roman" w:hAnsi="Arial AM" w:cs="Sylfaen"/>
          <w:sz w:val="24"/>
          <w:szCs w:val="24"/>
          <w:lang w:val="hy-AM" w:eastAsia="ru-RU"/>
        </w:rPr>
        <w:t>2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թվականի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="008F3C92"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հու</w:t>
      </w:r>
      <w:r w:rsidR="008F3C92" w:rsidRPr="009679B4">
        <w:rPr>
          <w:rFonts w:ascii="Arial CIT" w:eastAsia="Times New Roman" w:hAnsi="Arial CIT" w:cs="Arial CIT"/>
          <w:sz w:val="24"/>
          <w:szCs w:val="24"/>
          <w:lang w:eastAsia="ru-RU"/>
        </w:rPr>
        <w:t>լ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իսի</w:t>
      </w:r>
      <w:r w:rsidR="008F3C92"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16-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թիվ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2</w:t>
      </w:r>
      <w:r w:rsidRPr="009679B4">
        <w:rPr>
          <w:rFonts w:ascii="Arial AM" w:eastAsia="Times New Roman" w:hAnsi="Arial AM" w:cs="Sylfae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որոշմամբ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հաստատվել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են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ընթացակարգի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բոլոր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մասնակիցների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կողմից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ներկայացված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հայտերի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`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հրավերի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պահանջներին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համապատասխանության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գնահատման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արդյունքները։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Համաձյան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որի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>`</w:t>
      </w:r>
    </w:p>
    <w:tbl>
      <w:tblPr>
        <w:tblpPr w:leftFromText="180" w:rightFromText="180" w:vertAnchor="text" w:horzAnchor="margin" w:tblpXSpec="center" w:tblpY="153"/>
        <w:tblW w:w="1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408"/>
        <w:gridCol w:w="993"/>
        <w:gridCol w:w="1800"/>
        <w:gridCol w:w="1890"/>
        <w:gridCol w:w="2440"/>
      </w:tblGrid>
      <w:tr w:rsidR="001E3A52" w:rsidRPr="009679B4" w:rsidTr="001E3A52">
        <w:trPr>
          <w:trHeight w:val="626"/>
        </w:trPr>
        <w:tc>
          <w:tcPr>
            <w:tcW w:w="5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>/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</w:t>
            </w:r>
          </w:p>
        </w:tc>
        <w:tc>
          <w:tcPr>
            <w:tcW w:w="34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Մասնակցի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անվանումը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</w:p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Հրավերի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պահանջներին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համապատասխանող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հայտեր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</w:p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>/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համապատասխանելու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դեպքում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նշել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Հրավերի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պահանջներին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չհամապատասխանող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հայտեր</w:t>
            </w:r>
          </w:p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>/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չհամապատասխանելու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դեպքում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նշել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Անհամապատասխանության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համառոտ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նկարագրութ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hy-AM" w:eastAsia="ru-RU"/>
              </w:rPr>
              <w:t>յ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ուն</w:t>
            </w:r>
          </w:p>
        </w:tc>
      </w:tr>
      <w:tr w:rsidR="001E3A52" w:rsidRPr="009679B4" w:rsidTr="001E3A52">
        <w:trPr>
          <w:trHeight w:val="237"/>
        </w:trPr>
        <w:tc>
          <w:tcPr>
            <w:tcW w:w="5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Սուսմետ</w:t>
            </w:r>
            <w:proofErr w:type="spellEnd"/>
            <w:r w:rsidRPr="009679B4">
              <w:rPr>
                <w:rFonts w:ascii="Arial AM" w:eastAsia="Times New Roman" w:hAnsi="Arial AM" w:cs="Sylfaen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1E3A52" w:rsidRPr="009679B4" w:rsidRDefault="001E3A52" w:rsidP="001E3A52">
            <w:pPr>
              <w:widowControl w:val="0"/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</w:p>
        </w:tc>
      </w:tr>
      <w:tr w:rsidR="001E3A52" w:rsidRPr="009679B4" w:rsidTr="001E3A52">
        <w:trPr>
          <w:trHeight w:val="237"/>
        </w:trPr>
        <w:tc>
          <w:tcPr>
            <w:tcW w:w="5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Գիմզաբիլդինգ</w:t>
            </w:r>
            <w:proofErr w:type="spellEnd"/>
            <w:r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1E3A52" w:rsidRPr="009679B4" w:rsidRDefault="001E3A52" w:rsidP="001E3A52">
            <w:pPr>
              <w:widowControl w:val="0"/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E3A52" w:rsidRPr="009679B4" w:rsidTr="001E3A52">
        <w:trPr>
          <w:trHeight w:val="53"/>
        </w:trPr>
        <w:tc>
          <w:tcPr>
            <w:tcW w:w="5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8F3C9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Օրիոն</w:t>
            </w:r>
            <w:proofErr w:type="spellEnd"/>
            <w:r w:rsidRPr="009679B4"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ալֆա</w:t>
            </w:r>
            <w:proofErr w:type="spellEnd"/>
            <w:r w:rsidR="001E3A52" w:rsidRPr="009679B4">
              <w:rPr>
                <w:rFonts w:ascii="Arial AM" w:eastAsia="Times New Roman" w:hAnsi="Arial AM" w:cs="Sylfaen"/>
                <w:sz w:val="24"/>
                <w:szCs w:val="24"/>
                <w:lang w:val="en-US" w:eastAsia="ru-RU"/>
              </w:rPr>
              <w:t xml:space="preserve"> </w:t>
            </w:r>
            <w:r w:rsidR="001E3A52"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="001E3A5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="001E3A52"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  <w:r w:rsidR="001E3A5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1E3A52" w:rsidRPr="009679B4" w:rsidRDefault="001E3A52" w:rsidP="001E3A52">
            <w:pPr>
              <w:widowControl w:val="0"/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1E3A52" w:rsidRPr="009679B4" w:rsidTr="001E3A52">
        <w:trPr>
          <w:trHeight w:val="237"/>
        </w:trPr>
        <w:tc>
          <w:tcPr>
            <w:tcW w:w="5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="008F3C9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>«</w:t>
            </w:r>
            <w:proofErr w:type="spellStart"/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Ջերմուկշին</w:t>
            </w:r>
            <w:proofErr w:type="spellEnd"/>
            <w:r w:rsidR="008F3C92"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="008F3C9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1E3A52" w:rsidRPr="009679B4" w:rsidRDefault="001E3A52" w:rsidP="001E3A52">
            <w:pPr>
              <w:widowControl w:val="0"/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610AA5" w:rsidRPr="009679B4" w:rsidRDefault="00610AA5" w:rsidP="00610AA5">
      <w:pPr>
        <w:keepNext/>
        <w:spacing w:after="0" w:line="240" w:lineRule="auto"/>
        <w:jc w:val="both"/>
        <w:outlineLvl w:val="2"/>
        <w:rPr>
          <w:rFonts w:ascii="Arial AM" w:eastAsia="Times New Roman" w:hAnsi="Arial AM" w:cs="Sylfaen"/>
          <w:sz w:val="24"/>
          <w:szCs w:val="24"/>
          <w:lang w:eastAsia="ru-RU"/>
        </w:rPr>
      </w:pPr>
      <w:r w:rsidRPr="009679B4">
        <w:rPr>
          <w:rFonts w:ascii="Arial AM" w:eastAsia="Times New Roman" w:hAnsi="Arial AM" w:cs="Sylfaen"/>
          <w:sz w:val="24"/>
          <w:szCs w:val="24"/>
          <w:lang w:eastAsia="ru-RU"/>
        </w:rPr>
        <w:t xml:space="preserve">               </w:t>
      </w:r>
    </w:p>
    <w:tbl>
      <w:tblPr>
        <w:tblpPr w:leftFromText="180" w:rightFromText="180" w:vertAnchor="text" w:horzAnchor="margin" w:tblpY="140"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1212"/>
        <w:gridCol w:w="1770"/>
        <w:gridCol w:w="1889"/>
        <w:gridCol w:w="1512"/>
      </w:tblGrid>
      <w:tr w:rsidR="001E3A52" w:rsidRPr="009679B4" w:rsidTr="001E3A52">
        <w:trPr>
          <w:trHeight w:val="626"/>
        </w:trPr>
        <w:tc>
          <w:tcPr>
            <w:tcW w:w="10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Մասնակիցների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զբաղեցրած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տեղերը</w:t>
            </w:r>
          </w:p>
        </w:tc>
        <w:tc>
          <w:tcPr>
            <w:tcW w:w="2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Մասնակցի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անվանումը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Ընտրված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մասնակից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>/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ընտրված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մասնակցի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համար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af-ZA" w:eastAsia="ru-RU"/>
              </w:rPr>
              <w:t>նշել</w:t>
            </w: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af-ZA" w:eastAsia="ru-RU"/>
              </w:rPr>
              <w:t xml:space="preserve"> “X”/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Մասնակցի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առաջարկած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գին</w:t>
            </w:r>
          </w:p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>/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առանց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b/>
                <w:sz w:val="24"/>
                <w:szCs w:val="24"/>
                <w:lang w:val="af-ZA" w:eastAsia="ru-RU"/>
              </w:rPr>
              <w:t>ԱՀՀ</w:t>
            </w: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>/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CIT" w:eastAsia="Times New Roman" w:hAnsi="Arial CIT" w:cs="Arial CIT"/>
                <w:sz w:val="24"/>
                <w:szCs w:val="24"/>
                <w:highlight w:val="yellow"/>
                <w:lang w:val="hy-AM" w:eastAsia="ru-RU"/>
              </w:rPr>
              <w:t>ՄԳ</w:t>
            </w:r>
          </w:p>
        </w:tc>
      </w:tr>
      <w:tr w:rsidR="001E3A52" w:rsidRPr="009679B4" w:rsidTr="001E3A52">
        <w:trPr>
          <w:trHeight w:val="433"/>
        </w:trPr>
        <w:tc>
          <w:tcPr>
            <w:tcW w:w="10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af-ZA" w:eastAsia="ru-RU"/>
              </w:rPr>
              <w:t>1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8F3C9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Գիմզաբիլդինգ</w:t>
            </w:r>
            <w:proofErr w:type="spellEnd"/>
            <w:r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70" w:type="dxa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color w:val="403931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1E3A52" w:rsidRPr="009679B4" w:rsidRDefault="008F3C92" w:rsidP="008F3C92">
            <w:pPr>
              <w:spacing w:after="0" w:line="240" w:lineRule="auto"/>
              <w:rPr>
                <w:rFonts w:ascii="Arial AM" w:eastAsia="Times New Roman" w:hAnsi="Arial AM" w:cs="Calibri"/>
                <w:color w:val="000000"/>
                <w:sz w:val="24"/>
                <w:szCs w:val="24"/>
              </w:rPr>
            </w:pPr>
            <w:r w:rsidRPr="009679B4">
              <w:rPr>
                <w:rFonts w:ascii="Arial AM" w:eastAsia="Times New Roman" w:hAnsi="Arial AM" w:cs="Calibri"/>
                <w:color w:val="000000"/>
                <w:sz w:val="24"/>
                <w:szCs w:val="24"/>
                <w:lang w:eastAsia="ru-RU"/>
              </w:rPr>
              <w:t>127 500 000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</w:tr>
      <w:tr w:rsidR="001E3A52" w:rsidRPr="009679B4" w:rsidTr="001E3A52">
        <w:trPr>
          <w:trHeight w:val="227"/>
        </w:trPr>
        <w:tc>
          <w:tcPr>
            <w:tcW w:w="10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  <w:t>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 «</w:t>
            </w: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Ջերմուկշին</w:t>
            </w:r>
            <w:proofErr w:type="spellEnd"/>
            <w:r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70" w:type="dxa"/>
          </w:tcPr>
          <w:p w:rsidR="001E3A52" w:rsidRPr="009679B4" w:rsidRDefault="001E3A52" w:rsidP="001E3A52">
            <w:pPr>
              <w:spacing w:after="0" w:line="240" w:lineRule="auto"/>
              <w:jc w:val="both"/>
              <w:rPr>
                <w:rFonts w:ascii="Arial AM" w:eastAsia="Times New Roman" w:hAnsi="Arial AM" w:cs="Times New Roman"/>
                <w:color w:val="403931"/>
                <w:sz w:val="24"/>
                <w:szCs w:val="24"/>
                <w:lang w:val="hy-AM" w:eastAsia="ru-RU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E3A52" w:rsidRPr="009679B4" w:rsidRDefault="00F1192E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  <w:t>40</w:t>
            </w:r>
          </w:p>
        </w:tc>
      </w:tr>
      <w:tr w:rsidR="001E3A52" w:rsidRPr="009679B4" w:rsidTr="001E3A52">
        <w:trPr>
          <w:trHeight w:val="263"/>
        </w:trPr>
        <w:tc>
          <w:tcPr>
            <w:tcW w:w="10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="008F3C9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>«</w:t>
            </w:r>
            <w:proofErr w:type="spellStart"/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Սուսմետ</w:t>
            </w:r>
            <w:proofErr w:type="spellEnd"/>
            <w:r w:rsidR="008F3C92" w:rsidRPr="009679B4">
              <w:rPr>
                <w:rFonts w:ascii="Arial AM" w:eastAsia="Times New Roman" w:hAnsi="Arial AM" w:cs="Sylfaen"/>
                <w:sz w:val="24"/>
                <w:szCs w:val="24"/>
                <w:lang w:val="en-US" w:eastAsia="ru-RU"/>
              </w:rPr>
              <w:t xml:space="preserve"> </w:t>
            </w:r>
            <w:r w:rsidR="008F3C92"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="008F3C92"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="008F3C92"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70" w:type="dxa"/>
          </w:tcPr>
          <w:p w:rsidR="001E3A52" w:rsidRPr="009679B4" w:rsidRDefault="001E3A52" w:rsidP="001E3A52">
            <w:pPr>
              <w:spacing w:after="0" w:line="240" w:lineRule="auto"/>
              <w:jc w:val="both"/>
              <w:rPr>
                <w:rFonts w:ascii="Arial AM" w:eastAsia="Times New Roman" w:hAnsi="Arial AM" w:cs="Times New Roman"/>
                <w:color w:val="403931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E3A52" w:rsidRPr="009679B4" w:rsidRDefault="00F1192E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  <w:t>35</w:t>
            </w:r>
          </w:p>
        </w:tc>
      </w:tr>
      <w:tr w:rsidR="001E3A52" w:rsidRPr="009679B4" w:rsidTr="001E3A52">
        <w:trPr>
          <w:trHeight w:val="263"/>
        </w:trPr>
        <w:tc>
          <w:tcPr>
            <w:tcW w:w="1098" w:type="dxa"/>
            <w:shd w:val="clear" w:color="auto" w:fill="auto"/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</w:pPr>
            <w:r w:rsidRPr="009679B4">
              <w:rPr>
                <w:rFonts w:ascii="Arial AM" w:eastAsia="Times New Roman" w:hAnsi="Arial AM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A52" w:rsidRPr="009679B4" w:rsidRDefault="008F3C9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Օրիոն</w:t>
            </w:r>
            <w:proofErr w:type="spellEnd"/>
            <w:r w:rsidRPr="009679B4"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679B4">
              <w:rPr>
                <w:rFonts w:ascii="Arial CIT" w:eastAsia="Times New Roman" w:hAnsi="Arial CIT" w:cs="Arial CIT"/>
                <w:sz w:val="24"/>
                <w:szCs w:val="24"/>
                <w:lang w:eastAsia="ru-RU"/>
              </w:rPr>
              <w:t>ալֆա</w:t>
            </w:r>
            <w:proofErr w:type="spellEnd"/>
            <w:r w:rsidRPr="009679B4">
              <w:rPr>
                <w:rFonts w:ascii="Arial AM" w:eastAsia="Times New Roman" w:hAnsi="Arial AM" w:cs="Sylfaen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AM" w:eastAsia="Times New Roman" w:hAnsi="Arial AM" w:cs="Franklin Gothic Medium Cond"/>
                <w:sz w:val="24"/>
                <w:szCs w:val="24"/>
                <w:lang w:val="en-US" w:eastAsia="ru-RU"/>
              </w:rPr>
              <w:t>»</w:t>
            </w:r>
            <w:r w:rsidRPr="009679B4"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  <w:t xml:space="preserve"> </w:t>
            </w:r>
            <w:r w:rsidRPr="009679B4">
              <w:rPr>
                <w:rFonts w:ascii="Arial CIT" w:eastAsia="Times New Roman" w:hAnsi="Arial CIT" w:cs="Arial CIT"/>
                <w:sz w:val="24"/>
                <w:szCs w:val="24"/>
                <w:lang w:val="en-US" w:eastAsia="ru-RU"/>
              </w:rPr>
              <w:t>ՍՊԸ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52" w:rsidRPr="009679B4" w:rsidRDefault="001E3A52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val="en-US" w:eastAsia="ru-RU"/>
              </w:rPr>
            </w:pPr>
          </w:p>
        </w:tc>
        <w:tc>
          <w:tcPr>
            <w:tcW w:w="1770" w:type="dxa"/>
          </w:tcPr>
          <w:p w:rsidR="001E3A52" w:rsidRPr="009679B4" w:rsidRDefault="001E3A52" w:rsidP="001E3A52">
            <w:pPr>
              <w:spacing w:after="0" w:line="240" w:lineRule="auto"/>
              <w:jc w:val="both"/>
              <w:rPr>
                <w:rFonts w:ascii="Arial AM" w:eastAsia="Times New Roman" w:hAnsi="Arial AM" w:cs="Times New Roman"/>
                <w:color w:val="403931"/>
                <w:sz w:val="24"/>
                <w:szCs w:val="24"/>
                <w:lang w:val="en-US" w:eastAsia="ru-RU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1E3A52" w:rsidRPr="009679B4" w:rsidRDefault="001E3A52" w:rsidP="001E3A52">
            <w:pPr>
              <w:spacing w:after="0" w:line="240" w:lineRule="auto"/>
              <w:jc w:val="center"/>
              <w:rPr>
                <w:rFonts w:ascii="Arial AM" w:eastAsia="Times New Roman" w:hAnsi="Arial AM" w:cs="Calibri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12" w:type="dxa"/>
            <w:tcBorders>
              <w:left w:val="single" w:sz="4" w:space="0" w:color="auto"/>
            </w:tcBorders>
            <w:vAlign w:val="center"/>
          </w:tcPr>
          <w:p w:rsidR="001E3A52" w:rsidRPr="009679B4" w:rsidRDefault="00F1192E" w:rsidP="001E3A52">
            <w:pPr>
              <w:spacing w:after="0" w:line="240" w:lineRule="auto"/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</w:pPr>
            <w:r w:rsidRPr="009679B4">
              <w:rPr>
                <w:rFonts w:ascii="Arial AM" w:eastAsia="Times New Roman" w:hAnsi="Arial AM" w:cs="Calibri"/>
                <w:sz w:val="24"/>
                <w:szCs w:val="24"/>
                <w:lang w:eastAsia="ru-RU"/>
              </w:rPr>
              <w:t>35</w:t>
            </w:r>
          </w:p>
        </w:tc>
      </w:tr>
    </w:tbl>
    <w:p w:rsidR="00610AA5" w:rsidRPr="009679B4" w:rsidRDefault="00610AA5" w:rsidP="00610AA5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highlight w:val="yellow"/>
          <w:lang w:val="hy-AM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af-ZA" w:eastAsia="ru-RU"/>
        </w:rPr>
        <w:t>Բավարար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af-ZA" w:eastAsia="ru-RU"/>
        </w:rPr>
        <w:t>գնահատված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առավելագուն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ՄԳ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ստացած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hy-AM" w:eastAsia="ru-RU"/>
        </w:rPr>
        <w:t xml:space="preserve"> 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af-ZA" w:eastAsia="ru-RU"/>
        </w:rPr>
        <w:t>մասնակցին</w:t>
      </w:r>
      <w:r w:rsidRPr="009679B4">
        <w:rPr>
          <w:rFonts w:ascii="Arial AM" w:eastAsia="Times New Roman" w:hAnsi="Arial AM" w:cs="Sylfaen"/>
          <w:sz w:val="24"/>
          <w:szCs w:val="24"/>
          <w:highlight w:val="yellow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af-ZA" w:eastAsia="ru-RU"/>
        </w:rPr>
        <w:t>ն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ախապատվություն</w:t>
      </w:r>
      <w:r w:rsidRPr="009679B4">
        <w:rPr>
          <w:rFonts w:ascii="Arial AM" w:eastAsia="Times New Roman" w:hAnsi="Arial AM" w:cs="Arial Armenian"/>
          <w:sz w:val="24"/>
          <w:szCs w:val="24"/>
          <w:highlight w:val="yellow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տալու</w:t>
      </w:r>
      <w:r w:rsidRPr="009679B4">
        <w:rPr>
          <w:rFonts w:ascii="Arial AM" w:eastAsia="Times New Roman" w:hAnsi="Arial AM" w:cs="Arial Armenian"/>
          <w:sz w:val="24"/>
          <w:szCs w:val="24"/>
          <w:highlight w:val="yellow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highlight w:val="yellow"/>
          <w:lang w:val="hy-AM" w:eastAsia="ru-RU"/>
        </w:rPr>
        <w:t>սկզբունքով</w:t>
      </w:r>
      <w:r w:rsidRPr="009679B4">
        <w:rPr>
          <w:rFonts w:ascii="Arial AM" w:eastAsia="Times New Roman" w:hAnsi="Arial AM" w:cs="Arial Armenian"/>
          <w:sz w:val="24"/>
          <w:szCs w:val="24"/>
          <w:highlight w:val="yellow"/>
          <w:lang w:val="hy-AM" w:eastAsia="ru-RU"/>
        </w:rPr>
        <w:t xml:space="preserve">: </w:t>
      </w:r>
    </w:p>
    <w:p w:rsidR="00610AA5" w:rsidRPr="009679B4" w:rsidRDefault="00610AA5" w:rsidP="00610AA5">
      <w:pPr>
        <w:spacing w:after="0" w:line="240" w:lineRule="auto"/>
        <w:ind w:firstLine="709"/>
        <w:jc w:val="both"/>
        <w:rPr>
          <w:rFonts w:ascii="Arial AM" w:eastAsia="Times New Roman" w:hAnsi="Arial AM" w:cs="Sylfaen"/>
          <w:b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Հաստատել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պայմանագիր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կնքելու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որոշման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մասին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հայտարարության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տեքստը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,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և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AM" w:eastAsia="Times New Roman" w:hAnsi="Arial AM" w:cs="Franklin Gothic Medium Cond"/>
          <w:sz w:val="24"/>
          <w:szCs w:val="24"/>
          <w:lang w:val="af-ZA" w:eastAsia="ru-RU"/>
        </w:rPr>
        <w:t>«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Գնումների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մասին</w:t>
      </w:r>
      <w:r w:rsidRPr="009679B4">
        <w:rPr>
          <w:rFonts w:ascii="Arial AM" w:eastAsia="Times New Roman" w:hAnsi="Arial AM" w:cs="Franklin Gothic Medium Cond"/>
          <w:sz w:val="24"/>
          <w:szCs w:val="24"/>
          <w:lang w:val="af-ZA" w:eastAsia="ru-RU"/>
        </w:rPr>
        <w:t>»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ՀՀ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օրենքի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10-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րդ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հոդվածի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համաձայն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`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անգործության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ժամկետ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է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սահմանվում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սույն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հայտարարությունը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հրապարակվելու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օրվան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հաջորդող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օրվանից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մինչև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10-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րդ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օրացուցային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օրը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ներառյալ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ընկած</w:t>
      </w:r>
      <w:r w:rsidRPr="009679B4">
        <w:rPr>
          <w:rFonts w:ascii="Arial AM" w:eastAsia="Times New Roman" w:hAnsi="Arial AM" w:cs="Sylfaen"/>
          <w:b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b/>
          <w:sz w:val="24"/>
          <w:szCs w:val="24"/>
          <w:lang w:val="af-ZA" w:eastAsia="ru-RU"/>
        </w:rPr>
        <w:t>ժամանակահատվածը։</w:t>
      </w:r>
    </w:p>
    <w:p w:rsidR="00610AA5" w:rsidRPr="009679B4" w:rsidRDefault="00610AA5" w:rsidP="00610AA5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Սույն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հայտարարության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հետ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կապված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լրացուցիչ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տեղեկություններ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ստանալու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համար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կարող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եք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դիմել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գնումների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համակարգող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 </w:t>
      </w:r>
      <w:r w:rsidR="00E11E01" w:rsidRPr="009679B4">
        <w:rPr>
          <w:rFonts w:ascii="Arial CIT" w:eastAsia="Times New Roman" w:hAnsi="Arial CIT" w:cs="Arial CIT"/>
          <w:sz w:val="24"/>
          <w:szCs w:val="24"/>
          <w:lang w:val="en-US" w:eastAsia="ru-RU"/>
        </w:rPr>
        <w:t>Մ</w:t>
      </w:r>
      <w:r w:rsidR="001E3A52"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>.</w:t>
      </w:r>
      <w:proofErr w:type="spellStart"/>
      <w:r w:rsidR="001E3A52" w:rsidRPr="009679B4">
        <w:rPr>
          <w:rFonts w:ascii="Arial CIT" w:eastAsia="Times New Roman" w:hAnsi="Arial CIT" w:cs="Arial CIT"/>
          <w:sz w:val="24"/>
          <w:szCs w:val="24"/>
          <w:lang w:val="en-US" w:eastAsia="ru-RU"/>
        </w:rPr>
        <w:t>Օհանյան</w:t>
      </w:r>
      <w:r w:rsidR="00D9193A" w:rsidRPr="009679B4">
        <w:rPr>
          <w:rFonts w:ascii="Arial CIT" w:eastAsia="Times New Roman" w:hAnsi="Arial CIT" w:cs="Arial CIT"/>
          <w:sz w:val="24"/>
          <w:szCs w:val="24"/>
          <w:lang w:val="en-US" w:eastAsia="ru-RU"/>
        </w:rPr>
        <w:t>ին</w:t>
      </w:r>
      <w:proofErr w:type="spellEnd"/>
    </w:p>
    <w:p w:rsidR="00610AA5" w:rsidRPr="009679B4" w:rsidRDefault="00610AA5" w:rsidP="00610AA5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Հեռախոս՝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 `</w:t>
      </w:r>
      <w:r w:rsidR="001E3A52" w:rsidRPr="009679B4">
        <w:rPr>
          <w:rFonts w:ascii="Arial AM" w:eastAsia="Times New Roman" w:hAnsi="Arial AM" w:cs="Arial Armenian"/>
          <w:sz w:val="24"/>
          <w:szCs w:val="24"/>
          <w:lang w:val="af-ZA" w:eastAsia="ru-RU"/>
        </w:rPr>
        <w:t>077212322</w:t>
      </w:r>
    </w:p>
    <w:p w:rsidR="00610AA5" w:rsidRPr="009679B4" w:rsidRDefault="00610AA5" w:rsidP="00610AA5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lang w:val="af-ZA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lastRenderedPageBreak/>
        <w:t>Էլ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>.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փոստ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` </w:t>
      </w:r>
      <w:r w:rsidR="001E3A52"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>:</w:t>
      </w:r>
      <w:r w:rsidR="001E3A52" w:rsidRPr="009679B4">
        <w:rPr>
          <w:rFonts w:ascii="Arial AM" w:eastAsia="Times New Roman" w:hAnsi="Arial AM" w:cs="Arial Armenian"/>
          <w:sz w:val="24"/>
          <w:szCs w:val="24"/>
          <w:lang w:val="af-ZA" w:eastAsia="ru-RU"/>
        </w:rPr>
        <w:t xml:space="preserve"> murad.ohanyan@mail.ru</w:t>
      </w:r>
    </w:p>
    <w:p w:rsidR="001E3A52" w:rsidRPr="009679B4" w:rsidRDefault="00610AA5" w:rsidP="001E3A52">
      <w:pPr>
        <w:spacing w:after="0" w:line="240" w:lineRule="auto"/>
        <w:jc w:val="both"/>
        <w:rPr>
          <w:rFonts w:ascii="Arial AM" w:eastAsia="Times New Roman" w:hAnsi="Arial AM" w:cs="Times New Roman"/>
          <w:sz w:val="24"/>
          <w:szCs w:val="24"/>
          <w:lang w:val="af-ZA" w:eastAsia="ru-RU"/>
        </w:rPr>
      </w:pP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        </w:t>
      </w:r>
      <w:r w:rsidRPr="009679B4">
        <w:rPr>
          <w:rFonts w:ascii="Arial CIT" w:eastAsia="Times New Roman" w:hAnsi="Arial CIT" w:cs="Arial CIT"/>
          <w:sz w:val="24"/>
          <w:szCs w:val="24"/>
          <w:lang w:val="hy-AM" w:eastAsia="ru-RU"/>
        </w:rPr>
        <w:t>Պատվիրատու</w:t>
      </w: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` </w:t>
      </w:r>
    </w:p>
    <w:p w:rsidR="00610AA5" w:rsidRPr="009679B4" w:rsidRDefault="001E3A52" w:rsidP="001E3A52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lang w:val="hy-AM" w:eastAsia="ru-RU"/>
        </w:rPr>
      </w:pP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ՎՁՄ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Եղեգիսի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 </w:t>
      </w:r>
      <w:r w:rsidRPr="009679B4">
        <w:rPr>
          <w:rFonts w:ascii="Arial CIT" w:eastAsia="Times New Roman" w:hAnsi="Arial CIT" w:cs="Arial CIT"/>
          <w:sz w:val="24"/>
          <w:szCs w:val="24"/>
          <w:lang w:val="af-ZA" w:eastAsia="ru-RU"/>
        </w:rPr>
        <w:t>համայնքապետարանը</w:t>
      </w:r>
      <w:r w:rsidRPr="009679B4">
        <w:rPr>
          <w:rFonts w:ascii="Arial AM" w:eastAsia="Times New Roman" w:hAnsi="Arial AM" w:cs="Sylfaen"/>
          <w:sz w:val="24"/>
          <w:szCs w:val="24"/>
          <w:lang w:val="af-ZA" w:eastAsia="ru-RU"/>
        </w:rPr>
        <w:t xml:space="preserve"> </w:t>
      </w:r>
      <w:r w:rsidR="00610AA5" w:rsidRPr="009679B4">
        <w:rPr>
          <w:rFonts w:ascii="Arial AM" w:eastAsia="Times New Roman" w:hAnsi="Arial AM" w:cs="Arial AM"/>
          <w:sz w:val="24"/>
          <w:szCs w:val="24"/>
          <w:lang w:val="hy-AM" w:eastAsia="ru-RU"/>
        </w:rPr>
        <w:t>։</w:t>
      </w:r>
    </w:p>
    <w:p w:rsidR="00610AA5" w:rsidRPr="009679B4" w:rsidRDefault="00610AA5" w:rsidP="001E3A52">
      <w:pPr>
        <w:spacing w:after="120" w:line="240" w:lineRule="auto"/>
        <w:jc w:val="both"/>
        <w:rPr>
          <w:rFonts w:ascii="Arial AM" w:eastAsia="Times New Roman" w:hAnsi="Arial AM" w:cs="Arial Armenian"/>
          <w:sz w:val="24"/>
          <w:szCs w:val="24"/>
          <w:lang w:val="hy-AM" w:eastAsia="ru-RU"/>
        </w:rPr>
      </w:pPr>
      <w:r w:rsidRPr="009679B4">
        <w:rPr>
          <w:rFonts w:ascii="Arial AM" w:eastAsia="Times New Roman" w:hAnsi="Arial AM" w:cs="Arial Armenian"/>
          <w:sz w:val="24"/>
          <w:szCs w:val="24"/>
          <w:lang w:val="hy-AM" w:eastAsia="ru-RU"/>
        </w:rPr>
        <w:t xml:space="preserve">                  </w:t>
      </w:r>
    </w:p>
    <w:p w:rsidR="0012110C" w:rsidRPr="009679B4" w:rsidRDefault="0012110C">
      <w:pPr>
        <w:rPr>
          <w:rFonts w:ascii="Arial AM" w:hAnsi="Arial AM"/>
          <w:sz w:val="24"/>
          <w:szCs w:val="24"/>
          <w:lang w:val="hy-AM"/>
        </w:rPr>
      </w:pPr>
    </w:p>
    <w:p w:rsidR="0012110C" w:rsidRPr="009679B4" w:rsidRDefault="0012110C">
      <w:pPr>
        <w:rPr>
          <w:rFonts w:ascii="Arial AM" w:hAnsi="Arial AM"/>
          <w:sz w:val="24"/>
          <w:szCs w:val="24"/>
          <w:lang w:val="hy-AM"/>
        </w:rPr>
      </w:pPr>
      <w:r w:rsidRPr="009679B4">
        <w:rPr>
          <w:rFonts w:ascii="Arial AM" w:hAnsi="Arial AM"/>
          <w:sz w:val="24"/>
          <w:szCs w:val="24"/>
          <w:lang w:val="hy-AM"/>
        </w:rPr>
        <w:t xml:space="preserve">                                                                               </w:t>
      </w:r>
    </w:p>
    <w:sectPr w:rsidR="0012110C" w:rsidRPr="0096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ADF"/>
    <w:rsid w:val="0012110C"/>
    <w:rsid w:val="001E3A52"/>
    <w:rsid w:val="0028451F"/>
    <w:rsid w:val="004E7ADF"/>
    <w:rsid w:val="00610AA5"/>
    <w:rsid w:val="008B766C"/>
    <w:rsid w:val="008F3C92"/>
    <w:rsid w:val="009679B4"/>
    <w:rsid w:val="00D9193A"/>
    <w:rsid w:val="00E11E01"/>
    <w:rsid w:val="00E666DC"/>
    <w:rsid w:val="00F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>https://mul2-vdzor.gov.am/tasks/219472/oneclick/Th227211243347114_-1.docx?token=6afd42c652c68f98d582f9e652e35b57</cp:keywords>
  <dc:description/>
  <cp:lastModifiedBy>Work</cp:lastModifiedBy>
  <cp:revision>11</cp:revision>
  <cp:lastPrinted>2022-06-27T04:44:00Z</cp:lastPrinted>
  <dcterms:created xsi:type="dcterms:W3CDTF">2022-06-20T12:43:00Z</dcterms:created>
  <dcterms:modified xsi:type="dcterms:W3CDTF">2022-07-21T08:42:00Z</dcterms:modified>
</cp:coreProperties>
</file>