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4" w:rsidRDefault="006A47E4" w:rsidP="006A47E4">
      <w:pPr>
        <w:pStyle w:val="NormalWeb"/>
        <w:jc w:val="center"/>
      </w:pPr>
      <w:r>
        <w:rPr>
          <w:b/>
          <w:bCs/>
        </w:rPr>
        <w:t>ՀԱՅՏԱՐԱՐՈՒԹՅՈՒՆ</w:t>
      </w:r>
      <w:r>
        <w:br/>
      </w:r>
      <w:proofErr w:type="spellStart"/>
      <w:r>
        <w:rPr>
          <w:b/>
          <w:bCs/>
        </w:rPr>
        <w:t>գնման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ընթացակարգը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չկայացած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հայտարարելու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մասին</w:t>
      </w:r>
      <w:proofErr w:type="spellEnd"/>
      <w:r>
        <w:t xml:space="preserve"> </w:t>
      </w:r>
    </w:p>
    <w:p w:rsidR="006A47E4" w:rsidRDefault="006A47E4" w:rsidP="006A47E4">
      <w:pPr>
        <w:pStyle w:val="NormalWeb"/>
        <w:jc w:val="center"/>
      </w:pPr>
      <w:proofErr w:type="spellStart"/>
      <w:r>
        <w:t>Ընթացակարգի</w:t>
      </w:r>
      <w:proofErr w:type="spellEnd"/>
      <w:r>
        <w:t xml:space="preserve"> </w:t>
      </w:r>
      <w:proofErr w:type="spellStart"/>
      <w:r>
        <w:t>ծածկագիրը</w:t>
      </w:r>
      <w:proofErr w:type="spellEnd"/>
      <w:r>
        <w:t xml:space="preserve"> </w:t>
      </w:r>
      <w:r>
        <w:rPr>
          <w:rFonts w:ascii="Arial Black" w:hAnsi="Arial Black" w:cs="Sylfaen"/>
          <w:b/>
          <w:color w:val="000000"/>
          <w:lang w:val="es-ES"/>
        </w:rPr>
        <w:t>«</w:t>
      </w:r>
      <w:r>
        <w:rPr>
          <w:rFonts w:ascii="Arial" w:hAnsi="Arial" w:cs="Arial"/>
          <w:b/>
          <w:color w:val="000000"/>
          <w:lang w:val="hy-AM"/>
        </w:rPr>
        <w:t>ԱՐԵՆԻՀ</w:t>
      </w:r>
      <w:r>
        <w:rPr>
          <w:rFonts w:ascii="Arial" w:hAnsi="Arial" w:cs="Arial"/>
          <w:b/>
          <w:color w:val="000000"/>
          <w:lang w:val="ru-RU"/>
        </w:rPr>
        <w:t>ՈԱԿ</w:t>
      </w:r>
      <w:r>
        <w:rPr>
          <w:rFonts w:ascii="Arial Black" w:hAnsi="Arial Black" w:cs="Sylfaen"/>
          <w:b/>
          <w:color w:val="000000"/>
          <w:lang w:val="hy-AM"/>
        </w:rPr>
        <w:t>-</w:t>
      </w:r>
      <w:r>
        <w:rPr>
          <w:rFonts w:ascii="Arial" w:hAnsi="Arial" w:cs="Arial"/>
          <w:b/>
          <w:color w:val="000000"/>
          <w:lang w:val="hy-AM"/>
        </w:rPr>
        <w:t>ԳՀԱՊՁԲ</w:t>
      </w:r>
      <w:r>
        <w:rPr>
          <w:rFonts w:ascii="Arial Black" w:hAnsi="Arial Black" w:cs="Sylfaen"/>
          <w:b/>
          <w:color w:val="000000"/>
          <w:lang w:val="hy-AM"/>
        </w:rPr>
        <w:t>-0</w:t>
      </w:r>
      <w:r>
        <w:rPr>
          <w:rFonts w:ascii="Arial Black" w:hAnsi="Arial Black" w:cs="Sylfaen"/>
          <w:b/>
          <w:color w:val="000000"/>
          <w:lang w:val="af-ZA"/>
        </w:rPr>
        <w:t>7</w:t>
      </w:r>
      <w:r>
        <w:rPr>
          <w:rFonts w:ascii="Arial Black" w:hAnsi="Arial Black" w:cs="Sylfaen"/>
          <w:b/>
          <w:color w:val="000000"/>
          <w:lang w:val="hy-AM"/>
        </w:rPr>
        <w:t>/2</w:t>
      </w:r>
      <w:r>
        <w:rPr>
          <w:rFonts w:ascii="Arial Black" w:hAnsi="Arial Black" w:cs="Sylfaen"/>
          <w:b/>
          <w:color w:val="000000"/>
        </w:rPr>
        <w:t>4</w:t>
      </w:r>
      <w:r>
        <w:rPr>
          <w:rFonts w:ascii="Arial Black" w:hAnsi="Arial Black" w:cs="Sylfaen"/>
          <w:b/>
          <w:color w:val="000000"/>
          <w:lang w:val="es-ES"/>
        </w:rPr>
        <w:t>»</w:t>
      </w:r>
    </w:p>
    <w:p w:rsidR="006A47E4" w:rsidRDefault="006A47E4" w:rsidP="006A47E4">
      <w:pPr>
        <w:pStyle w:val="NormalWeb"/>
        <w:jc w:val="center"/>
        <w:rPr>
          <w:rFonts w:asciiTheme="minorHAnsi" w:hAnsiTheme="minorHAnsi"/>
          <w:b/>
          <w:bCs/>
          <w:u w:val="single"/>
          <w:lang w:val="hy-AM"/>
        </w:rPr>
      </w:pPr>
      <w:r>
        <w:rPr>
          <w:rFonts w:ascii="GHEA Grapalat" w:hAnsi="GHEA Grapalat"/>
          <w:lang w:val="af-ZA"/>
        </w:rPr>
        <w:t>&lt;&lt;</w:t>
      </w:r>
      <w:r>
        <w:rPr>
          <w:rFonts w:ascii="Arial" w:hAnsi="Arial" w:cs="Arial"/>
          <w:b/>
          <w:bCs/>
          <w:u w:val="single"/>
          <w:lang w:val="af-ZA"/>
        </w:rPr>
        <w:t>Արենի</w:t>
      </w:r>
      <w:r>
        <w:rPr>
          <w:rFonts w:ascii="GHEA Grapalat" w:hAnsi="GHEA Grapalat"/>
          <w:b/>
          <w:bCs/>
          <w:u w:val="single"/>
          <w:lang w:val="af-ZA"/>
        </w:rPr>
        <w:t xml:space="preserve"> </w:t>
      </w:r>
      <w:r>
        <w:rPr>
          <w:rFonts w:ascii="Arial" w:hAnsi="Arial" w:cs="Arial"/>
          <w:b/>
          <w:bCs/>
          <w:u w:val="single"/>
          <w:lang w:val="ru-RU"/>
        </w:rPr>
        <w:t>ՀՈԱԿ</w:t>
      </w:r>
      <w:r>
        <w:rPr>
          <w:rFonts w:ascii="GHEA Grapalat" w:hAnsi="GHEA Grapalat"/>
          <w:b/>
          <w:bCs/>
          <w:u w:val="single"/>
          <w:lang w:val="af-ZA"/>
        </w:rPr>
        <w:t>-</w:t>
      </w:r>
      <w:r>
        <w:rPr>
          <w:rFonts w:ascii="Arial" w:hAnsi="Arial" w:cs="Arial"/>
          <w:b/>
          <w:bCs/>
          <w:u w:val="single"/>
          <w:lang w:val="ru-RU"/>
        </w:rPr>
        <w:t>ի</w:t>
      </w:r>
      <w:r>
        <w:rPr>
          <w:rFonts w:ascii="GHEA Grapalat" w:hAnsi="GHEA Grapalat"/>
          <w:b/>
          <w:bCs/>
          <w:u w:val="single"/>
          <w:lang w:val="af-ZA"/>
        </w:rPr>
        <w:t xml:space="preserve"> </w:t>
      </w:r>
      <w:r>
        <w:rPr>
          <w:rFonts w:ascii="Arial" w:hAnsi="Arial" w:cs="Arial"/>
          <w:b/>
          <w:bCs/>
          <w:u w:val="single"/>
          <w:lang w:val="af-ZA"/>
        </w:rPr>
        <w:t>կարիքների</w:t>
      </w:r>
      <w:r>
        <w:rPr>
          <w:rFonts w:ascii="GHEA Grapalat" w:hAnsi="GHEA Grapalat"/>
          <w:b/>
          <w:bCs/>
          <w:u w:val="single"/>
          <w:lang w:val="af-ZA"/>
        </w:rPr>
        <w:t xml:space="preserve"> </w:t>
      </w:r>
      <w:r>
        <w:rPr>
          <w:rFonts w:ascii="Arial" w:hAnsi="Arial" w:cs="Arial"/>
          <w:b/>
          <w:bCs/>
          <w:u w:val="single"/>
          <w:lang w:val="af-ZA"/>
        </w:rPr>
        <w:t>համար</w:t>
      </w:r>
      <w:r>
        <w:rPr>
          <w:rFonts w:ascii="GHEA Grapalat" w:hAnsi="GHEA Grapalat"/>
          <w:u w:val="single"/>
          <w:lang w:val="af-ZA"/>
        </w:rPr>
        <w:t xml:space="preserve"> </w:t>
      </w:r>
      <w:r>
        <w:rPr>
          <w:rFonts w:ascii="Arial" w:hAnsi="Arial" w:cs="Arial"/>
          <w:b/>
          <w:bCs/>
          <w:u w:val="single"/>
          <w:lang w:val="hy-AM"/>
        </w:rPr>
        <w:t>պոլիէթիլենային խողովակների</w:t>
      </w:r>
      <w:r>
        <w:rPr>
          <w:rFonts w:ascii="GHEA Grapalat" w:hAnsi="GHEA Grapalat"/>
          <w:b/>
          <w:bCs/>
          <w:u w:val="single"/>
          <w:lang w:val="af-ZA"/>
        </w:rPr>
        <w:t>&gt;&gt;</w:t>
      </w:r>
    </w:p>
    <w:p w:rsidR="006A47E4" w:rsidRDefault="006A47E4" w:rsidP="006A47E4">
      <w:pPr>
        <w:pStyle w:val="NormalWeb"/>
        <w:jc w:val="center"/>
        <w:rPr>
          <w:lang w:val="hy-AM"/>
        </w:rPr>
      </w:pPr>
      <w:r>
        <w:rPr>
          <w:lang w:val="hy-AM"/>
        </w:rPr>
        <w:t xml:space="preserve">ձեռքբերման նպատակով կազմակերպված </w:t>
      </w:r>
      <w:r>
        <w:rPr>
          <w:rFonts w:ascii="Arial Black" w:hAnsi="Arial Black" w:cs="Sylfaen"/>
          <w:b/>
          <w:color w:val="000000"/>
          <w:lang w:val="es-ES"/>
        </w:rPr>
        <w:t>«</w:t>
      </w:r>
      <w:r>
        <w:rPr>
          <w:rFonts w:ascii="Arial" w:hAnsi="Arial" w:cs="Arial"/>
          <w:b/>
          <w:color w:val="000000"/>
          <w:lang w:val="hy-AM"/>
        </w:rPr>
        <w:t>ԱՐԵՆԻՀՈԱԿ</w:t>
      </w:r>
      <w:r>
        <w:rPr>
          <w:rFonts w:ascii="Arial Black" w:hAnsi="Arial Black" w:cs="Sylfaen"/>
          <w:b/>
          <w:color w:val="000000"/>
          <w:lang w:val="hy-AM"/>
        </w:rPr>
        <w:t>-</w:t>
      </w:r>
      <w:r>
        <w:rPr>
          <w:rFonts w:ascii="Arial" w:hAnsi="Arial" w:cs="Arial"/>
          <w:b/>
          <w:color w:val="000000"/>
          <w:lang w:val="hy-AM"/>
        </w:rPr>
        <w:t>ԳՀԱՊՁԲ</w:t>
      </w:r>
      <w:r>
        <w:rPr>
          <w:rFonts w:ascii="Arial Black" w:hAnsi="Arial Black" w:cs="Sylfaen"/>
          <w:b/>
          <w:color w:val="000000"/>
          <w:lang w:val="hy-AM"/>
        </w:rPr>
        <w:t>-0</w:t>
      </w:r>
      <w:r>
        <w:rPr>
          <w:rFonts w:asciiTheme="minorHAnsi" w:hAnsiTheme="minorHAnsi" w:cs="Sylfaen"/>
          <w:b/>
          <w:color w:val="000000"/>
          <w:lang w:val="hy-AM"/>
        </w:rPr>
        <w:t>7</w:t>
      </w:r>
      <w:r>
        <w:rPr>
          <w:rFonts w:ascii="Arial Black" w:hAnsi="Arial Black" w:cs="Sylfaen"/>
          <w:b/>
          <w:color w:val="000000"/>
          <w:lang w:val="hy-AM"/>
        </w:rPr>
        <w:t>/2</w:t>
      </w:r>
      <w:r>
        <w:rPr>
          <w:rFonts w:asciiTheme="minorHAnsi" w:hAnsiTheme="minorHAnsi" w:cs="Sylfaen"/>
          <w:b/>
          <w:color w:val="000000"/>
          <w:lang w:val="hy-AM"/>
        </w:rPr>
        <w:t>4</w:t>
      </w:r>
      <w:r>
        <w:rPr>
          <w:rFonts w:ascii="Arial Black" w:hAnsi="Arial Black" w:cs="Sylfaen"/>
          <w:b/>
          <w:color w:val="000000"/>
          <w:lang w:val="es-ES"/>
        </w:rPr>
        <w:t>»</w:t>
      </w:r>
      <w:r>
        <w:rPr>
          <w:rFonts w:asciiTheme="minorHAnsi" w:hAnsiTheme="minorHAnsi" w:cs="Sylfaen"/>
          <w:b/>
          <w:color w:val="000000"/>
          <w:lang w:val="hy-AM"/>
        </w:rPr>
        <w:t xml:space="preserve"> </w:t>
      </w:r>
      <w:r>
        <w:rPr>
          <w:lang w:val="hy-AM"/>
        </w:rPr>
        <w:t xml:space="preserve">ծածկագրով գնման </w:t>
      </w:r>
    </w:p>
    <w:p w:rsidR="006A47E4" w:rsidRPr="00836FF7" w:rsidRDefault="006A47E4" w:rsidP="006A47E4">
      <w:pPr>
        <w:pStyle w:val="NormalWeb"/>
        <w:jc w:val="both"/>
        <w:rPr>
          <w:lang w:val="hy-AM"/>
        </w:rPr>
      </w:pPr>
      <w:r w:rsidRPr="00836FF7">
        <w:rPr>
          <w:lang w:val="hy-AM"/>
        </w:rPr>
        <w:t xml:space="preserve">ընթացակարգը չկայացած հայտարարելու մասին տեղեկատվությունը` </w:t>
      </w:r>
    </w:p>
    <w:tbl>
      <w:tblPr>
        <w:tblW w:w="5827" w:type="pct"/>
        <w:tblInd w:w="-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21"/>
        <w:gridCol w:w="2535"/>
        <w:gridCol w:w="2497"/>
        <w:gridCol w:w="2270"/>
        <w:gridCol w:w="2535"/>
      </w:tblGrid>
      <w:tr w:rsidR="006A47E4" w:rsidTr="00680302"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7E4" w:rsidRDefault="006A47E4" w:rsidP="0068030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Չափաբաժնի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համար</w:t>
            </w:r>
            <w:proofErr w:type="spellEnd"/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7E4" w:rsidRDefault="006A47E4" w:rsidP="0068030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առարկայի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համառոտ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նկարագրություն</w:t>
            </w:r>
            <w:proofErr w:type="spellEnd"/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7E4" w:rsidRDefault="006A47E4" w:rsidP="0068030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ընթացակարգի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անվանումները`այդպիսիք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լինելու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դեպքում</w:t>
            </w:r>
            <w:proofErr w:type="spellEnd"/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7E4" w:rsidRDefault="006A47E4" w:rsidP="0068030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ընթացակարգը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չկայացած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հայտարարվել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համաձայն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`”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Գնումների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” ՀՀ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օրենքի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37-րդ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հոդվածի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1-ին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մասի</w:t>
            </w:r>
            <w:proofErr w:type="spellEnd"/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7E4" w:rsidRDefault="006A47E4" w:rsidP="0068030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ընթացակարգը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չկայացած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հայտարարելու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հիմնավորման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վերաբերյալ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համառոտ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տեղեկատվություն</w:t>
            </w:r>
            <w:proofErr w:type="spellEnd"/>
          </w:p>
        </w:tc>
      </w:tr>
      <w:tr w:rsidR="006A47E4" w:rsidRPr="006A47E4" w:rsidTr="006803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7E4" w:rsidRDefault="006A47E4" w:rsidP="0068030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7E4" w:rsidRDefault="006A47E4" w:rsidP="006A47E4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af-ZA"/>
              </w:rPr>
              <w:t>Արենի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ՀՈԱԿ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ի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af-ZA"/>
              </w:rPr>
              <w:t>կարիքների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y-AM"/>
              </w:rPr>
              <w:t>պոլիէթիլենային խողովակների ձեռքբերում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&gt;&gt;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7E4" w:rsidRPr="006A47E4" w:rsidRDefault="006A47E4" w:rsidP="00680302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7E4" w:rsidRPr="006A47E4" w:rsidRDefault="006A47E4" w:rsidP="00680302">
            <w:pPr>
              <w:rPr>
                <w:rFonts w:ascii="Times New Roman" w:eastAsia="Times New Roman" w:hAnsi="Times New Roman"/>
                <w:sz w:val="20"/>
                <w:szCs w:val="20"/>
                <w:lang w:val="hy-AM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hy-AM"/>
              </w:rPr>
              <w:t>3-րդ կետի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7E4" w:rsidRPr="006A47E4" w:rsidRDefault="006A47E4" w:rsidP="00680302">
            <w:pPr>
              <w:pStyle w:val="NormalWeb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y-AM"/>
              </w:rPr>
            </w:pPr>
            <w:r w:rsidRPr="006A47E4">
              <w:rPr>
                <w:rFonts w:ascii="Arial" w:hAnsi="Arial" w:cs="Arial"/>
                <w:bCs/>
                <w:sz w:val="20"/>
                <w:szCs w:val="17"/>
                <w:lang w:val="hy-AM"/>
              </w:rPr>
              <w:t>Ոչ</w:t>
            </w:r>
            <w:r w:rsidRPr="006A47E4">
              <w:rPr>
                <w:rFonts w:ascii="GHEA Grapalat" w:hAnsi="GHEA Grapalat"/>
                <w:bCs/>
                <w:sz w:val="20"/>
                <w:szCs w:val="17"/>
                <w:lang w:val="hy-AM"/>
              </w:rPr>
              <w:t xml:space="preserve"> </w:t>
            </w:r>
            <w:r w:rsidRPr="006A47E4">
              <w:rPr>
                <w:rFonts w:ascii="Arial" w:hAnsi="Arial" w:cs="Arial"/>
                <w:bCs/>
                <w:sz w:val="20"/>
                <w:szCs w:val="17"/>
                <w:lang w:val="hy-AM"/>
              </w:rPr>
              <w:t>մի</w:t>
            </w:r>
            <w:r w:rsidRPr="006A47E4">
              <w:rPr>
                <w:rFonts w:ascii="GHEA Grapalat" w:hAnsi="GHEA Grapalat"/>
                <w:bCs/>
                <w:sz w:val="20"/>
                <w:szCs w:val="17"/>
                <w:lang w:val="hy-AM"/>
              </w:rPr>
              <w:t xml:space="preserve"> </w:t>
            </w:r>
            <w:r w:rsidRPr="006A47E4">
              <w:rPr>
                <w:rFonts w:ascii="Arial" w:hAnsi="Arial" w:cs="Arial"/>
                <w:bCs/>
                <w:sz w:val="20"/>
                <w:szCs w:val="17"/>
                <w:lang w:val="hy-AM"/>
              </w:rPr>
              <w:t>հայտ</w:t>
            </w:r>
            <w:r w:rsidRPr="006A47E4">
              <w:rPr>
                <w:rFonts w:ascii="GHEA Grapalat" w:hAnsi="GHEA Grapalat"/>
                <w:bCs/>
                <w:sz w:val="20"/>
                <w:szCs w:val="17"/>
                <w:lang w:val="hy-AM"/>
              </w:rPr>
              <w:t xml:space="preserve"> </w:t>
            </w:r>
            <w:r w:rsidRPr="006A47E4">
              <w:rPr>
                <w:rFonts w:ascii="Arial" w:hAnsi="Arial" w:cs="Arial"/>
                <w:bCs/>
                <w:sz w:val="20"/>
                <w:szCs w:val="17"/>
                <w:lang w:val="hy-AM"/>
              </w:rPr>
              <w:t>չի</w:t>
            </w:r>
            <w:r w:rsidRPr="006A47E4">
              <w:rPr>
                <w:rFonts w:ascii="GHEA Grapalat" w:hAnsi="GHEA Grapalat"/>
                <w:bCs/>
                <w:sz w:val="20"/>
                <w:szCs w:val="17"/>
                <w:lang w:val="hy-AM"/>
              </w:rPr>
              <w:t xml:space="preserve"> </w:t>
            </w:r>
            <w:r w:rsidRPr="006A47E4">
              <w:rPr>
                <w:rFonts w:ascii="Arial" w:hAnsi="Arial" w:cs="Arial"/>
                <w:bCs/>
                <w:sz w:val="20"/>
                <w:szCs w:val="17"/>
                <w:lang w:val="hy-AM"/>
              </w:rPr>
              <w:t>ներկայացվել</w:t>
            </w:r>
            <w:bookmarkStart w:id="0" w:name="_GoBack"/>
            <w:bookmarkEnd w:id="0"/>
          </w:p>
        </w:tc>
      </w:tr>
    </w:tbl>
    <w:p w:rsidR="006A47E4" w:rsidRPr="006A47E4" w:rsidRDefault="006A47E4" w:rsidP="006A47E4">
      <w:pPr>
        <w:pStyle w:val="NormalWeb"/>
        <w:jc w:val="both"/>
        <w:rPr>
          <w:lang w:val="ru-RU"/>
        </w:rPr>
      </w:pPr>
      <w:proofErr w:type="spellStart"/>
      <w:r>
        <w:t>Սույն</w:t>
      </w:r>
      <w:proofErr w:type="spellEnd"/>
      <w:r w:rsidRPr="006A47E4">
        <w:rPr>
          <w:lang w:val="ru-RU"/>
        </w:rPr>
        <w:t xml:space="preserve"> </w:t>
      </w:r>
      <w:proofErr w:type="spellStart"/>
      <w:r>
        <w:t>հայտարարության</w:t>
      </w:r>
      <w:proofErr w:type="spellEnd"/>
      <w:r w:rsidRPr="006A47E4">
        <w:rPr>
          <w:lang w:val="ru-RU"/>
        </w:rPr>
        <w:t xml:space="preserve"> </w:t>
      </w:r>
      <w:proofErr w:type="spellStart"/>
      <w:r>
        <w:t>հետ</w:t>
      </w:r>
      <w:proofErr w:type="spellEnd"/>
      <w:r w:rsidRPr="006A47E4">
        <w:rPr>
          <w:lang w:val="ru-RU"/>
        </w:rPr>
        <w:t xml:space="preserve"> </w:t>
      </w:r>
      <w:proofErr w:type="spellStart"/>
      <w:r>
        <w:t>կապված</w:t>
      </w:r>
      <w:proofErr w:type="spellEnd"/>
      <w:r w:rsidRPr="006A47E4">
        <w:rPr>
          <w:lang w:val="ru-RU"/>
        </w:rPr>
        <w:t xml:space="preserve"> </w:t>
      </w:r>
      <w:proofErr w:type="spellStart"/>
      <w:r>
        <w:t>լրացուցիչ</w:t>
      </w:r>
      <w:proofErr w:type="spellEnd"/>
      <w:r w:rsidRPr="006A47E4">
        <w:rPr>
          <w:lang w:val="ru-RU"/>
        </w:rPr>
        <w:t xml:space="preserve"> </w:t>
      </w:r>
      <w:proofErr w:type="spellStart"/>
      <w:r>
        <w:t>տեղեկություններ</w:t>
      </w:r>
      <w:proofErr w:type="spellEnd"/>
      <w:r w:rsidRPr="006A47E4">
        <w:rPr>
          <w:lang w:val="ru-RU"/>
        </w:rPr>
        <w:t xml:space="preserve"> </w:t>
      </w:r>
      <w:proofErr w:type="spellStart"/>
      <w:r>
        <w:t>ստանալու</w:t>
      </w:r>
      <w:proofErr w:type="spellEnd"/>
      <w:r w:rsidRPr="006A47E4">
        <w:rPr>
          <w:lang w:val="ru-RU"/>
        </w:rPr>
        <w:t xml:space="preserve"> </w:t>
      </w:r>
      <w:proofErr w:type="spellStart"/>
      <w:r>
        <w:t>համար</w:t>
      </w:r>
      <w:proofErr w:type="spellEnd"/>
      <w:r w:rsidRPr="006A47E4">
        <w:rPr>
          <w:lang w:val="ru-RU"/>
        </w:rPr>
        <w:t xml:space="preserve"> </w:t>
      </w:r>
      <w:proofErr w:type="spellStart"/>
      <w:r>
        <w:t>կարող</w:t>
      </w:r>
      <w:proofErr w:type="spellEnd"/>
      <w:r w:rsidRPr="006A47E4">
        <w:rPr>
          <w:lang w:val="ru-RU"/>
        </w:rPr>
        <w:t xml:space="preserve"> </w:t>
      </w:r>
      <w:proofErr w:type="spellStart"/>
      <w:r>
        <w:t>եք</w:t>
      </w:r>
      <w:proofErr w:type="spellEnd"/>
      <w:r w:rsidRPr="006A47E4">
        <w:rPr>
          <w:lang w:val="ru-RU"/>
        </w:rPr>
        <w:t xml:space="preserve"> </w:t>
      </w:r>
      <w:proofErr w:type="spellStart"/>
      <w:r>
        <w:t>դիմել</w:t>
      </w:r>
      <w:proofErr w:type="spellEnd"/>
      <w:r w:rsidRPr="006A47E4">
        <w:rPr>
          <w:lang w:val="ru-RU"/>
        </w:rPr>
        <w:t xml:space="preserve"> </w:t>
      </w:r>
      <w:r>
        <w:rPr>
          <w:rFonts w:ascii="Arial Black" w:hAnsi="Arial Black" w:cs="Sylfaen"/>
          <w:b/>
          <w:color w:val="000000"/>
          <w:lang w:val="es-ES"/>
        </w:rPr>
        <w:t>«</w:t>
      </w:r>
      <w:r>
        <w:rPr>
          <w:rFonts w:ascii="Arial" w:hAnsi="Arial" w:cs="Arial"/>
          <w:b/>
          <w:color w:val="000000"/>
          <w:lang w:val="hy-AM"/>
        </w:rPr>
        <w:t>ԱՐԵՆԻՀ</w:t>
      </w:r>
      <w:r>
        <w:rPr>
          <w:rFonts w:ascii="Arial" w:hAnsi="Arial" w:cs="Arial"/>
          <w:b/>
          <w:color w:val="000000"/>
          <w:lang w:val="ru-RU"/>
        </w:rPr>
        <w:t>ՈԱԿ</w:t>
      </w:r>
      <w:r>
        <w:rPr>
          <w:rFonts w:ascii="Arial Black" w:hAnsi="Arial Black" w:cs="Sylfaen"/>
          <w:b/>
          <w:color w:val="000000"/>
          <w:lang w:val="hy-AM"/>
        </w:rPr>
        <w:t>-</w:t>
      </w:r>
      <w:r>
        <w:rPr>
          <w:rFonts w:ascii="Arial" w:hAnsi="Arial" w:cs="Arial"/>
          <w:b/>
          <w:color w:val="000000"/>
          <w:lang w:val="hy-AM"/>
        </w:rPr>
        <w:t>ԳՀԱՊՁԲ</w:t>
      </w:r>
      <w:r>
        <w:rPr>
          <w:rFonts w:ascii="Arial Black" w:hAnsi="Arial Black" w:cs="Sylfaen"/>
          <w:b/>
          <w:color w:val="000000"/>
          <w:lang w:val="hy-AM"/>
        </w:rPr>
        <w:t>-0</w:t>
      </w:r>
      <w:r>
        <w:rPr>
          <w:rFonts w:asciiTheme="minorHAnsi" w:hAnsiTheme="minorHAnsi" w:cs="Sylfaen"/>
          <w:b/>
          <w:color w:val="000000"/>
          <w:lang w:val="hy-AM"/>
        </w:rPr>
        <w:t>7</w:t>
      </w:r>
      <w:r>
        <w:rPr>
          <w:rFonts w:ascii="Arial Black" w:hAnsi="Arial Black" w:cs="Sylfaen"/>
          <w:b/>
          <w:color w:val="000000"/>
          <w:lang w:val="hy-AM"/>
        </w:rPr>
        <w:t>/2</w:t>
      </w:r>
      <w:r>
        <w:rPr>
          <w:rFonts w:asciiTheme="minorHAnsi" w:hAnsiTheme="minorHAnsi" w:cs="Sylfaen"/>
          <w:b/>
          <w:color w:val="000000"/>
          <w:lang w:val="hy-AM"/>
        </w:rPr>
        <w:t>4</w:t>
      </w:r>
      <w:r>
        <w:rPr>
          <w:rFonts w:ascii="Arial Black" w:hAnsi="Arial Black" w:cs="Sylfaen"/>
          <w:b/>
          <w:color w:val="000000"/>
          <w:lang w:val="es-ES"/>
        </w:rPr>
        <w:t>»</w:t>
      </w:r>
      <w:r>
        <w:rPr>
          <w:rFonts w:asciiTheme="minorHAnsi" w:hAnsiTheme="minorHAnsi" w:cs="Sylfaen"/>
          <w:b/>
          <w:color w:val="000000"/>
          <w:lang w:val="hy-AM"/>
        </w:rPr>
        <w:t xml:space="preserve"> </w:t>
      </w:r>
      <w:proofErr w:type="spellStart"/>
      <w:r>
        <w:t>ծածկագրով</w:t>
      </w:r>
      <w:proofErr w:type="spellEnd"/>
      <w:r w:rsidRPr="006A47E4">
        <w:rPr>
          <w:lang w:val="ru-RU"/>
        </w:rPr>
        <w:t xml:space="preserve"> </w:t>
      </w:r>
      <w:proofErr w:type="spellStart"/>
      <w:r>
        <w:t>գնումների</w:t>
      </w:r>
      <w:proofErr w:type="spellEnd"/>
      <w:r w:rsidRPr="006A47E4">
        <w:rPr>
          <w:lang w:val="ru-RU"/>
        </w:rPr>
        <w:t xml:space="preserve"> </w:t>
      </w:r>
      <w:proofErr w:type="spellStart"/>
      <w:r>
        <w:t>համակարգող</w:t>
      </w:r>
      <w:proofErr w:type="spellEnd"/>
      <w:r w:rsidRPr="006A47E4">
        <w:rPr>
          <w:lang w:val="ru-RU"/>
        </w:rPr>
        <w:t xml:space="preserve"> </w:t>
      </w:r>
      <w:proofErr w:type="spellStart"/>
      <w:r>
        <w:t>Օհանեսյան</w:t>
      </w:r>
      <w:proofErr w:type="spellEnd"/>
      <w:r w:rsidRPr="006A47E4">
        <w:rPr>
          <w:lang w:val="ru-RU"/>
        </w:rPr>
        <w:t xml:space="preserve"> </w:t>
      </w:r>
      <w:proofErr w:type="spellStart"/>
      <w:r>
        <w:t>Փառանձեմ</w:t>
      </w:r>
      <w:proofErr w:type="spellEnd"/>
      <w:r w:rsidRPr="006A47E4">
        <w:rPr>
          <w:lang w:val="ru-RU"/>
        </w:rPr>
        <w:t>-</w:t>
      </w:r>
      <w:proofErr w:type="spellStart"/>
      <w:r>
        <w:t>ին</w:t>
      </w:r>
      <w:proofErr w:type="spellEnd"/>
      <w:r w:rsidRPr="006A47E4">
        <w:rPr>
          <w:lang w:val="ru-RU"/>
        </w:rPr>
        <w:t>:</w:t>
      </w:r>
    </w:p>
    <w:p w:rsidR="006A47E4" w:rsidRPr="006A47E4" w:rsidRDefault="006A47E4" w:rsidP="006A47E4">
      <w:pPr>
        <w:pStyle w:val="NormalWeb"/>
        <w:rPr>
          <w:lang w:val="hy-AM"/>
        </w:rPr>
      </w:pPr>
      <w:proofErr w:type="spellStart"/>
      <w:r>
        <w:t>Հեռախոս</w:t>
      </w:r>
      <w:proofErr w:type="spellEnd"/>
      <w:proofErr w:type="gramStart"/>
      <w:r>
        <w:t>՝</w:t>
      </w:r>
      <w:r w:rsidRPr="006A47E4">
        <w:rPr>
          <w:lang w:val="ru-RU"/>
        </w:rPr>
        <w:t xml:space="preserve"> </w:t>
      </w:r>
      <w:r>
        <w:rPr>
          <w:lang w:val="hy-AM"/>
        </w:rPr>
        <w:t xml:space="preserve"> 093617187</w:t>
      </w:r>
      <w:proofErr w:type="gramEnd"/>
    </w:p>
    <w:p w:rsidR="006A47E4" w:rsidRPr="006A47E4" w:rsidRDefault="006A47E4" w:rsidP="006A47E4">
      <w:pPr>
        <w:pStyle w:val="NormalWeb"/>
        <w:rPr>
          <w:lang w:val="ru-RU"/>
        </w:rPr>
      </w:pPr>
      <w:proofErr w:type="spellStart"/>
      <w:r>
        <w:t>Էլեկոտրանային</w:t>
      </w:r>
      <w:proofErr w:type="spellEnd"/>
      <w:r w:rsidRPr="006A47E4">
        <w:rPr>
          <w:lang w:val="ru-RU"/>
        </w:rPr>
        <w:t xml:space="preserve"> </w:t>
      </w:r>
      <w:proofErr w:type="spellStart"/>
      <w:r>
        <w:t>փոստ</w:t>
      </w:r>
      <w:proofErr w:type="spellEnd"/>
      <w:proofErr w:type="gramStart"/>
      <w:r>
        <w:t>՝</w:t>
      </w:r>
      <w:r w:rsidRPr="006A47E4">
        <w:rPr>
          <w:lang w:val="ru-RU"/>
        </w:rPr>
        <w:t xml:space="preserve">  </w:t>
      </w:r>
      <w:r>
        <w:rPr>
          <w:rFonts w:ascii="Arial" w:hAnsi="Arial" w:cs="Arial"/>
          <w:sz w:val="20"/>
          <w:szCs w:val="20"/>
          <w:u w:val="single"/>
          <w:lang w:val="af-ZA"/>
        </w:rPr>
        <w:t>parandzemohanesyan@gmail.com</w:t>
      </w:r>
      <w:proofErr w:type="gramEnd"/>
    </w:p>
    <w:p w:rsidR="006A47E4" w:rsidRDefault="006A47E4" w:rsidP="006A47E4">
      <w:pPr>
        <w:pStyle w:val="NormalWeb"/>
        <w:rPr>
          <w:lang w:val="ru-RU"/>
        </w:rPr>
      </w:pPr>
      <w:proofErr w:type="spellStart"/>
      <w:r>
        <w:t>Պատվիրատու</w:t>
      </w:r>
      <w:proofErr w:type="spellEnd"/>
      <w:r>
        <w:t xml:space="preserve">` </w:t>
      </w:r>
      <w:r>
        <w:rPr>
          <w:lang w:val="ru-RU"/>
        </w:rPr>
        <w:t>Արենի ՀՈԱԿ</w:t>
      </w:r>
    </w:p>
    <w:p w:rsidR="00155EF3" w:rsidRDefault="006A47E4"/>
    <w:sectPr w:rsidR="00155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4"/>
    <w:rsid w:val="006A47E4"/>
    <w:rsid w:val="007F661F"/>
    <w:rsid w:val="00943B43"/>
    <w:rsid w:val="00966215"/>
    <w:rsid w:val="00E1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E4"/>
    <w:pPr>
      <w:spacing w:after="0" w:line="240" w:lineRule="auto"/>
    </w:pPr>
    <w:rPr>
      <w:rFonts w:ascii="Verdana" w:eastAsia="Verdana" w:hAnsi="Verdana" w:cs="Times New Roman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E4"/>
    <w:pPr>
      <w:spacing w:after="0" w:line="240" w:lineRule="auto"/>
    </w:pPr>
    <w:rPr>
      <w:rFonts w:ascii="Verdana" w:eastAsia="Verdana" w:hAnsi="Verdana" w:cs="Times New Roman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2024-03-27T17:16:00Z</dcterms:created>
  <dcterms:modified xsi:type="dcterms:W3CDTF">2024-03-27T17:23:00Z</dcterms:modified>
  <cp:keywords>https://mul2-vdzor.gov.am/tasks/279007/oneclick/Th243281554005189_.docx?token=fef8bd8afc467a3d9c2787eab76ed53b</cp:keywords>
</cp:coreProperties>
</file>