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A335A0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="00A335A0">
        <w:rPr>
          <w:rFonts w:ascii="Sylfaen" w:hAnsi="Sylfaen" w:cs="Times New Roman"/>
          <w:sz w:val="20"/>
          <w:szCs w:val="20"/>
          <w:lang w:val="af-ZA"/>
        </w:rPr>
        <w:t xml:space="preserve">մարտի </w:t>
      </w:r>
      <w:r w:rsidR="003823F2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335A0">
        <w:rPr>
          <w:rFonts w:ascii="Sylfaen" w:hAnsi="Sylfaen" w:cs="Times New Roman"/>
          <w:sz w:val="20"/>
          <w:szCs w:val="20"/>
          <w:lang w:val="af-ZA"/>
        </w:rPr>
        <w:t>22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9C1730">
        <w:rPr>
          <w:rFonts w:ascii="Sylfaen" w:hAnsi="Sylfaen" w:cs="Times New Roman"/>
          <w:sz w:val="20"/>
          <w:szCs w:val="20"/>
          <w:lang w:val="af-ZA"/>
        </w:rPr>
        <w:t>4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  <w:bookmarkStart w:id="0" w:name="_GoBack"/>
      <w:bookmarkEnd w:id="0"/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A335A0">
        <w:rPr>
          <w:rFonts w:ascii="Sylfaen" w:hAnsi="Sylfaen" w:cs="Times New Roman"/>
          <w:b/>
          <w:lang w:val="af-ZA"/>
        </w:rPr>
        <w:t>ԳՀ</w:t>
      </w:r>
      <w:r w:rsidRPr="00E908CE">
        <w:rPr>
          <w:rFonts w:ascii="Sylfaen" w:hAnsi="Sylfaen" w:cs="Times New Roman"/>
          <w:b/>
          <w:lang w:val="hy-AM"/>
        </w:rPr>
        <w:t>Ա</w:t>
      </w:r>
      <w:r w:rsidR="00A335A0">
        <w:rPr>
          <w:rFonts w:ascii="Sylfaen" w:hAnsi="Sylfaen" w:cs="Times New Roman"/>
          <w:b/>
          <w:lang w:val="en-US"/>
        </w:rPr>
        <w:t>Շ</w:t>
      </w:r>
      <w:r w:rsidRPr="00E908CE">
        <w:rPr>
          <w:rFonts w:ascii="Sylfaen" w:hAnsi="Sylfaen" w:cs="Times New Roman"/>
          <w:b/>
          <w:lang w:val="hy-AM"/>
        </w:rPr>
        <w:t>ՁԲ–1</w:t>
      </w:r>
      <w:r w:rsidR="003823F2">
        <w:rPr>
          <w:rFonts w:ascii="Sylfaen" w:hAnsi="Sylfaen" w:cs="Times New Roman"/>
          <w:b/>
          <w:lang w:val="af-ZA"/>
        </w:rPr>
        <w:t>9</w:t>
      </w:r>
      <w:r w:rsidRPr="00E908CE">
        <w:rPr>
          <w:rFonts w:ascii="Sylfaen" w:hAnsi="Sylfaen" w:cs="Times New Roman"/>
          <w:b/>
          <w:lang w:val="af-ZA"/>
        </w:rPr>
        <w:t>/</w:t>
      </w:r>
      <w:r w:rsidR="003823F2">
        <w:rPr>
          <w:rFonts w:ascii="Sylfaen" w:hAnsi="Sylfaen" w:cs="Times New Roman"/>
          <w:b/>
          <w:lang w:val="af-ZA"/>
        </w:rPr>
        <w:t>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«ՎԾ–</w:t>
      </w:r>
      <w:r w:rsidR="00A335A0" w:rsidRPr="00A335A0">
        <w:rPr>
          <w:rFonts w:ascii="Sylfaen" w:hAnsi="Sylfaen" w:cs="Times New Roman"/>
          <w:sz w:val="20"/>
          <w:szCs w:val="20"/>
          <w:lang w:val="hy-AM"/>
        </w:rPr>
        <w:t>ԳՀ</w:t>
      </w:r>
      <w:r w:rsidRPr="00E908CE">
        <w:rPr>
          <w:rFonts w:ascii="Sylfaen" w:hAnsi="Sylfaen" w:cs="Times New Roman"/>
          <w:sz w:val="20"/>
          <w:szCs w:val="20"/>
          <w:lang w:val="hy-AM"/>
        </w:rPr>
        <w:t>Ա</w:t>
      </w:r>
      <w:r w:rsidR="00A335A0" w:rsidRPr="00A335A0">
        <w:rPr>
          <w:rFonts w:ascii="Sylfaen" w:hAnsi="Sylfaen" w:cs="Times New Roman"/>
          <w:sz w:val="20"/>
          <w:szCs w:val="20"/>
          <w:lang w:val="hy-AM"/>
        </w:rPr>
        <w:t>Շ</w:t>
      </w:r>
      <w:r w:rsidRPr="00E908CE">
        <w:rPr>
          <w:rFonts w:ascii="Sylfaen" w:hAnsi="Sylfaen" w:cs="Times New Roman"/>
          <w:sz w:val="20"/>
          <w:szCs w:val="20"/>
          <w:lang w:val="hy-AM"/>
        </w:rPr>
        <w:t>ՁԲ–</w:t>
      </w:r>
      <w:r w:rsidRPr="00E908CE">
        <w:rPr>
          <w:rFonts w:ascii="Sylfaen" w:hAnsi="Sylfaen" w:cs="Times New Roman"/>
          <w:sz w:val="20"/>
          <w:szCs w:val="20"/>
          <w:lang w:val="af-ZA"/>
        </w:rPr>
        <w:t>1</w:t>
      </w:r>
      <w:r w:rsidR="003823F2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>/</w:t>
      </w:r>
      <w:r w:rsidR="003823F2">
        <w:rPr>
          <w:rFonts w:ascii="Sylfaen" w:hAnsi="Sylfaen" w:cs="Times New Roman"/>
          <w:sz w:val="20"/>
          <w:szCs w:val="20"/>
          <w:lang w:val="af-ZA"/>
        </w:rPr>
        <w:t>1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9C1730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A335A0" w:rsidRPr="009C1730" w:rsidTr="00D5071F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335A0" w:rsidRPr="00E908CE" w:rsidRDefault="00A335A0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335A0" w:rsidRDefault="00A335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Աշխատաժամանակի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հաշվարկի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տեղեկագիր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:rsidR="002B08DD" w:rsidRPr="002B08DD" w:rsidRDefault="002B08DD" w:rsidP="002B08DD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2B08DD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</w:t>
            </w:r>
            <w:proofErr w:type="spellStart"/>
            <w:r w:rsidRPr="002B08DD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Աստղաբույլ</w:t>
            </w:r>
            <w:proofErr w:type="spellEnd"/>
            <w:r w:rsidRPr="002B08DD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» ՍՊԸ</w:t>
            </w:r>
          </w:p>
          <w:p w:rsidR="002B08DD" w:rsidRPr="002B08DD" w:rsidRDefault="002B08DD" w:rsidP="002B08DD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2B08DD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</w:t>
            </w:r>
            <w:proofErr w:type="spellStart"/>
            <w:r w:rsidRPr="002B08DD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Սամնան</w:t>
            </w:r>
            <w:proofErr w:type="spellEnd"/>
            <w:r w:rsidRPr="002B08DD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» ՍՊԸ</w:t>
            </w:r>
          </w:p>
          <w:p w:rsidR="00A335A0" w:rsidRPr="0001478E" w:rsidRDefault="002B08DD" w:rsidP="002B08DD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335A0" w:rsidRPr="008D5DBA" w:rsidRDefault="00A335A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335A0" w:rsidRPr="00E908CE" w:rsidRDefault="00A335A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35A0" w:rsidRPr="008D5DBA" w:rsidRDefault="00A335A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35A0" w:rsidRPr="00363EA6" w:rsidRDefault="00A335A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A335A0" w:rsidRPr="008D5DBA" w:rsidRDefault="00A335A0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Նախահաշվային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գնի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սահմաններում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en-US"/>
              </w:rPr>
              <w:t>է</w:t>
            </w:r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մ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իանման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2B08DD">
              <w:rPr>
                <w:rFonts w:ascii="Sylfaen" w:hAnsi="Sylfaen" w:cs="Sylfaen"/>
                <w:sz w:val="20"/>
                <w:lang w:val="af-ZA"/>
              </w:rPr>
              <w:t xml:space="preserve"> և գնի  նվազեցում  չի կատարվել</w:t>
            </w:r>
          </w:p>
          <w:p w:rsidR="00A335A0" w:rsidRPr="00E908CE" w:rsidRDefault="00A335A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  <w:tr w:rsidR="00A335A0" w:rsidRPr="009C1730" w:rsidTr="00D5071F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335A0" w:rsidRPr="003F51F5" w:rsidRDefault="00A335A0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335A0" w:rsidRDefault="002B08DD" w:rsidP="002B08D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2B08DD">
              <w:rPr>
                <w:rFonts w:ascii="Sylfaen" w:hAnsi="Sylfaen" w:cs="Calibri"/>
                <w:color w:val="000000"/>
                <w:sz w:val="20"/>
                <w:szCs w:val="20"/>
              </w:rPr>
              <w:t>Աշխատավարձի</w:t>
            </w:r>
            <w:proofErr w:type="spellEnd"/>
            <w:r w:rsidRPr="002B08D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B08DD">
              <w:rPr>
                <w:rFonts w:ascii="Sylfaen" w:hAnsi="Sylfaen" w:cs="Calibri"/>
                <w:color w:val="000000"/>
                <w:sz w:val="20"/>
                <w:szCs w:val="20"/>
              </w:rPr>
              <w:t>ցուցակ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2B08DD" w:rsidRPr="002B08DD" w:rsidRDefault="002B08DD" w:rsidP="002B08DD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 w:rsidRPr="002B08DD"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2B08DD">
              <w:rPr>
                <w:rFonts w:ascii="Sylfaen" w:hAnsi="Sylfaen" w:cs="Times New Roman"/>
                <w:sz w:val="20"/>
                <w:szCs w:val="20"/>
                <w:lang w:eastAsia="en-US"/>
              </w:rPr>
              <w:t>Աստղաբույլ</w:t>
            </w:r>
            <w:proofErr w:type="spellEnd"/>
            <w:r w:rsidRPr="002B08DD">
              <w:rPr>
                <w:rFonts w:ascii="Sylfaen" w:hAnsi="Sylfaen" w:cs="Times New Roman"/>
                <w:sz w:val="20"/>
                <w:szCs w:val="20"/>
                <w:lang w:eastAsia="en-US"/>
              </w:rPr>
              <w:t>» ՍՊԸ</w:t>
            </w:r>
          </w:p>
          <w:p w:rsidR="002B08DD" w:rsidRPr="002B08DD" w:rsidRDefault="002B08DD" w:rsidP="002B08DD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 w:rsidRPr="002B08DD"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2B08DD">
              <w:rPr>
                <w:rFonts w:ascii="Sylfaen" w:hAnsi="Sylfaen" w:cs="Times New Roman"/>
                <w:sz w:val="20"/>
                <w:szCs w:val="20"/>
                <w:lang w:eastAsia="en-US"/>
              </w:rPr>
              <w:t>Սամնան</w:t>
            </w:r>
            <w:proofErr w:type="spellEnd"/>
            <w:r w:rsidRPr="002B08DD">
              <w:rPr>
                <w:rFonts w:ascii="Sylfaen" w:hAnsi="Sylfaen" w:cs="Times New Roman"/>
                <w:sz w:val="20"/>
                <w:szCs w:val="20"/>
                <w:lang w:eastAsia="en-US"/>
              </w:rPr>
              <w:t>» ՍՊԸ</w:t>
            </w:r>
          </w:p>
          <w:p w:rsidR="00A335A0" w:rsidRPr="002B08DD" w:rsidRDefault="002B08DD" w:rsidP="002B08DD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335A0" w:rsidRPr="008D5DBA" w:rsidRDefault="00A335A0" w:rsidP="008A7670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D5DBA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A335A0" w:rsidRPr="00E908CE" w:rsidRDefault="00A335A0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35A0" w:rsidRPr="008D5DBA" w:rsidRDefault="00A335A0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335A0" w:rsidRPr="00363EA6" w:rsidRDefault="00A335A0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2B08DD" w:rsidRPr="008D5DBA" w:rsidRDefault="002B08DD" w:rsidP="002B08DD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Նախահաշվային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գնի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սահմաններում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en-US"/>
              </w:rPr>
              <w:t>է</w:t>
            </w:r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af-ZA"/>
              </w:rPr>
              <w:t>մ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իանման</w:t>
            </w:r>
            <w:proofErr w:type="spellEnd"/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և գնի  նվազեցում  չի կատարվել</w:t>
            </w:r>
          </w:p>
          <w:p w:rsidR="00A335A0" w:rsidRPr="008D5DBA" w:rsidRDefault="00A335A0" w:rsidP="008D5DBA">
            <w:pPr>
              <w:spacing w:line="276" w:lineRule="auto"/>
              <w:ind w:left="90" w:hanging="90"/>
              <w:rPr>
                <w:rFonts w:ascii="Sylfaen" w:hAnsi="Sylfaen" w:cs="Sylfaen"/>
                <w:sz w:val="20"/>
                <w:lang w:val="af-ZA"/>
              </w:rPr>
            </w:pPr>
          </w:p>
          <w:p w:rsidR="00A335A0" w:rsidRPr="00E908CE" w:rsidRDefault="00A335A0" w:rsidP="008A767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43" w:rsidRDefault="00747143">
      <w:r>
        <w:separator/>
      </w:r>
    </w:p>
  </w:endnote>
  <w:endnote w:type="continuationSeparator" w:id="0">
    <w:p w:rsidR="00747143" w:rsidRDefault="0074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747143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47143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43" w:rsidRDefault="00747143">
      <w:r>
        <w:separator/>
      </w:r>
    </w:p>
  </w:footnote>
  <w:footnote w:type="continuationSeparator" w:id="0">
    <w:p w:rsidR="00747143" w:rsidRDefault="0074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1478E"/>
    <w:rsid w:val="000732E2"/>
    <w:rsid w:val="00116FAF"/>
    <w:rsid w:val="001543F7"/>
    <w:rsid w:val="002B08DD"/>
    <w:rsid w:val="003538CD"/>
    <w:rsid w:val="00363EA6"/>
    <w:rsid w:val="003823F2"/>
    <w:rsid w:val="003F51F5"/>
    <w:rsid w:val="00516D0B"/>
    <w:rsid w:val="0055270D"/>
    <w:rsid w:val="006C5E45"/>
    <w:rsid w:val="00747143"/>
    <w:rsid w:val="007C5DD8"/>
    <w:rsid w:val="008D5DBA"/>
    <w:rsid w:val="009C1730"/>
    <w:rsid w:val="00A335A0"/>
    <w:rsid w:val="00B26866"/>
    <w:rsid w:val="00B4255A"/>
    <w:rsid w:val="00D13C29"/>
    <w:rsid w:val="00D546D0"/>
    <w:rsid w:val="00E908CE"/>
    <w:rsid w:val="00EE4378"/>
    <w:rsid w:val="00F20A8D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16</cp:revision>
  <cp:lastPrinted>2018-01-10T10:06:00Z</cp:lastPrinted>
  <dcterms:created xsi:type="dcterms:W3CDTF">2017-12-22T09:04:00Z</dcterms:created>
  <dcterms:modified xsi:type="dcterms:W3CDTF">2019-03-22T11:52:00Z</dcterms:modified>
</cp:coreProperties>
</file>