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14" w:rsidRDefault="00D44114" w:rsidP="00D4411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D44114" w:rsidRDefault="00D44114" w:rsidP="00D4411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D44114" w:rsidRDefault="00D44114" w:rsidP="00D4411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>
        <w:rPr>
          <w:rFonts w:ascii="GHEA Grapalat" w:hAnsi="GHEA Grapalat" w:cs="Sylfaen"/>
          <w:i/>
          <w:sz w:val="16"/>
        </w:rPr>
        <w:t xml:space="preserve"> 30-ի N 265-Ա 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</w:rPr>
        <w:t xml:space="preserve">      </w:t>
      </w:r>
    </w:p>
    <w:p w:rsidR="00D44114" w:rsidRDefault="00D44114" w:rsidP="00D4411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D44114" w:rsidRDefault="00D44114" w:rsidP="00D44114">
      <w:pPr>
        <w:pStyle w:val="a6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D44114" w:rsidRDefault="00D44114" w:rsidP="00D44114">
      <w:pPr>
        <w:pStyle w:val="a6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44114" w:rsidRDefault="00D44114" w:rsidP="00D44114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D44114" w:rsidRDefault="00D44114" w:rsidP="00D4411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D44114" w:rsidRDefault="00D44114" w:rsidP="00D4411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D44114" w:rsidRDefault="00D44114" w:rsidP="00D44114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20"/>
          <w:lang w:val="af-ZA"/>
        </w:rPr>
        <w:t>ԼՄԼԲՀ-ԳՀԱՊՁԲ-18/03</w:t>
      </w:r>
    </w:p>
    <w:p w:rsidR="00D44114" w:rsidRDefault="00D44114" w:rsidP="00D4411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44114" w:rsidRDefault="00D44114" w:rsidP="00D44114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ՀՀ Լոռու մարզի Լոռի Բերդի համայնքապետարանը ստորև ներկայացնում է իր կարիքների համար</w:t>
      </w:r>
      <w:r w:rsidR="0074010A">
        <w:rPr>
          <w:rFonts w:ascii="GHEA Grapalat" w:hAnsi="GHEA Grapalat" w:cs="Sylfaen"/>
          <w:b w:val="0"/>
          <w:sz w:val="20"/>
          <w:lang w:val="af-ZA"/>
        </w:rPr>
        <w:t xml:space="preserve"> գյուղատնտեսական տեխնիկայի ձեռքբերման </w:t>
      </w:r>
      <w:r>
        <w:rPr>
          <w:rFonts w:ascii="GHEA Grapalat" w:hAnsi="GHEA Grapalat" w:cs="Sylfaen"/>
          <w:b w:val="0"/>
          <w:sz w:val="20"/>
          <w:lang w:val="af-ZA"/>
        </w:rPr>
        <w:t>նպատակով կազմակերպված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848A4">
        <w:rPr>
          <w:rFonts w:ascii="GHEA Grapalat" w:hAnsi="GHEA Grapalat" w:cs="Sylfaen"/>
          <w:b w:val="0"/>
          <w:sz w:val="20"/>
          <w:lang w:val="af-ZA"/>
        </w:rPr>
        <w:t>ԼՄԼԲՀ-ԳՀ</w:t>
      </w:r>
      <w:r>
        <w:rPr>
          <w:rFonts w:ascii="GHEA Grapalat" w:hAnsi="GHEA Grapalat" w:cs="Sylfaen"/>
          <w:b w:val="0"/>
          <w:sz w:val="20"/>
          <w:lang w:val="af-ZA"/>
        </w:rPr>
        <w:t>Ա</w:t>
      </w:r>
      <w:r w:rsidR="00C848A4">
        <w:rPr>
          <w:rFonts w:ascii="GHEA Grapalat" w:hAnsi="GHEA Grapalat" w:cs="Sylfaen"/>
          <w:b w:val="0"/>
          <w:sz w:val="20"/>
          <w:lang w:val="af-ZA"/>
        </w:rPr>
        <w:t>Պ</w:t>
      </w:r>
      <w:r>
        <w:rPr>
          <w:rFonts w:ascii="GHEA Grapalat" w:hAnsi="GHEA Grapalat" w:cs="Sylfaen"/>
          <w:b w:val="0"/>
          <w:sz w:val="20"/>
          <w:lang w:val="af-ZA"/>
        </w:rPr>
        <w:t>ՁԲ-</w:t>
      </w:r>
      <w:r w:rsidR="00C848A4">
        <w:rPr>
          <w:rFonts w:ascii="GHEA Grapalat" w:hAnsi="GHEA Grapalat" w:cs="Sylfaen"/>
          <w:b w:val="0"/>
          <w:sz w:val="20"/>
          <w:lang w:val="af-ZA"/>
        </w:rPr>
        <w:t>18/03</w:t>
      </w:r>
      <w:r>
        <w:rPr>
          <w:rFonts w:ascii="GHEA Grapalat" w:hAnsi="GHEA Grapalat" w:cs="Sylfaen"/>
          <w:b w:val="0"/>
          <w:sz w:val="20"/>
          <w:lang w:val="af-ZA"/>
        </w:rPr>
        <w:t xml:space="preserve"> ծածկագրով գնման 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արդյունքում պայմանագիր կնքելու որոշման մասին տեղեկատվությունը`</w:t>
      </w:r>
    </w:p>
    <w:p w:rsidR="00D44114" w:rsidRDefault="00D44114" w:rsidP="00D4411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44114" w:rsidRDefault="00D44114" w:rsidP="00D441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2018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մայիսի  18-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D44114" w:rsidRPr="00672BF8" w:rsidRDefault="00D44114" w:rsidP="00D441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672BF8">
        <w:rPr>
          <w:rFonts w:ascii="GHEA Grapalat" w:hAnsi="GHEA Grapalat" w:cs="Sylfaen"/>
          <w:sz w:val="20"/>
          <w:lang w:val="af-ZA"/>
        </w:rPr>
        <w:t xml:space="preserve">Լոռի Բերդի համայնքապետարանի </w:t>
      </w:r>
      <w:r w:rsidR="0074010A">
        <w:rPr>
          <w:rFonts w:ascii="GHEA Grapalat" w:hAnsi="GHEA Grapalat" w:cs="Sylfaen"/>
          <w:sz w:val="20"/>
          <w:lang w:val="af-ZA"/>
        </w:rPr>
        <w:t xml:space="preserve">համար գյուղատնտեսական տեխնիկայի ձեռքբերումը </w:t>
      </w:r>
      <w:r w:rsidRPr="00672BF8">
        <w:rPr>
          <w:rFonts w:ascii="GHEA Grapalat" w:hAnsi="GHEA Grapalat" w:cs="Sylfaen"/>
          <w:sz w:val="20"/>
          <w:lang w:val="af-ZA"/>
        </w:rPr>
        <w:t xml:space="preserve"> </w:t>
      </w:r>
      <w:r w:rsidRPr="00672BF8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5"/>
        <w:gridCol w:w="2334"/>
        <w:gridCol w:w="2402"/>
        <w:gridCol w:w="2944"/>
      </w:tblGrid>
      <w:tr w:rsidR="009F79A3" w:rsidTr="006C656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114" w:rsidRDefault="00D44114" w:rsidP="006C65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14" w:rsidRDefault="00D44114" w:rsidP="006C65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44114" w:rsidRDefault="00D44114" w:rsidP="006C65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114" w:rsidRDefault="00D44114" w:rsidP="006C65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44114" w:rsidRDefault="00D44114" w:rsidP="006C65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114" w:rsidRDefault="00D44114" w:rsidP="006C65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44114" w:rsidRDefault="00D44114" w:rsidP="006C65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114" w:rsidRDefault="00D44114" w:rsidP="006C65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79A3" w:rsidTr="006C656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114" w:rsidRDefault="00D44114" w:rsidP="006C65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114" w:rsidRDefault="009F79A3" w:rsidP="006C656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Սպեցմաշ </w:t>
            </w:r>
            <w:r w:rsidR="00D44114"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114" w:rsidRDefault="00D44114" w:rsidP="006C65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14" w:rsidRDefault="00D44114" w:rsidP="006C65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14" w:rsidRDefault="00D44114" w:rsidP="006C65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44114" w:rsidRDefault="00D44114" w:rsidP="00D441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44114" w:rsidRDefault="00D44114" w:rsidP="00D441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44114" w:rsidRPr="00D44114" w:rsidTr="006C656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114" w:rsidRDefault="00D44114" w:rsidP="006C65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114" w:rsidRDefault="00D44114" w:rsidP="006C65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114" w:rsidRDefault="00D44114" w:rsidP="006C65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114" w:rsidRDefault="00D44114" w:rsidP="006C65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44114" w:rsidRDefault="00D44114" w:rsidP="006C65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44114" w:rsidTr="006C656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114" w:rsidRDefault="00D44114" w:rsidP="006C65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114" w:rsidRDefault="00572F2A" w:rsidP="006C65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Սպեցմաշ</w:t>
            </w:r>
            <w:r w:rsidR="00D44114"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114" w:rsidRDefault="00D44114" w:rsidP="006C65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114" w:rsidRDefault="00572F2A" w:rsidP="006C65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33 850 000</w:t>
            </w:r>
          </w:p>
        </w:tc>
      </w:tr>
      <w:tr w:rsidR="00D44114" w:rsidTr="006C6562">
        <w:trPr>
          <w:trHeight w:val="626"/>
          <w:jc w:val="center"/>
        </w:trPr>
        <w:tc>
          <w:tcPr>
            <w:tcW w:w="8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114" w:rsidRDefault="00D44114" w:rsidP="006C65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D44114" w:rsidRDefault="00D44114" w:rsidP="006C65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39A5">
              <w:pict>
                <v:oval id="_x0000_s1026" style="position:absolute;left:0;text-align:left;margin-left:631.65pt;margin-top:22.85pt;width:9pt;height:9pt;z-index:251660288"/>
              </w:pict>
            </w:r>
          </w:p>
        </w:tc>
      </w:tr>
      <w:tr w:rsidR="00D44114" w:rsidTr="006C6562">
        <w:trPr>
          <w:trHeight w:val="626"/>
          <w:jc w:val="center"/>
        </w:trPr>
        <w:tc>
          <w:tcPr>
            <w:tcW w:w="8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114" w:rsidRDefault="00D44114" w:rsidP="006C6562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որոշելու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կիրառված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չափանիշ՝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գնման ընթացակարգի հրավերի պայմանները բավարարող մասնակից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</w:p>
          <w:p w:rsidR="00D44114" w:rsidRDefault="00D44114" w:rsidP="006C6562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 w:cs="Sylfaen"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10-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af-ZA"/>
              </w:rPr>
              <w:t>անգործության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ժամկետ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չի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սահմանվում,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քանի որ հայտ է ներկայացրել մեկ մասնակից,որի հետ կնքվում է պայմանագիր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</w:p>
          <w:p w:rsidR="00D44114" w:rsidRDefault="00D44114" w:rsidP="006C6562">
            <w:pPr>
              <w:pStyle w:val="3"/>
              <w:ind w:firstLine="0"/>
              <w:rPr>
                <w:rFonts w:ascii="GHEA Grapalat" w:hAnsi="GHEA Grapalat" w:cs="Sylfaen"/>
                <w:b w:val="0"/>
                <w:sz w:val="20"/>
                <w:lang w:val="af-ZA"/>
              </w:rPr>
            </w:pP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Սույն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հայտարարության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հետ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կապված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լրացուցիչ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տեղեկություններ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ստանալու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կարող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եք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դիմել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6F40D4">
              <w:rPr>
                <w:rFonts w:ascii="GHEA Grapalat" w:hAnsi="GHEA Grapalat" w:cs="Sylfaen"/>
                <w:b w:val="0"/>
                <w:sz w:val="20"/>
                <w:lang w:val="af-ZA"/>
              </w:rPr>
              <w:t>ԼՄԼԲՀ-ԳՀ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Ա</w:t>
            </w:r>
            <w:r w:rsidR="006F40D4">
              <w:rPr>
                <w:rFonts w:ascii="GHEA Grapalat" w:hAnsi="GHEA Grapalat" w:cs="Sylfaen"/>
                <w:b w:val="0"/>
                <w:sz w:val="20"/>
                <w:lang w:val="af-ZA"/>
              </w:rPr>
              <w:t>Պ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ՁԲ</w:t>
            </w:r>
            <w:r w:rsidR="00421D66">
              <w:rPr>
                <w:rFonts w:ascii="GHEA Grapalat" w:hAnsi="GHEA Grapalat" w:cs="Sylfaen"/>
                <w:b w:val="0"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18/</w:t>
            </w:r>
            <w:r w:rsidR="006F40D4">
              <w:rPr>
                <w:rFonts w:ascii="GHEA Grapalat" w:hAnsi="GHEA Grapalat" w:cs="Sylfaen"/>
                <w:b w:val="0"/>
                <w:sz w:val="20"/>
                <w:lang w:val="af-ZA"/>
              </w:rPr>
              <w:t>03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ծածկագրով գնահատող հանձնաժողովի քարտուղար Արա Չոբանյանին :</w:t>
            </w:r>
          </w:p>
          <w:p w:rsidR="00D44114" w:rsidRDefault="00D44114" w:rsidP="006C6562">
            <w:pPr>
              <w:ind w:firstLine="709"/>
              <w:jc w:val="both"/>
              <w:rPr>
                <w:rFonts w:ascii="GHEA Grapalat" w:hAnsi="GHEA Grapalat" w:cs="Sylfaen"/>
                <w:i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  <w:t xml:space="preserve">                 </w:t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</w:p>
          <w:p w:rsidR="00D44114" w:rsidRDefault="00D44114" w:rsidP="006C6562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Հեռախոս՝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094909233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</w:p>
          <w:p w:rsidR="00D44114" w:rsidRDefault="00D44114" w:rsidP="006C6562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Էլեկոտրանային փոստ՝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aaa-cccc@rambler.ru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</w:p>
          <w:p w:rsidR="00D44114" w:rsidRDefault="00D44114" w:rsidP="006C6562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ab/>
            </w:r>
          </w:p>
          <w:p w:rsidR="00D44114" w:rsidRDefault="00D44114" w:rsidP="006C6562">
            <w:pPr>
              <w:pStyle w:val="31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20"/>
                <w:u w:val="none"/>
                <w:lang w:val="es-ES"/>
              </w:rPr>
            </w:pPr>
            <w:r>
              <w:rPr>
                <w:rFonts w:ascii="GHEA Grapalat" w:eastAsiaTheme="minorEastAsia" w:hAnsi="GHEA Grapalat" w:cstheme="minorBidi"/>
                <w:b w:val="0"/>
                <w:i w:val="0"/>
                <w:sz w:val="20"/>
                <w:szCs w:val="22"/>
                <w:u w:val="none"/>
                <w:lang w:val="af-ZA" w:eastAsia="en-US"/>
              </w:rPr>
              <w:t xml:space="preserve">             </w:t>
            </w:r>
            <w:r>
              <w:rPr>
                <w:rFonts w:ascii="GHEA Grapalat" w:hAnsi="GHEA Grapalat" w:cs="Sylfaen"/>
                <w:b w:val="0"/>
                <w:i w:val="0"/>
                <w:sz w:val="20"/>
                <w:u w:val="none"/>
                <w:lang w:val="af-ZA"/>
              </w:rPr>
              <w:t>Պատվիրատու</w:t>
            </w:r>
            <w:r>
              <w:rPr>
                <w:rFonts w:ascii="GHEA Grapalat" w:hAnsi="GHEA Grapalat"/>
                <w:b w:val="0"/>
                <w:i w:val="0"/>
                <w:sz w:val="20"/>
                <w:u w:val="none"/>
                <w:lang w:val="af-ZA"/>
              </w:rPr>
              <w:t>` Լոռի Բերդի համայնքապետարան</w:t>
            </w:r>
          </w:p>
          <w:p w:rsidR="00D44114" w:rsidRDefault="00D44114" w:rsidP="006C6562">
            <w:pPr>
              <w:rPr>
                <w:lang w:val="af-ZA"/>
              </w:rPr>
            </w:pPr>
          </w:p>
          <w:p w:rsidR="00D44114" w:rsidRDefault="00D44114" w:rsidP="006C6562"/>
          <w:p w:rsidR="00D44114" w:rsidRDefault="00D44114" w:rsidP="006C65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44114" w:rsidRPr="00A56CFD" w:rsidTr="006C6562">
        <w:trPr>
          <w:gridAfter w:val="1"/>
          <w:wAfter w:w="2816" w:type="dxa"/>
          <w:trHeight w:val="654"/>
          <w:jc w:val="center"/>
        </w:trPr>
        <w:tc>
          <w:tcPr>
            <w:tcW w:w="5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114" w:rsidRDefault="00D44114" w:rsidP="006C6562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44114" w:rsidRDefault="00D44114" w:rsidP="00D4411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3F46" w:rsidRDefault="001E3F46"/>
    <w:sectPr w:rsidR="001E3F46" w:rsidSect="008F6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4114"/>
    <w:rsid w:val="001E3F46"/>
    <w:rsid w:val="00421D66"/>
    <w:rsid w:val="00572F2A"/>
    <w:rsid w:val="006F40D4"/>
    <w:rsid w:val="0074010A"/>
    <w:rsid w:val="009F79A3"/>
    <w:rsid w:val="00C848A4"/>
    <w:rsid w:val="00D4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4411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411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D4411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411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D4411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D4411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D44114"/>
  </w:style>
  <w:style w:type="paragraph" w:styleId="31">
    <w:name w:val="Body Text Indent 3"/>
    <w:basedOn w:val="a"/>
    <w:link w:val="32"/>
    <w:semiHidden/>
    <w:unhideWhenUsed/>
    <w:rsid w:val="00D4411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4411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HA_2000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7</cp:revision>
  <dcterms:created xsi:type="dcterms:W3CDTF">2018-05-17T12:16:00Z</dcterms:created>
  <dcterms:modified xsi:type="dcterms:W3CDTF">2018-05-17T12:42:00Z</dcterms:modified>
</cp:coreProperties>
</file>