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7B72EF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067FE" w:rsidRPr="005529D7" w:rsidRDefault="007B72EF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B72EF">
        <w:rPr>
          <w:rFonts w:ascii="GHEA Grapalat" w:hAnsi="GHEA Grapalat"/>
          <w:b w:val="0"/>
          <w:sz w:val="20"/>
          <w:lang w:val="af-ZA"/>
        </w:rPr>
        <w:t>SK516589, SK516707, SK516722, SK516738, SK516746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քաղաքաշինության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D062AF">
        <w:rPr>
          <w:rFonts w:ascii="GHEA Grapalat" w:hAnsi="GHEA Grapalat" w:cs="Sylfaen"/>
          <w:sz w:val="20"/>
          <w:lang w:val="af-ZA"/>
        </w:rPr>
        <w:t>փ</w:t>
      </w:r>
      <w:r w:rsidR="00D062AF" w:rsidRPr="00D062AF">
        <w:rPr>
          <w:rFonts w:ascii="GHEA Grapalat" w:hAnsi="GHEA Grapalat" w:cs="Sylfaen"/>
          <w:sz w:val="20"/>
          <w:lang w:val="af-ZA"/>
        </w:rPr>
        <w:t xml:space="preserve">ոխադրամիջոցների հետ կապված ապահովագրական </w:t>
      </w:r>
      <w:r w:rsidR="000011B8" w:rsidRPr="002D51E4">
        <w:rPr>
          <w:rFonts w:ascii="GHEA Grapalat" w:hAnsi="GHEA Grapalat" w:cs="Sylfaen"/>
          <w:sz w:val="20"/>
          <w:lang w:val="af-ZA"/>
        </w:rPr>
        <w:t>ծառայություն</w:t>
      </w:r>
      <w:r w:rsidR="00EC11C5" w:rsidRPr="002D51E4">
        <w:rPr>
          <w:rFonts w:ascii="GHEA Grapalat" w:hAnsi="GHEA Grapalat" w:cs="Sylfaen"/>
          <w:sz w:val="20"/>
          <w:lang w:val="af-ZA"/>
        </w:rPr>
        <w:t>ների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B72EF" w:rsidRPr="00177ED1">
        <w:rPr>
          <w:rFonts w:ascii="GHEA Grapalat" w:hAnsi="GHEA Grapalat" w:cs="Sylfaen"/>
          <w:sz w:val="20"/>
          <w:lang w:val="af-ZA"/>
        </w:rPr>
        <w:t>SK516589, SK516707, SK516722, SK516738, SK516746</w:t>
      </w:r>
      <w:r w:rsidR="007B72EF" w:rsidRPr="007B72EF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</w:t>
      </w:r>
      <w:r w:rsidR="007B72EF">
        <w:rPr>
          <w:rFonts w:ascii="GHEA Grapalat" w:hAnsi="GHEA Grapalat" w:cs="Sylfaen"/>
          <w:sz w:val="20"/>
          <w:lang w:val="af-ZA"/>
        </w:rPr>
        <w:t>երով</w:t>
      </w:r>
      <w:r w:rsidRPr="00323C81">
        <w:rPr>
          <w:rFonts w:ascii="GHEA Grapalat" w:hAnsi="GHEA Grapalat" w:cs="Sylfaen"/>
          <w:sz w:val="20"/>
          <w:lang w:val="af-ZA"/>
        </w:rPr>
        <w:t xml:space="preserve">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E44F0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6E100C">
        <w:rPr>
          <w:rFonts w:ascii="GHEA Grapalat" w:hAnsi="GHEA Grapalat" w:cs="Sylfaen"/>
          <w:sz w:val="20"/>
          <w:lang w:val="af-ZA"/>
        </w:rPr>
        <w:t>փ</w:t>
      </w:r>
      <w:r w:rsidR="006E100C" w:rsidRPr="00D062AF">
        <w:rPr>
          <w:rFonts w:ascii="GHEA Grapalat" w:hAnsi="GHEA Grapalat" w:cs="Sylfaen"/>
          <w:sz w:val="20"/>
          <w:lang w:val="af-ZA"/>
        </w:rPr>
        <w:t xml:space="preserve">ոխադրամիջոցների հետ կապված ապահովագրական </w:t>
      </w:r>
      <w:r w:rsidR="00E7182F">
        <w:rPr>
          <w:rFonts w:ascii="GHEA Grapalat" w:hAnsi="GHEA Grapalat" w:cs="Sylfaen"/>
          <w:sz w:val="20"/>
          <w:lang w:val="af-ZA"/>
        </w:rPr>
        <w:t>ծ</w:t>
      </w:r>
      <w:r w:rsidR="00EC11C5" w:rsidRPr="002D51E4">
        <w:rPr>
          <w:rFonts w:ascii="GHEA Grapalat" w:hAnsi="GHEA Grapalat" w:cs="Sylfaen"/>
          <w:sz w:val="20"/>
          <w:lang w:val="af-ZA"/>
        </w:rPr>
        <w:t>առայություն</w:t>
      </w:r>
      <w:r w:rsidR="006E100C">
        <w:rPr>
          <w:rFonts w:ascii="GHEA Grapalat" w:hAnsi="GHEA Grapalat" w:cs="Sylfaen"/>
          <w:sz w:val="20"/>
          <w:lang w:val="af-ZA"/>
        </w:rPr>
        <w:t>ներ</w:t>
      </w:r>
      <w:r w:rsidR="00EC11C5" w:rsidRPr="002D51E4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p w:rsidR="007B72EF" w:rsidRPr="002D51E4" w:rsidRDefault="007B72EF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53"/>
        <w:gridCol w:w="2370"/>
        <w:gridCol w:w="2439"/>
        <w:gridCol w:w="2990"/>
      </w:tblGrid>
      <w:tr w:rsidR="00FD6BB5" w:rsidRPr="009905B7" w:rsidTr="002D2A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2D2A25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2D2A25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2A2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D0714B" w:rsidRPr="002D2A25" w:rsidRDefault="006E100C" w:rsidP="0035004C">
            <w:pPr>
              <w:rPr>
                <w:rFonts w:ascii="GHEA Grapalat" w:hAnsi="GHEA Grapalat"/>
                <w:sz w:val="20"/>
                <w:lang w:val="af-ZA"/>
              </w:rPr>
            </w:pPr>
            <w:r w:rsidRPr="002D2A25">
              <w:rPr>
                <w:rFonts w:ascii="GHEA Grapalat" w:hAnsi="GHEA Grapalat"/>
                <w:sz w:val="20"/>
                <w:lang w:val="af-ZA"/>
              </w:rPr>
              <w:t>&lt;&lt;ԻՆԳՈ ԱՐՄԵՆԻԱ&gt;&gt; ԱՓԲԸ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58"/>
        <w:gridCol w:w="1512"/>
        <w:gridCol w:w="2563"/>
      </w:tblGrid>
      <w:tr w:rsidR="00CE77EE" w:rsidRPr="00946816" w:rsidTr="00E60A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0A71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A711D"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</w:t>
            </w:r>
            <w:r w:rsidR="000A711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60A2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E60A29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0A2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23C81" w:rsidRPr="00E60A29" w:rsidRDefault="006E100C" w:rsidP="002F0E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E60A29">
              <w:rPr>
                <w:rFonts w:ascii="GHEA Grapalat" w:hAnsi="GHEA Grapalat" w:cs="Sylfaen"/>
                <w:sz w:val="20"/>
                <w:lang w:val="af-ZA"/>
              </w:rPr>
              <w:t>&lt;&lt;ԻՆԳՈ ԱՐՄԵՆԻԱ&gt;&gt; ԱՓԲԸ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23C81" w:rsidRPr="00E60A29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0A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23C81" w:rsidRPr="00E60A29" w:rsidRDefault="007B72EF" w:rsidP="005B6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0A29">
              <w:rPr>
                <w:rFonts w:ascii="GHEA Grapalat" w:hAnsi="GHEA Grapalat"/>
                <w:sz w:val="20"/>
                <w:lang w:val="af-ZA"/>
              </w:rPr>
              <w:t>203 000</w:t>
            </w:r>
          </w:p>
        </w:tc>
      </w:tr>
    </w:tbl>
    <w:p w:rsidR="00EC5375" w:rsidRDefault="00EC5375" w:rsidP="0046107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5125" w:rsidRPr="00BB5125" w:rsidRDefault="00BB5125" w:rsidP="00BB5125">
      <w:pPr>
        <w:spacing w:after="12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B5125">
        <w:rPr>
          <w:rFonts w:ascii="GHEA Grapalat" w:hAnsi="GHEA Grapalat" w:cs="Arial Armenian"/>
          <w:sz w:val="20"/>
          <w:lang w:val="af-ZA"/>
        </w:rPr>
        <w:t xml:space="preserve">Ընտրված մասնակիցը որոշվել է ՀՀ կառավարության 04.05.2017թ  N526-Ն որոշմամբ հաստատված՝ &lt;&lt;Գնումների գործընթացի կազմակերպման&gt;&gt; կարգի 23-րդ կետի 4-րդ ենթակետի աղյուսակի 18-րդ տողի և &lt;&lt;Գնումների մասին&gt;&gt; ՀՀ օրենքի  23-րդ հոդվածի 1-ին մասի </w:t>
      </w:r>
      <w:r>
        <w:rPr>
          <w:rFonts w:ascii="GHEA Grapalat" w:hAnsi="GHEA Grapalat" w:cs="Arial Armenian"/>
          <w:sz w:val="20"/>
          <w:lang w:val="af-ZA"/>
        </w:rPr>
        <w:t>4</w:t>
      </w:r>
      <w:r w:rsidRPr="00BB5125">
        <w:rPr>
          <w:rFonts w:ascii="GHEA Grapalat" w:hAnsi="GHEA Grapalat" w:cs="Arial Armenian"/>
          <w:sz w:val="20"/>
          <w:lang w:val="af-ZA"/>
        </w:rPr>
        <w:t>-ին կետի համաձայն:</w:t>
      </w:r>
    </w:p>
    <w:p w:rsidR="007B72EF" w:rsidRDefault="007B72EF" w:rsidP="00EC5375">
      <w:pPr>
        <w:spacing w:after="12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&lt;&lt;Գնումների մասին&gt;&gt; ՀՀ օրենքի 10-րդ հոդվածի 4-րդ մասի համաձայն՝ անգործության ժամկետ կիրառելի չէ:</w:t>
      </w:r>
    </w:p>
    <w:p w:rsidR="00177ED1" w:rsidRDefault="00E747E7" w:rsidP="00BB5125">
      <w:pPr>
        <w:spacing w:after="12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B5125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66E08" w:rsidRPr="00BB5125">
        <w:rPr>
          <w:rFonts w:ascii="GHEA Grapalat" w:hAnsi="GHEA Grapalat" w:cs="Arial Armenian"/>
          <w:sz w:val="20"/>
          <w:lang w:val="af-ZA"/>
        </w:rPr>
        <w:t xml:space="preserve">գնման ընթացակարգի </w:t>
      </w:r>
      <w:r w:rsidR="00177ED1" w:rsidRPr="00BB5125">
        <w:rPr>
          <w:rFonts w:ascii="GHEA Grapalat" w:hAnsi="GHEA Grapalat" w:cs="Arial Armenian"/>
          <w:sz w:val="20"/>
          <w:lang w:val="af-ZA"/>
        </w:rPr>
        <w:t>գնահատող հանձնաժողովի քարտուղար Նազիկ Հարությունյանին</w:t>
      </w:r>
      <w:r w:rsidR="00177ED1">
        <w:rPr>
          <w:rFonts w:ascii="GHEA Grapalat" w:hAnsi="GHEA Grapalat" w:cs="Arial Armenian"/>
          <w:sz w:val="20"/>
          <w:lang w:val="af-ZA"/>
        </w:rPr>
        <w:t>:</w:t>
      </w:r>
    </w:p>
    <w:p w:rsidR="00A03B06" w:rsidRPr="00BB5125" w:rsidRDefault="00A03B06" w:rsidP="00BB5125">
      <w:pPr>
        <w:spacing w:after="12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B5125">
        <w:rPr>
          <w:rFonts w:ascii="GHEA Grapalat" w:hAnsi="GHEA Grapalat" w:cs="Arial Armenian"/>
          <w:sz w:val="20"/>
          <w:lang w:val="af-ZA"/>
        </w:rPr>
        <w:t>Հեռախոս՝ 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03B06" w:rsidRPr="00BB5125" w:rsidRDefault="00A03B06" w:rsidP="00BB5125">
      <w:pPr>
        <w:spacing w:after="12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B5125">
        <w:rPr>
          <w:rFonts w:ascii="GHEA Grapalat" w:hAnsi="GHEA Grapalat" w:cs="Arial Armenian"/>
          <w:sz w:val="20"/>
          <w:lang w:val="af-ZA"/>
        </w:rPr>
        <w:t>Պատվիրատու`  Հ</w:t>
      </w:r>
      <w:r w:rsidR="00BB5125">
        <w:rPr>
          <w:rFonts w:ascii="GHEA Grapalat" w:hAnsi="GHEA Grapalat" w:cs="Arial Armenian"/>
          <w:sz w:val="20"/>
          <w:lang w:val="af-ZA"/>
        </w:rPr>
        <w:t>Հ քաղաքաշինության կոմիտե</w:t>
      </w:r>
      <w:r w:rsidR="00E205A0">
        <w:rPr>
          <w:rFonts w:ascii="GHEA Grapalat" w:hAnsi="GHEA Grapalat" w:cs="Arial Armenian"/>
          <w:sz w:val="20"/>
          <w:lang w:val="af-ZA"/>
        </w:rPr>
        <w:t>:</w:t>
      </w:r>
      <w:bookmarkStart w:id="0" w:name="_GoBack"/>
      <w:bookmarkEnd w:id="0"/>
    </w:p>
    <w:sectPr w:rsidR="00A03B06" w:rsidRPr="00BB5125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86" w:rsidRDefault="00481A86">
      <w:r>
        <w:separator/>
      </w:r>
    </w:p>
  </w:endnote>
  <w:endnote w:type="continuationSeparator" w:id="0">
    <w:p w:rsidR="00481A86" w:rsidRDefault="0048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27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27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5A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86" w:rsidRDefault="00481A86">
      <w:r>
        <w:separator/>
      </w:r>
    </w:p>
  </w:footnote>
  <w:footnote w:type="continuationSeparator" w:id="0">
    <w:p w:rsidR="00481A86" w:rsidRDefault="0048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1B8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11D"/>
    <w:rsid w:val="000C210A"/>
    <w:rsid w:val="000D3C84"/>
    <w:rsid w:val="00100D10"/>
    <w:rsid w:val="00102A32"/>
    <w:rsid w:val="001038C8"/>
    <w:rsid w:val="001137FC"/>
    <w:rsid w:val="00114B6D"/>
    <w:rsid w:val="00120E57"/>
    <w:rsid w:val="00124077"/>
    <w:rsid w:val="00125AFF"/>
    <w:rsid w:val="0012637D"/>
    <w:rsid w:val="00132E94"/>
    <w:rsid w:val="0013616D"/>
    <w:rsid w:val="00141828"/>
    <w:rsid w:val="001466A8"/>
    <w:rsid w:val="001563E9"/>
    <w:rsid w:val="001628D6"/>
    <w:rsid w:val="00177E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D85"/>
    <w:rsid w:val="0022406C"/>
    <w:rsid w:val="00226F64"/>
    <w:rsid w:val="0023034C"/>
    <w:rsid w:val="00237045"/>
    <w:rsid w:val="00237D02"/>
    <w:rsid w:val="00245FAF"/>
    <w:rsid w:val="00266E08"/>
    <w:rsid w:val="0026753B"/>
    <w:rsid w:val="002827E6"/>
    <w:rsid w:val="002955FD"/>
    <w:rsid w:val="002A5B15"/>
    <w:rsid w:val="002C5839"/>
    <w:rsid w:val="002C60EF"/>
    <w:rsid w:val="002D2A25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3C81"/>
    <w:rsid w:val="003325E4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3269D"/>
    <w:rsid w:val="0044195C"/>
    <w:rsid w:val="00441E90"/>
    <w:rsid w:val="00447753"/>
    <w:rsid w:val="00454284"/>
    <w:rsid w:val="00461076"/>
    <w:rsid w:val="00467A9D"/>
    <w:rsid w:val="00473936"/>
    <w:rsid w:val="00480FFF"/>
    <w:rsid w:val="00481A86"/>
    <w:rsid w:val="00483F83"/>
    <w:rsid w:val="0048592A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1EA4"/>
    <w:rsid w:val="005327ED"/>
    <w:rsid w:val="00532F01"/>
    <w:rsid w:val="005529D7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613058"/>
    <w:rsid w:val="00613610"/>
    <w:rsid w:val="00616DE9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562"/>
    <w:rsid w:val="00681C20"/>
    <w:rsid w:val="00683E3A"/>
    <w:rsid w:val="00686425"/>
    <w:rsid w:val="006B26B0"/>
    <w:rsid w:val="006B7B4E"/>
    <w:rsid w:val="006D08F2"/>
    <w:rsid w:val="006E100C"/>
    <w:rsid w:val="006F114D"/>
    <w:rsid w:val="006F51E0"/>
    <w:rsid w:val="006F7509"/>
    <w:rsid w:val="0070737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807F3"/>
    <w:rsid w:val="007A44B1"/>
    <w:rsid w:val="007A750C"/>
    <w:rsid w:val="007A795B"/>
    <w:rsid w:val="007B6C31"/>
    <w:rsid w:val="007B72EF"/>
    <w:rsid w:val="007C3B03"/>
    <w:rsid w:val="007C7163"/>
    <w:rsid w:val="007F0193"/>
    <w:rsid w:val="0080439B"/>
    <w:rsid w:val="00805D1B"/>
    <w:rsid w:val="00823294"/>
    <w:rsid w:val="00831AC9"/>
    <w:rsid w:val="00843D20"/>
    <w:rsid w:val="0085228E"/>
    <w:rsid w:val="008712D2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52B"/>
    <w:rsid w:val="008D652C"/>
    <w:rsid w:val="008D675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816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6BAC"/>
    <w:rsid w:val="009B75F2"/>
    <w:rsid w:val="009D3A60"/>
    <w:rsid w:val="009E5F93"/>
    <w:rsid w:val="009F5D08"/>
    <w:rsid w:val="00A03098"/>
    <w:rsid w:val="00A03B06"/>
    <w:rsid w:val="00A30C0F"/>
    <w:rsid w:val="00A36B72"/>
    <w:rsid w:val="00A414A8"/>
    <w:rsid w:val="00A70700"/>
    <w:rsid w:val="00A72892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B5125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9775C"/>
    <w:rsid w:val="00CA6069"/>
    <w:rsid w:val="00CD6DD7"/>
    <w:rsid w:val="00CE2FA4"/>
    <w:rsid w:val="00CE5FD6"/>
    <w:rsid w:val="00CE77EE"/>
    <w:rsid w:val="00CF4558"/>
    <w:rsid w:val="00CF5F9A"/>
    <w:rsid w:val="00D02A87"/>
    <w:rsid w:val="00D043CD"/>
    <w:rsid w:val="00D04D6D"/>
    <w:rsid w:val="00D0571B"/>
    <w:rsid w:val="00D0598D"/>
    <w:rsid w:val="00D062AF"/>
    <w:rsid w:val="00D06E8D"/>
    <w:rsid w:val="00D0705D"/>
    <w:rsid w:val="00D0714B"/>
    <w:rsid w:val="00D077CA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7DFE"/>
    <w:rsid w:val="00DC4A38"/>
    <w:rsid w:val="00DF08F7"/>
    <w:rsid w:val="00E14174"/>
    <w:rsid w:val="00E205A0"/>
    <w:rsid w:val="00E24AA7"/>
    <w:rsid w:val="00E329F1"/>
    <w:rsid w:val="00E359C1"/>
    <w:rsid w:val="00E476D2"/>
    <w:rsid w:val="00E55F33"/>
    <w:rsid w:val="00E60A29"/>
    <w:rsid w:val="00E615C8"/>
    <w:rsid w:val="00E63772"/>
    <w:rsid w:val="00E655F3"/>
    <w:rsid w:val="00E67524"/>
    <w:rsid w:val="00E677AC"/>
    <w:rsid w:val="00E7182F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C5375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EC314"/>
  <w15:docId w15:val="{5F001D87-2ED7-4EA0-AE40-A5E3B132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10</cp:revision>
  <cp:lastPrinted>2020-05-25T07:28:00Z</cp:lastPrinted>
  <dcterms:created xsi:type="dcterms:W3CDTF">2019-01-31T13:07:00Z</dcterms:created>
  <dcterms:modified xsi:type="dcterms:W3CDTF">2020-05-25T07:36:00Z</dcterms:modified>
</cp:coreProperties>
</file>