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2D461" w14:textId="1FF769B0" w:rsidR="0022631D" w:rsidRPr="00A63F0D" w:rsidRDefault="0022631D" w:rsidP="0022631D">
      <w:pPr>
        <w:spacing w:before="0" w:after="0"/>
        <w:ind w:left="0" w:firstLine="0"/>
        <w:jc w:val="center"/>
        <w:rPr>
          <w:rFonts w:ascii="GHEA Grapalat" w:eastAsia="Times New Roman" w:hAnsi="GHEA Grapalat" w:cs="Sylfaen"/>
          <w:b/>
          <w:i/>
          <w:sz w:val="20"/>
          <w:szCs w:val="20"/>
          <w:lang w:val="hy-AM" w:eastAsia="ru-RU"/>
        </w:rPr>
      </w:pPr>
      <w:r w:rsidRPr="00A63F0D">
        <w:rPr>
          <w:rFonts w:ascii="GHEA Grapalat" w:eastAsia="Times New Roman" w:hAnsi="GHEA Grapalat" w:cs="Sylfaen"/>
          <w:b/>
          <w:i/>
          <w:sz w:val="20"/>
          <w:szCs w:val="20"/>
          <w:lang w:val="af-ZA" w:eastAsia="ru-RU"/>
        </w:rPr>
        <w:t>ՀԱՅՏԱՐԱՐՈՒԹՅՈՒՆ</w:t>
      </w:r>
      <w:r w:rsidR="00553C47" w:rsidRPr="00A63F0D">
        <w:rPr>
          <w:rFonts w:ascii="GHEA Grapalat" w:eastAsia="Times New Roman" w:hAnsi="GHEA Grapalat" w:cs="Sylfaen"/>
          <w:b/>
          <w:i/>
          <w:sz w:val="20"/>
          <w:szCs w:val="20"/>
          <w:lang w:val="hy-AM" w:eastAsia="ru-RU"/>
        </w:rPr>
        <w:t xml:space="preserve"> </w:t>
      </w:r>
    </w:p>
    <w:p w14:paraId="133B5D5C" w14:textId="77777777" w:rsidR="001E3B3B" w:rsidRPr="00A63F0D" w:rsidRDefault="0022631D" w:rsidP="001E3B3B">
      <w:pPr>
        <w:spacing w:before="0" w:after="0"/>
        <w:ind w:left="0" w:firstLine="0"/>
        <w:jc w:val="center"/>
        <w:rPr>
          <w:rFonts w:ascii="GHEA Grapalat" w:eastAsia="Times New Roman" w:hAnsi="GHEA Grapalat" w:cs="Sylfaen"/>
          <w:b/>
          <w:i/>
          <w:sz w:val="20"/>
          <w:szCs w:val="20"/>
          <w:lang w:val="hy-AM" w:eastAsia="ru-RU"/>
        </w:rPr>
      </w:pPr>
      <w:r w:rsidRPr="00A63F0D">
        <w:rPr>
          <w:rFonts w:ascii="GHEA Grapalat" w:eastAsia="Times New Roman" w:hAnsi="GHEA Grapalat" w:cs="Sylfaen"/>
          <w:b/>
          <w:i/>
          <w:sz w:val="20"/>
          <w:szCs w:val="20"/>
          <w:lang w:val="af-ZA" w:eastAsia="ru-RU"/>
        </w:rPr>
        <w:t>կնքված պայմանագրի մասին</w:t>
      </w:r>
      <w:r w:rsidR="00716704" w:rsidRPr="00A63F0D">
        <w:rPr>
          <w:rFonts w:ascii="GHEA Grapalat" w:eastAsia="Times New Roman" w:hAnsi="GHEA Grapalat" w:cs="Sylfaen"/>
          <w:b/>
          <w:i/>
          <w:sz w:val="20"/>
          <w:szCs w:val="20"/>
          <w:lang w:val="af-ZA" w:eastAsia="ru-RU"/>
        </w:rPr>
        <w:br/>
      </w:r>
      <w:r w:rsidR="001E3B3B" w:rsidRPr="00A63F0D">
        <w:rPr>
          <w:rFonts w:ascii="GHEA Grapalat" w:eastAsia="Times New Roman" w:hAnsi="GHEA Grapalat" w:cs="Sylfaen"/>
          <w:b/>
          <w:i/>
          <w:sz w:val="20"/>
          <w:szCs w:val="20"/>
          <w:lang w:val="hy-AM" w:eastAsia="ru-RU"/>
        </w:rPr>
        <w:t>ОБЯВЛЕНИЕ</w:t>
      </w:r>
    </w:p>
    <w:p w14:paraId="1CCD37CD" w14:textId="4D0AE547" w:rsidR="0022631D" w:rsidRPr="00A63F0D" w:rsidRDefault="00716704" w:rsidP="00EC371E">
      <w:pPr>
        <w:spacing w:before="0" w:line="360" w:lineRule="auto"/>
        <w:ind w:left="0" w:firstLine="0"/>
        <w:jc w:val="center"/>
        <w:rPr>
          <w:rFonts w:ascii="GHEA Grapalat" w:eastAsia="Times New Roman" w:hAnsi="GHEA Grapalat" w:cs="Sylfaen"/>
          <w:b/>
          <w:i/>
          <w:sz w:val="20"/>
          <w:szCs w:val="20"/>
          <w:lang w:val="hy-AM" w:eastAsia="ru-RU"/>
        </w:rPr>
      </w:pPr>
      <w:r w:rsidRPr="00A63F0D">
        <w:rPr>
          <w:rFonts w:ascii="GHEA Grapalat" w:eastAsia="Times New Roman" w:hAnsi="GHEA Grapalat" w:cs="Sylfaen"/>
          <w:b/>
          <w:i/>
          <w:sz w:val="20"/>
          <w:szCs w:val="20"/>
          <w:lang w:val="hy-AM" w:eastAsia="ru-RU"/>
        </w:rPr>
        <w:t>о заклеченном договоре</w:t>
      </w:r>
    </w:p>
    <w:p w14:paraId="2459CC9B" w14:textId="678D54E4" w:rsidR="00716704" w:rsidRPr="00602352" w:rsidRDefault="0083298C" w:rsidP="001165CE">
      <w:pPr>
        <w:pStyle w:val="HTML"/>
        <w:shd w:val="clear" w:color="auto" w:fill="F8F9FA"/>
        <w:jc w:val="both"/>
        <w:rPr>
          <w:rFonts w:ascii="GHEA Grapalat" w:hAnsi="GHEA Grapalat" w:cs="Sylfaen"/>
          <w:i/>
          <w:lang w:val="hy-AM"/>
        </w:rPr>
      </w:pPr>
      <w:r w:rsidRPr="0083298C">
        <w:rPr>
          <w:rFonts w:ascii="GHEA Grapalat" w:hAnsi="GHEA Grapalat" w:cs="Sylfaen"/>
          <w:i/>
          <w:lang w:val="hy-AM"/>
        </w:rPr>
        <w:t>Աբովյան համայնքի 2026 թվականի կարիքների համար Աբովյան համայնքի Աբովյան քաղաքի Արևելյան Հայաստանը Ռուսաստանին միացման 150 ամյակին նվիրված հուշահամալիրի հիմնանորոգման աշխատանքների իրականացման համար տեխնիկական հսկողության խորհրդատվական ծառայությունների</w:t>
      </w:r>
      <w:r w:rsidRPr="0083298C">
        <w:rPr>
          <w:rFonts w:ascii="Calibri" w:hAnsi="Calibri" w:cs="Calibri"/>
          <w:i/>
          <w:lang w:val="hy-AM"/>
        </w:rPr>
        <w:t> </w:t>
      </w:r>
      <w:r w:rsidRPr="0083298C">
        <w:rPr>
          <w:rFonts w:ascii="GHEA Grapalat" w:hAnsi="GHEA Grapalat" w:cs="Sylfaen"/>
          <w:i/>
          <w:lang w:val="hy-AM"/>
        </w:rPr>
        <w:t xml:space="preserve">ձեռքբերման նպատակով «ԱԲՀ-ԲՄԽԾՁԲ-26/51»  </w:t>
      </w:r>
      <w:r w:rsidR="006D08F1" w:rsidRPr="006D08F1">
        <w:rPr>
          <w:rFonts w:ascii="GHEA Grapalat" w:hAnsi="GHEA Grapalat" w:cs="Sylfaen"/>
          <w:i/>
          <w:lang w:val="hy-AM"/>
        </w:rPr>
        <w:t xml:space="preserve"> </w:t>
      </w:r>
      <w:r w:rsidR="004616A6">
        <w:rPr>
          <w:rFonts w:ascii="GHEA Grapalat" w:hAnsi="GHEA Grapalat" w:cs="Sylfaen"/>
          <w:i/>
          <w:lang w:val="hy-AM"/>
        </w:rPr>
        <w:t xml:space="preserve">ծածկագրով </w:t>
      </w:r>
      <w:r w:rsidR="00331A17" w:rsidRPr="00A200A6">
        <w:rPr>
          <w:rFonts w:ascii="GHEA Grapalat" w:hAnsi="GHEA Grapalat" w:cs="Sylfaen"/>
          <w:i/>
          <w:lang w:val="hy-AM"/>
        </w:rPr>
        <w:t xml:space="preserve"> բաց մրցույթի </w:t>
      </w:r>
      <w:r w:rsidR="0022631D" w:rsidRPr="00602352">
        <w:rPr>
          <w:rFonts w:ascii="GHEA Grapalat" w:hAnsi="GHEA Grapalat" w:cs="Sylfaen"/>
          <w:i/>
          <w:lang w:val="hy-AM"/>
        </w:rPr>
        <w:t>արդյունքում</w:t>
      </w:r>
      <w:r w:rsidR="006F2779" w:rsidRPr="00602352">
        <w:rPr>
          <w:rFonts w:ascii="GHEA Grapalat" w:hAnsi="GHEA Grapalat" w:cs="Sylfaen"/>
          <w:i/>
          <w:lang w:val="hy-AM"/>
        </w:rPr>
        <w:t xml:space="preserve"> </w:t>
      </w:r>
      <w:r w:rsidR="0022631D" w:rsidRPr="00602352">
        <w:rPr>
          <w:rFonts w:ascii="GHEA Grapalat" w:hAnsi="GHEA Grapalat" w:cs="Sylfaen"/>
          <w:i/>
          <w:lang w:val="hy-AM"/>
        </w:rPr>
        <w:t>կնքված պայմանագրի մասին տեղեկատվությունը`</w:t>
      </w:r>
      <w:r w:rsidR="00716704" w:rsidRPr="00602352">
        <w:rPr>
          <w:rFonts w:ascii="GHEA Grapalat" w:hAnsi="GHEA Grapalat" w:cs="Sylfaen"/>
          <w:i/>
          <w:lang w:val="hy-AM"/>
        </w:rPr>
        <w:t xml:space="preserve"> </w:t>
      </w:r>
    </w:p>
    <w:p w14:paraId="05783897" w14:textId="621C5CDB" w:rsidR="004C6E7E" w:rsidRPr="009438E6" w:rsidRDefault="00716704" w:rsidP="0083298C">
      <w:pPr>
        <w:pStyle w:val="HTML"/>
        <w:shd w:val="clear" w:color="auto" w:fill="F8F9FA"/>
        <w:spacing w:line="276" w:lineRule="auto"/>
        <w:jc w:val="both"/>
        <w:rPr>
          <w:rFonts w:ascii="GHEA Grapalat" w:hAnsi="GHEA Grapalat" w:cs="Sylfaen"/>
          <w:i/>
          <w:lang w:val="hy-AM"/>
        </w:rPr>
      </w:pPr>
      <w:r w:rsidRPr="00A63F0D">
        <w:rPr>
          <w:rFonts w:ascii="GHEA Grapalat" w:hAnsi="GHEA Grapalat" w:cs="Sylfaen"/>
          <w:i/>
          <w:lang w:val="hy-AM"/>
        </w:rPr>
        <w:t xml:space="preserve">Информация о договоре, </w:t>
      </w:r>
      <w:r w:rsidR="00331A17" w:rsidRPr="00A63F0D">
        <w:rPr>
          <w:rFonts w:ascii="GHEA Grapalat" w:hAnsi="GHEA Grapalat" w:cs="Sylfaen"/>
          <w:i/>
          <w:lang w:val="hy-AM"/>
        </w:rPr>
        <w:t>заключенном по результатам открытого конкурса с кодом</w:t>
      </w:r>
      <w:r w:rsidR="00331A17">
        <w:rPr>
          <w:rFonts w:ascii="GHEA Grapalat" w:hAnsi="GHEA Grapalat" w:cs="Sylfaen"/>
          <w:i/>
          <w:lang w:val="hy-AM"/>
        </w:rPr>
        <w:t xml:space="preserve"> </w:t>
      </w:r>
      <w:r w:rsidR="0078049A">
        <w:rPr>
          <w:rFonts w:ascii="GHEA Grapalat" w:hAnsi="GHEA Grapalat" w:cs="Sylfaen"/>
          <w:i/>
          <w:lang w:val="hy-AM"/>
        </w:rPr>
        <w:t>"ABH-BMKhTsDzB-2</w:t>
      </w:r>
      <w:r w:rsidR="0078049A" w:rsidRPr="00963BAB">
        <w:rPr>
          <w:rFonts w:ascii="GHEA Grapalat" w:hAnsi="GHEA Grapalat" w:cs="Sylfaen"/>
          <w:i/>
          <w:lang w:val="hy-AM"/>
        </w:rPr>
        <w:t>6</w:t>
      </w:r>
      <w:r w:rsidR="0078049A">
        <w:rPr>
          <w:rFonts w:ascii="GHEA Grapalat" w:hAnsi="GHEA Grapalat" w:cs="Sylfaen"/>
          <w:i/>
          <w:lang w:val="hy-AM"/>
        </w:rPr>
        <w:t>/</w:t>
      </w:r>
      <w:r w:rsidR="006D08F1" w:rsidRPr="0083298C">
        <w:rPr>
          <w:rFonts w:ascii="GHEA Grapalat" w:hAnsi="GHEA Grapalat" w:cs="Sylfaen"/>
          <w:i/>
          <w:lang w:val="hy-AM"/>
        </w:rPr>
        <w:t>5</w:t>
      </w:r>
      <w:r w:rsidR="0083298C" w:rsidRPr="0083298C">
        <w:rPr>
          <w:rFonts w:ascii="GHEA Grapalat" w:hAnsi="GHEA Grapalat" w:cs="Sylfaen"/>
          <w:i/>
          <w:lang w:val="hy-AM"/>
        </w:rPr>
        <w:t>1</w:t>
      </w:r>
      <w:r w:rsidR="0078049A" w:rsidRPr="00670BE2">
        <w:rPr>
          <w:rFonts w:ascii="GHEA Grapalat" w:hAnsi="GHEA Grapalat" w:cs="Sylfaen"/>
          <w:i/>
          <w:lang w:val="hy-AM"/>
        </w:rPr>
        <w:t>"</w:t>
      </w:r>
      <w:r w:rsidR="00956188" w:rsidRPr="00A63F0D">
        <w:rPr>
          <w:rFonts w:ascii="GHEA Grapalat" w:hAnsi="GHEA Grapalat" w:cs="Sylfaen"/>
          <w:i/>
          <w:lang w:val="hy-AM"/>
        </w:rPr>
        <w:t xml:space="preserve"> </w:t>
      </w:r>
      <w:r w:rsidR="001165CE" w:rsidRPr="00A63F0D">
        <w:rPr>
          <w:rFonts w:ascii="GHEA Grapalat" w:hAnsi="GHEA Grapalat" w:cs="Sylfaen"/>
          <w:i/>
          <w:lang w:val="hy-AM"/>
        </w:rPr>
        <w:t>в целях</w:t>
      </w:r>
      <w:r w:rsidR="001B1D56" w:rsidRPr="001B1D56">
        <w:rPr>
          <w:rFonts w:ascii="GHEA Grapalat" w:hAnsi="GHEA Grapalat" w:cs="Sylfaen"/>
          <w:i/>
          <w:lang w:val="hy-AM"/>
        </w:rPr>
        <w:t xml:space="preserve"> </w:t>
      </w:r>
      <w:r w:rsidR="0083298C" w:rsidRPr="0083298C">
        <w:rPr>
          <w:rFonts w:ascii="GHEA Grapalat" w:hAnsi="GHEA Grapalat" w:cs="Sylfaen"/>
          <w:i/>
          <w:lang w:val="hy-AM"/>
        </w:rPr>
        <w:t>приобретение консультационных услуг по техническому надзору за реализацией масштабных реставрационных работ мемориального комплекса, посвященного 150-летию присоединения Восточной Армении к России, в городе Абовян, общине Абовян, для нужд общины Абовян к 2026 году</w:t>
      </w:r>
      <w:r w:rsidR="00181432" w:rsidRPr="00A63F0D">
        <w:rPr>
          <w:rFonts w:ascii="GHEA Grapalat" w:hAnsi="GHEA Grapalat" w:cs="Sylfaen"/>
          <w:i/>
          <w:lang w:val="hy-AM"/>
        </w:rPr>
        <w:t>.</w:t>
      </w:r>
    </w:p>
    <w:p w14:paraId="77B08F87" w14:textId="1B0A436D" w:rsidR="00716704" w:rsidRPr="00A63F0D" w:rsidRDefault="00716704" w:rsidP="006028E0">
      <w:pPr>
        <w:pStyle w:val="HTML"/>
        <w:shd w:val="clear" w:color="auto" w:fill="F8F9FA"/>
        <w:jc w:val="both"/>
        <w:rPr>
          <w:rFonts w:ascii="GHEA Grapalat" w:hAnsi="GHEA Grapalat" w:cs="Sylfaen"/>
          <w:i/>
        </w:rPr>
      </w:pPr>
    </w:p>
    <w:tbl>
      <w:tblPr>
        <w:tblW w:w="11057"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3"/>
        <w:gridCol w:w="608"/>
        <w:gridCol w:w="951"/>
        <w:gridCol w:w="398"/>
        <w:gridCol w:w="268"/>
        <w:gridCol w:w="169"/>
        <w:gridCol w:w="582"/>
        <w:gridCol w:w="183"/>
        <w:gridCol w:w="536"/>
        <w:gridCol w:w="132"/>
        <w:gridCol w:w="142"/>
        <w:gridCol w:w="204"/>
        <w:gridCol w:w="217"/>
        <w:gridCol w:w="731"/>
        <w:gridCol w:w="168"/>
        <w:gridCol w:w="190"/>
        <w:gridCol w:w="332"/>
        <w:gridCol w:w="422"/>
        <w:gridCol w:w="429"/>
        <w:gridCol w:w="120"/>
        <w:gridCol w:w="17"/>
        <w:gridCol w:w="523"/>
        <w:gridCol w:w="249"/>
        <w:gridCol w:w="225"/>
        <w:gridCol w:w="23"/>
        <w:gridCol w:w="260"/>
        <w:gridCol w:w="142"/>
        <w:gridCol w:w="1843"/>
      </w:tblGrid>
      <w:tr w:rsidR="0022631D" w:rsidRPr="00A63F0D" w14:paraId="3BCB0F4A" w14:textId="77777777" w:rsidTr="00D5338D">
        <w:trPr>
          <w:trHeight w:val="146"/>
        </w:trPr>
        <w:tc>
          <w:tcPr>
            <w:tcW w:w="993" w:type="dxa"/>
            <w:shd w:val="clear" w:color="auto" w:fill="auto"/>
            <w:vAlign w:val="center"/>
          </w:tcPr>
          <w:p w14:paraId="5FD69F2F"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val="af-ZA" w:eastAsia="ru-RU"/>
              </w:rPr>
            </w:pPr>
          </w:p>
        </w:tc>
        <w:tc>
          <w:tcPr>
            <w:tcW w:w="10064" w:type="dxa"/>
            <w:gridSpan w:val="27"/>
            <w:shd w:val="clear" w:color="auto" w:fill="auto"/>
            <w:vAlign w:val="center"/>
          </w:tcPr>
          <w:p w14:paraId="47A5B985" w14:textId="545568AA"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val="ru-RU" w:eastAsia="ru-RU"/>
              </w:rPr>
            </w:pPr>
            <w:r w:rsidRPr="00A63F0D">
              <w:rPr>
                <w:rFonts w:ascii="GHEA Grapalat" w:eastAsia="Times New Roman" w:hAnsi="GHEA Grapalat"/>
                <w:b/>
                <w:bCs/>
                <w:i/>
                <w:sz w:val="14"/>
                <w:szCs w:val="14"/>
                <w:lang w:eastAsia="ru-RU"/>
              </w:rPr>
              <w:t>Գ</w:t>
            </w:r>
            <w:r w:rsidRPr="00A63F0D">
              <w:rPr>
                <w:rFonts w:ascii="GHEA Grapalat" w:eastAsia="Times New Roman" w:hAnsi="GHEA Grapalat"/>
                <w:b/>
                <w:bCs/>
                <w:i/>
                <w:sz w:val="14"/>
                <w:szCs w:val="14"/>
                <w:lang w:val="hy-AM" w:eastAsia="ru-RU"/>
              </w:rPr>
              <w:t xml:space="preserve">նման </w:t>
            </w:r>
            <w:r w:rsidRPr="00A63F0D">
              <w:rPr>
                <w:rFonts w:ascii="GHEA Grapalat" w:eastAsia="Times New Roman" w:hAnsi="GHEA Grapalat"/>
                <w:b/>
                <w:bCs/>
                <w:i/>
                <w:sz w:val="14"/>
                <w:szCs w:val="14"/>
                <w:lang w:eastAsia="ru-RU"/>
              </w:rPr>
              <w:t>առարկայի</w:t>
            </w:r>
            <w:r w:rsidR="008D6EC3" w:rsidRPr="00A63F0D">
              <w:rPr>
                <w:rFonts w:ascii="GHEA Grapalat" w:eastAsia="Times New Roman" w:hAnsi="GHEA Grapalat"/>
                <w:b/>
                <w:bCs/>
                <w:i/>
                <w:sz w:val="14"/>
                <w:szCs w:val="14"/>
                <w:lang w:val="ru-RU" w:eastAsia="ru-RU"/>
              </w:rPr>
              <w:t xml:space="preserve"> Предмета закупки</w:t>
            </w:r>
          </w:p>
        </w:tc>
      </w:tr>
      <w:tr w:rsidR="0022631D" w:rsidRPr="00A63F0D" w14:paraId="796D388F" w14:textId="77777777" w:rsidTr="007D42F7">
        <w:trPr>
          <w:trHeight w:val="110"/>
        </w:trPr>
        <w:tc>
          <w:tcPr>
            <w:tcW w:w="993" w:type="dxa"/>
            <w:vMerge w:val="restart"/>
            <w:shd w:val="clear" w:color="auto" w:fill="auto"/>
            <w:vAlign w:val="center"/>
          </w:tcPr>
          <w:p w14:paraId="781659E7" w14:textId="76DFFFC3" w:rsidR="0022631D" w:rsidRPr="00A63F0D" w:rsidRDefault="0022631D" w:rsidP="00E4188B">
            <w:pPr>
              <w:widowControl w:val="0"/>
              <w:spacing w:before="0" w:after="0"/>
              <w:ind w:left="-107" w:right="-108"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eastAsia="ru-RU"/>
              </w:rPr>
              <w:t>չափաբաժնի համարը</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b/>
                <w:i/>
                <w:sz w:val="16"/>
                <w:szCs w:val="16"/>
                <w:lang w:val="ru-RU" w:eastAsia="ru-RU"/>
              </w:rPr>
              <w:t>номер лота</w:t>
            </w:r>
          </w:p>
        </w:tc>
        <w:tc>
          <w:tcPr>
            <w:tcW w:w="1559" w:type="dxa"/>
            <w:gridSpan w:val="2"/>
            <w:vMerge w:val="restart"/>
            <w:shd w:val="clear" w:color="auto" w:fill="auto"/>
            <w:vAlign w:val="center"/>
          </w:tcPr>
          <w:p w14:paraId="0C83F2D3" w14:textId="1A00C19F" w:rsidR="0022631D" w:rsidRPr="00A63F0D" w:rsidRDefault="0022631D" w:rsidP="00E4188B">
            <w:pPr>
              <w:widowControl w:val="0"/>
              <w:spacing w:before="0" w:after="0"/>
              <w:ind w:left="-107" w:right="-108"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eastAsia="ru-RU"/>
              </w:rPr>
              <w:t>անվանումը</w:t>
            </w:r>
            <w:r w:rsidR="00CE07F6" w:rsidRPr="00A63F0D">
              <w:rPr>
                <w:rFonts w:ascii="GHEA Grapalat" w:eastAsia="Times New Roman" w:hAnsi="GHEA Grapalat" w:cs="Sylfaen"/>
                <w:b/>
                <w:i/>
                <w:sz w:val="16"/>
                <w:szCs w:val="16"/>
                <w:lang w:val="ru-RU" w:eastAsia="ru-RU"/>
              </w:rPr>
              <w:t xml:space="preserve"> название</w:t>
            </w:r>
          </w:p>
        </w:tc>
        <w:tc>
          <w:tcPr>
            <w:tcW w:w="835" w:type="dxa"/>
            <w:gridSpan w:val="3"/>
            <w:vMerge w:val="restart"/>
            <w:shd w:val="clear" w:color="auto" w:fill="auto"/>
            <w:vAlign w:val="center"/>
          </w:tcPr>
          <w:p w14:paraId="3D073E87" w14:textId="6EDCB11F" w:rsidR="0022631D" w:rsidRPr="00A63F0D" w:rsidRDefault="0022631D" w:rsidP="00012170">
            <w:pPr>
              <w:widowControl w:val="0"/>
              <w:spacing w:before="0" w:after="0"/>
              <w:ind w:left="-107" w:right="-108" w:firstLine="0"/>
              <w:jc w:val="center"/>
              <w:rPr>
                <w:rFonts w:ascii="GHEA Grapalat" w:eastAsia="Times New Roman" w:hAnsi="GHEA Grapalat" w:cs="Sylfaen"/>
                <w:b/>
                <w:i/>
                <w:sz w:val="16"/>
                <w:szCs w:val="16"/>
                <w:lang w:eastAsia="ru-RU"/>
              </w:rPr>
            </w:pPr>
            <w:r w:rsidRPr="00A63F0D">
              <w:rPr>
                <w:rFonts w:ascii="GHEA Grapalat" w:eastAsia="Times New Roman" w:hAnsi="GHEA Grapalat" w:cs="Sylfaen"/>
                <w:b/>
                <w:i/>
                <w:sz w:val="16"/>
                <w:szCs w:val="16"/>
                <w:lang w:eastAsia="ru-RU"/>
              </w:rPr>
              <w:t>չափման միավորը</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единица</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измерения</w:t>
            </w:r>
          </w:p>
        </w:tc>
        <w:tc>
          <w:tcPr>
            <w:tcW w:w="582" w:type="dxa"/>
            <w:shd w:val="clear" w:color="auto" w:fill="auto"/>
            <w:vAlign w:val="center"/>
          </w:tcPr>
          <w:p w14:paraId="59F68B85" w14:textId="26DA31E3" w:rsidR="0022631D" w:rsidRPr="00A63F0D" w:rsidRDefault="0022631D" w:rsidP="0022631D">
            <w:pPr>
              <w:widowControl w:val="0"/>
              <w:spacing w:before="0" w:after="0"/>
              <w:ind w:left="0"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eastAsia="ru-RU"/>
              </w:rPr>
              <w:t>քանակը</w:t>
            </w:r>
            <w:r w:rsidRPr="00A63F0D">
              <w:rPr>
                <w:rFonts w:ascii="GHEA Grapalat" w:eastAsia="Times New Roman" w:hAnsi="GHEA Grapalat" w:cs="Sylfaen"/>
                <w:b/>
                <w:i/>
                <w:sz w:val="16"/>
                <w:szCs w:val="16"/>
                <w:vertAlign w:val="superscript"/>
                <w:lang w:eastAsia="ru-RU"/>
              </w:rPr>
              <w:footnoteReference w:id="1"/>
            </w:r>
            <w:r w:rsidR="00CE07F6" w:rsidRPr="00A63F0D">
              <w:rPr>
                <w:rFonts w:ascii="GHEA Grapalat" w:eastAsia="Times New Roman" w:hAnsi="GHEA Grapalat" w:cs="Sylfaen"/>
                <w:b/>
                <w:i/>
                <w:sz w:val="16"/>
                <w:szCs w:val="16"/>
                <w:lang w:val="ru-RU" w:eastAsia="ru-RU"/>
              </w:rPr>
              <w:t xml:space="preserve">              </w:t>
            </w:r>
            <w:r w:rsidR="00CE07F6" w:rsidRPr="00A63F0D">
              <w:rPr>
                <w:rFonts w:ascii="GHEA Grapalat" w:eastAsia="Times New Roman" w:hAnsi="GHEA Grapalat" w:cs="Sylfaen" w:hint="eastAsia"/>
                <w:b/>
                <w:i/>
                <w:sz w:val="16"/>
                <w:szCs w:val="16"/>
                <w:lang w:eastAsia="ru-RU"/>
              </w:rPr>
              <w:t>количество</w:t>
            </w:r>
          </w:p>
        </w:tc>
        <w:tc>
          <w:tcPr>
            <w:tcW w:w="3686" w:type="dxa"/>
            <w:gridSpan w:val="12"/>
            <w:shd w:val="clear" w:color="auto" w:fill="auto"/>
            <w:vAlign w:val="center"/>
          </w:tcPr>
          <w:p w14:paraId="62535C49" w14:textId="55FE1A9D" w:rsidR="0022631D" w:rsidRPr="00A63F0D" w:rsidRDefault="0022631D" w:rsidP="0022631D">
            <w:pPr>
              <w:widowControl w:val="0"/>
              <w:spacing w:before="0" w:after="0"/>
              <w:ind w:left="0" w:firstLine="0"/>
              <w:jc w:val="center"/>
              <w:rPr>
                <w:rFonts w:ascii="GHEA Grapalat" w:eastAsia="Times New Roman" w:hAnsi="GHEA Grapalat" w:cs="Sylfaen"/>
                <w:b/>
                <w:i/>
                <w:sz w:val="16"/>
                <w:szCs w:val="16"/>
                <w:lang w:eastAsia="ru-RU"/>
              </w:rPr>
            </w:pPr>
            <w:r w:rsidRPr="00A63F0D">
              <w:rPr>
                <w:rFonts w:ascii="GHEA Grapalat" w:eastAsia="Times New Roman" w:hAnsi="GHEA Grapalat" w:cs="Sylfaen"/>
                <w:b/>
                <w:i/>
                <w:sz w:val="16"/>
                <w:szCs w:val="16"/>
                <w:lang w:eastAsia="ru-RU"/>
              </w:rPr>
              <w:t>նախահաշվային գինը</w:t>
            </w:r>
            <w:r w:rsidR="008D6EC3" w:rsidRPr="00A63F0D">
              <w:rPr>
                <w:rFonts w:ascii="GHEA Grapalat" w:eastAsia="Times New Roman" w:hAnsi="GHEA Grapalat" w:cs="Sylfaen"/>
                <w:b/>
                <w:i/>
                <w:sz w:val="16"/>
                <w:szCs w:val="16"/>
                <w:lang w:val="ru-RU" w:eastAsia="ru-RU"/>
              </w:rPr>
              <w:t xml:space="preserve"> </w:t>
            </w:r>
            <w:r w:rsidR="008D6EC3" w:rsidRPr="00A63F0D">
              <w:rPr>
                <w:rFonts w:ascii="GHEA Grapalat" w:eastAsia="Times New Roman" w:hAnsi="GHEA Grapalat" w:cs="Sylfaen" w:hint="eastAsia"/>
                <w:b/>
                <w:i/>
                <w:sz w:val="16"/>
                <w:szCs w:val="16"/>
                <w:lang w:eastAsia="ru-RU"/>
              </w:rPr>
              <w:t>сметная</w:t>
            </w:r>
            <w:r w:rsidR="008D6EC3" w:rsidRPr="00A63F0D">
              <w:rPr>
                <w:rFonts w:ascii="GHEA Grapalat" w:eastAsia="Times New Roman" w:hAnsi="GHEA Grapalat" w:cs="Sylfaen"/>
                <w:b/>
                <w:i/>
                <w:sz w:val="16"/>
                <w:szCs w:val="16"/>
                <w:lang w:eastAsia="ru-RU"/>
              </w:rPr>
              <w:t xml:space="preserve"> </w:t>
            </w:r>
            <w:r w:rsidR="008D6EC3" w:rsidRPr="00A63F0D">
              <w:rPr>
                <w:rFonts w:ascii="GHEA Grapalat" w:eastAsia="Times New Roman" w:hAnsi="GHEA Grapalat" w:cs="Sylfaen" w:hint="eastAsia"/>
                <w:b/>
                <w:i/>
                <w:sz w:val="16"/>
                <w:szCs w:val="16"/>
                <w:lang w:eastAsia="ru-RU"/>
              </w:rPr>
              <w:t>цена</w:t>
            </w:r>
            <w:r w:rsidR="008D6EC3" w:rsidRPr="00A63F0D">
              <w:rPr>
                <w:rFonts w:ascii="GHEA Grapalat" w:hAnsi="GHEA Grapalat" w:cs="Sylfaen"/>
                <w:b/>
                <w:i/>
                <w:sz w:val="16"/>
                <w:szCs w:val="16"/>
                <w:lang w:val="hy-AM"/>
              </w:rPr>
              <w:t xml:space="preserve">  </w:t>
            </w:r>
          </w:p>
        </w:tc>
        <w:tc>
          <w:tcPr>
            <w:tcW w:w="1417" w:type="dxa"/>
            <w:gridSpan w:val="7"/>
            <w:vMerge w:val="restart"/>
            <w:shd w:val="clear" w:color="auto" w:fill="auto"/>
            <w:vAlign w:val="center"/>
          </w:tcPr>
          <w:p w14:paraId="330836BC" w14:textId="160B7C1F" w:rsidR="0022631D" w:rsidRPr="00A63F0D" w:rsidRDefault="0022631D" w:rsidP="00E4188B">
            <w:pPr>
              <w:widowControl w:val="0"/>
              <w:spacing w:before="0" w:after="0"/>
              <w:ind w:left="-107" w:right="-108" w:firstLine="0"/>
              <w:jc w:val="center"/>
              <w:rPr>
                <w:rFonts w:ascii="GHEA Grapalat" w:eastAsia="Times New Roman" w:hAnsi="GHEA Grapalat" w:cs="Sylfaen"/>
                <w:b/>
                <w:i/>
                <w:sz w:val="16"/>
                <w:szCs w:val="16"/>
                <w:lang w:eastAsia="ru-RU"/>
              </w:rPr>
            </w:pPr>
            <w:r w:rsidRPr="00A63F0D">
              <w:rPr>
                <w:rFonts w:ascii="GHEA Grapalat" w:eastAsia="Times New Roman" w:hAnsi="GHEA Grapalat" w:cs="Sylfaen"/>
                <w:b/>
                <w:i/>
                <w:sz w:val="16"/>
                <w:szCs w:val="16"/>
                <w:lang w:eastAsia="ru-RU"/>
              </w:rPr>
              <w:t xml:space="preserve">համառոտ նկարագրությունը (տեխնիկական </w:t>
            </w:r>
            <w:proofErr w:type="gramStart"/>
            <w:r w:rsidRPr="00A63F0D">
              <w:rPr>
                <w:rFonts w:ascii="GHEA Grapalat" w:eastAsia="Times New Roman" w:hAnsi="GHEA Grapalat" w:cs="Sylfaen"/>
                <w:b/>
                <w:i/>
                <w:sz w:val="16"/>
                <w:szCs w:val="16"/>
                <w:lang w:eastAsia="ru-RU"/>
              </w:rPr>
              <w:t>բնութագիր)</w:t>
            </w:r>
            <w:r w:rsidR="00476187" w:rsidRPr="00A63F0D">
              <w:rPr>
                <w:rFonts w:ascii="GHEA Grapalat" w:eastAsia="Times New Roman" w:hAnsi="GHEA Grapalat" w:cs="Sylfaen"/>
                <w:b/>
                <w:i/>
                <w:sz w:val="16"/>
                <w:szCs w:val="16"/>
                <w:lang w:eastAsia="ru-RU"/>
              </w:rPr>
              <w:t xml:space="preserve">   </w:t>
            </w:r>
            <w:proofErr w:type="gramEnd"/>
            <w:r w:rsidR="00476187"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краткое</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описание</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техническая</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характеристика</w:t>
            </w:r>
            <w:r w:rsidR="00CE07F6" w:rsidRPr="00A63F0D">
              <w:rPr>
                <w:rFonts w:ascii="GHEA Grapalat" w:eastAsia="Times New Roman" w:hAnsi="GHEA Grapalat" w:cs="Sylfaen"/>
                <w:b/>
                <w:i/>
                <w:sz w:val="16"/>
                <w:szCs w:val="16"/>
                <w:lang w:eastAsia="ru-RU"/>
              </w:rPr>
              <w:t>)</w:t>
            </w:r>
          </w:p>
        </w:tc>
        <w:tc>
          <w:tcPr>
            <w:tcW w:w="1985" w:type="dxa"/>
            <w:gridSpan w:val="2"/>
            <w:vMerge w:val="restart"/>
            <w:shd w:val="clear" w:color="auto" w:fill="auto"/>
            <w:vAlign w:val="center"/>
          </w:tcPr>
          <w:p w14:paraId="5D289872" w14:textId="36AC9637" w:rsidR="0022631D" w:rsidRPr="00A63F0D" w:rsidRDefault="0022631D" w:rsidP="00E4188B">
            <w:pPr>
              <w:widowControl w:val="0"/>
              <w:spacing w:before="0" w:after="0"/>
              <w:ind w:left="-107" w:right="-108" w:firstLine="0"/>
              <w:jc w:val="center"/>
              <w:rPr>
                <w:rFonts w:ascii="GHEA Grapalat" w:eastAsia="Times New Roman" w:hAnsi="GHEA Grapalat"/>
                <w:b/>
                <w:bCs/>
                <w:i/>
                <w:sz w:val="16"/>
                <w:szCs w:val="16"/>
                <w:lang w:eastAsia="ru-RU"/>
              </w:rPr>
            </w:pPr>
            <w:r w:rsidRPr="00A63F0D">
              <w:rPr>
                <w:rFonts w:ascii="GHEA Grapalat" w:eastAsia="Times New Roman" w:hAnsi="GHEA Grapalat" w:cs="Sylfaen"/>
                <w:b/>
                <w:i/>
                <w:sz w:val="16"/>
                <w:szCs w:val="16"/>
                <w:lang w:eastAsia="ru-RU"/>
              </w:rPr>
              <w:t xml:space="preserve">պայմանագրով նախատեսված համառոտ նկարագրությունը (տեխնիկական </w:t>
            </w:r>
            <w:proofErr w:type="gramStart"/>
            <w:r w:rsidRPr="00A63F0D">
              <w:rPr>
                <w:rFonts w:ascii="GHEA Grapalat" w:eastAsia="Times New Roman" w:hAnsi="GHEA Grapalat" w:cs="Sylfaen"/>
                <w:b/>
                <w:i/>
                <w:sz w:val="16"/>
                <w:szCs w:val="16"/>
                <w:lang w:eastAsia="ru-RU"/>
              </w:rPr>
              <w:t>բնութագիր)</w:t>
            </w:r>
            <w:r w:rsidR="00476187"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b/>
                <w:i/>
                <w:sz w:val="16"/>
                <w:szCs w:val="16"/>
                <w:lang w:eastAsia="ru-RU"/>
              </w:rPr>
              <w:t xml:space="preserve"> </w:t>
            </w:r>
            <w:proofErr w:type="gramEnd"/>
            <w:r w:rsidR="00CE07F6" w:rsidRPr="00A63F0D">
              <w:rPr>
                <w:rFonts w:ascii="GHEA Grapalat" w:eastAsia="Times New Roman" w:hAnsi="GHEA Grapalat" w:cs="Sylfaen" w:hint="eastAsia"/>
                <w:b/>
                <w:i/>
                <w:sz w:val="16"/>
                <w:szCs w:val="16"/>
                <w:lang w:eastAsia="ru-RU"/>
              </w:rPr>
              <w:t>краткое</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описание</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техническая</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характеристика</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предусмотренное</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по</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договору</w:t>
            </w:r>
          </w:p>
        </w:tc>
      </w:tr>
      <w:tr w:rsidR="0022631D" w:rsidRPr="00A63F0D" w14:paraId="02BE1D52" w14:textId="77777777" w:rsidTr="007D42F7">
        <w:trPr>
          <w:trHeight w:val="175"/>
        </w:trPr>
        <w:tc>
          <w:tcPr>
            <w:tcW w:w="993" w:type="dxa"/>
            <w:vMerge/>
            <w:shd w:val="clear" w:color="auto" w:fill="auto"/>
            <w:vAlign w:val="center"/>
          </w:tcPr>
          <w:p w14:paraId="6E1FBC69" w14:textId="77777777" w:rsidR="0022631D" w:rsidRPr="00A63F0D" w:rsidRDefault="0022631D" w:rsidP="0022631D">
            <w:pPr>
              <w:tabs>
                <w:tab w:val="left" w:pos="1248"/>
              </w:tabs>
              <w:spacing w:before="0" w:after="0"/>
              <w:ind w:left="0" w:firstLine="0"/>
              <w:jc w:val="center"/>
              <w:rPr>
                <w:rFonts w:ascii="GHEA Grapalat" w:eastAsia="Times New Roman" w:hAnsi="GHEA Grapalat"/>
                <w:b/>
                <w:bCs/>
                <w:i/>
                <w:sz w:val="14"/>
                <w:szCs w:val="14"/>
                <w:lang w:eastAsia="ru-RU"/>
              </w:rPr>
            </w:pPr>
          </w:p>
        </w:tc>
        <w:tc>
          <w:tcPr>
            <w:tcW w:w="1559" w:type="dxa"/>
            <w:gridSpan w:val="2"/>
            <w:vMerge/>
            <w:shd w:val="clear" w:color="auto" w:fill="auto"/>
            <w:vAlign w:val="center"/>
          </w:tcPr>
          <w:p w14:paraId="528BE8BA"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835" w:type="dxa"/>
            <w:gridSpan w:val="3"/>
            <w:vMerge/>
            <w:shd w:val="clear" w:color="auto" w:fill="auto"/>
            <w:vAlign w:val="center"/>
          </w:tcPr>
          <w:p w14:paraId="5C6C06A7"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765" w:type="dxa"/>
            <w:gridSpan w:val="2"/>
            <w:vMerge w:val="restart"/>
            <w:shd w:val="clear" w:color="auto" w:fill="auto"/>
            <w:vAlign w:val="center"/>
          </w:tcPr>
          <w:p w14:paraId="15F4C856" w14:textId="77777777" w:rsidR="00CE07F6" w:rsidRPr="00A63F0D" w:rsidRDefault="0022631D" w:rsidP="0022631D">
            <w:pPr>
              <w:widowControl w:val="0"/>
              <w:spacing w:before="0" w:after="0"/>
              <w:ind w:left="0" w:firstLine="0"/>
              <w:jc w:val="center"/>
              <w:rPr>
                <w:rFonts w:ascii="GHEA Grapalat" w:eastAsia="Times New Roman" w:hAnsi="GHEA Grapalat" w:cs="Sylfaen"/>
                <w:b/>
                <w:i/>
                <w:sz w:val="12"/>
                <w:szCs w:val="12"/>
                <w:lang w:val="ru-RU" w:eastAsia="ru-RU"/>
              </w:rPr>
            </w:pPr>
            <w:r w:rsidRPr="00A63F0D">
              <w:rPr>
                <w:rFonts w:ascii="GHEA Grapalat" w:eastAsia="Times New Roman" w:hAnsi="GHEA Grapalat" w:cs="Sylfaen"/>
                <w:b/>
                <w:i/>
                <w:sz w:val="12"/>
                <w:szCs w:val="12"/>
                <w:lang w:eastAsia="ru-RU"/>
              </w:rPr>
              <w:t>առկա</w:t>
            </w:r>
            <w:r w:rsidRPr="00A63F0D">
              <w:rPr>
                <w:rFonts w:ascii="GHEA Grapalat" w:eastAsia="Times New Roman" w:hAnsi="GHEA Grapalat" w:cs="Sylfaen"/>
                <w:b/>
                <w:i/>
                <w:sz w:val="12"/>
                <w:szCs w:val="12"/>
                <w:lang w:val="ru-RU" w:eastAsia="ru-RU"/>
              </w:rPr>
              <w:t xml:space="preserve"> </w:t>
            </w:r>
            <w:r w:rsidRPr="00A63F0D">
              <w:rPr>
                <w:rFonts w:ascii="GHEA Grapalat" w:eastAsia="Times New Roman" w:hAnsi="GHEA Grapalat" w:cs="Sylfaen"/>
                <w:b/>
                <w:i/>
                <w:sz w:val="12"/>
                <w:szCs w:val="12"/>
                <w:lang w:eastAsia="ru-RU"/>
              </w:rPr>
              <w:t>ֆինանսական</w:t>
            </w:r>
            <w:r w:rsidRPr="00A63F0D">
              <w:rPr>
                <w:rFonts w:ascii="GHEA Grapalat" w:eastAsia="Times New Roman" w:hAnsi="GHEA Grapalat" w:cs="Sylfaen"/>
                <w:b/>
                <w:i/>
                <w:sz w:val="12"/>
                <w:szCs w:val="12"/>
                <w:lang w:val="ru-RU" w:eastAsia="ru-RU"/>
              </w:rPr>
              <w:t xml:space="preserve"> </w:t>
            </w:r>
            <w:r w:rsidRPr="00A63F0D">
              <w:rPr>
                <w:rFonts w:ascii="GHEA Grapalat" w:eastAsia="Times New Roman" w:hAnsi="GHEA Grapalat" w:cs="Sylfaen"/>
                <w:b/>
                <w:i/>
                <w:sz w:val="12"/>
                <w:szCs w:val="12"/>
                <w:lang w:eastAsia="ru-RU"/>
              </w:rPr>
              <w:t>միջոցներով</w:t>
            </w:r>
            <w:r w:rsidRPr="00A63F0D">
              <w:rPr>
                <w:rFonts w:ascii="GHEA Grapalat" w:eastAsia="Times New Roman" w:hAnsi="GHEA Grapalat" w:cs="Sylfaen"/>
                <w:b/>
                <w:i/>
                <w:sz w:val="12"/>
                <w:szCs w:val="12"/>
                <w:lang w:eastAsia="ru-RU"/>
              </w:rPr>
              <w:footnoteReference w:id="2"/>
            </w:r>
            <w:r w:rsidR="00CE07F6" w:rsidRPr="00A63F0D">
              <w:rPr>
                <w:rFonts w:ascii="GHEA Grapalat" w:eastAsia="Times New Roman" w:hAnsi="GHEA Grapalat" w:cs="Sylfaen"/>
                <w:b/>
                <w:i/>
                <w:sz w:val="12"/>
                <w:szCs w:val="12"/>
                <w:lang w:val="ru-RU" w:eastAsia="ru-RU"/>
              </w:rPr>
              <w:t xml:space="preserve"> </w:t>
            </w:r>
          </w:p>
          <w:p w14:paraId="374821C4" w14:textId="6AB65306" w:rsidR="0022631D" w:rsidRPr="00A63F0D" w:rsidRDefault="00CE07F6" w:rsidP="0022631D">
            <w:pPr>
              <w:widowControl w:val="0"/>
              <w:spacing w:before="0" w:after="0"/>
              <w:ind w:left="0"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hint="eastAsia"/>
                <w:b/>
                <w:i/>
                <w:sz w:val="16"/>
                <w:szCs w:val="16"/>
                <w:lang w:val="ru-RU" w:eastAsia="ru-RU"/>
              </w:rPr>
              <w:t>по</w:t>
            </w:r>
            <w:r w:rsidRPr="00A63F0D">
              <w:rPr>
                <w:rFonts w:ascii="GHEA Grapalat" w:eastAsia="Times New Roman" w:hAnsi="GHEA Grapalat" w:cs="Sylfaen"/>
                <w:b/>
                <w:i/>
                <w:sz w:val="16"/>
                <w:szCs w:val="16"/>
                <w:lang w:val="ru-RU" w:eastAsia="ru-RU"/>
              </w:rPr>
              <w:t xml:space="preserve"> </w:t>
            </w:r>
            <w:r w:rsidRPr="00A63F0D">
              <w:rPr>
                <w:rFonts w:ascii="GHEA Grapalat" w:eastAsia="Times New Roman" w:hAnsi="GHEA Grapalat" w:cs="Sylfaen" w:hint="eastAsia"/>
                <w:b/>
                <w:i/>
                <w:sz w:val="16"/>
                <w:szCs w:val="16"/>
                <w:lang w:val="ru-RU" w:eastAsia="ru-RU"/>
              </w:rPr>
              <w:t>имеющимся</w:t>
            </w:r>
            <w:r w:rsidRPr="00A63F0D">
              <w:rPr>
                <w:rFonts w:ascii="GHEA Grapalat" w:eastAsia="Times New Roman" w:hAnsi="GHEA Grapalat" w:cs="Sylfaen"/>
                <w:b/>
                <w:i/>
                <w:sz w:val="16"/>
                <w:szCs w:val="16"/>
                <w:lang w:val="ru-RU" w:eastAsia="ru-RU"/>
              </w:rPr>
              <w:t xml:space="preserve"> </w:t>
            </w:r>
            <w:r w:rsidRPr="00A63F0D">
              <w:rPr>
                <w:rFonts w:ascii="GHEA Grapalat" w:eastAsia="Times New Roman" w:hAnsi="GHEA Grapalat" w:cs="Sylfaen" w:hint="eastAsia"/>
                <w:b/>
                <w:i/>
                <w:sz w:val="16"/>
                <w:szCs w:val="16"/>
                <w:lang w:val="ru-RU" w:eastAsia="ru-RU"/>
              </w:rPr>
              <w:t>финансовым</w:t>
            </w:r>
            <w:r w:rsidRPr="00A63F0D">
              <w:rPr>
                <w:rFonts w:ascii="GHEA Grapalat" w:eastAsia="Times New Roman" w:hAnsi="GHEA Grapalat" w:cs="Sylfaen"/>
                <w:b/>
                <w:i/>
                <w:sz w:val="16"/>
                <w:szCs w:val="16"/>
                <w:lang w:val="ru-RU" w:eastAsia="ru-RU"/>
              </w:rPr>
              <w:t xml:space="preserve"> </w:t>
            </w:r>
            <w:r w:rsidRPr="00A63F0D">
              <w:rPr>
                <w:rFonts w:ascii="GHEA Grapalat" w:eastAsia="Times New Roman" w:hAnsi="GHEA Grapalat" w:cs="Sylfaen" w:hint="eastAsia"/>
                <w:b/>
                <w:i/>
                <w:sz w:val="16"/>
                <w:szCs w:val="16"/>
                <w:lang w:val="ru-RU" w:eastAsia="ru-RU"/>
              </w:rPr>
              <w:t>средствам</w:t>
            </w:r>
          </w:p>
        </w:tc>
        <w:tc>
          <w:tcPr>
            <w:tcW w:w="810" w:type="dxa"/>
            <w:gridSpan w:val="3"/>
            <w:vMerge w:val="restart"/>
            <w:shd w:val="clear" w:color="auto" w:fill="auto"/>
            <w:vAlign w:val="center"/>
          </w:tcPr>
          <w:p w14:paraId="654421A9" w14:textId="01129EA2" w:rsidR="0022631D" w:rsidRPr="00A63F0D" w:rsidRDefault="00CE07F6" w:rsidP="0022631D">
            <w:pPr>
              <w:widowControl w:val="0"/>
              <w:spacing w:before="0" w:after="0"/>
              <w:ind w:left="-107" w:right="-108" w:firstLine="0"/>
              <w:jc w:val="center"/>
              <w:rPr>
                <w:rFonts w:ascii="GHEA Grapalat" w:eastAsia="Times New Roman" w:hAnsi="GHEA Grapalat" w:cs="Sylfaen"/>
                <w:b/>
                <w:i/>
                <w:sz w:val="12"/>
                <w:szCs w:val="12"/>
                <w:lang w:eastAsia="ru-RU"/>
              </w:rPr>
            </w:pPr>
            <w:r w:rsidRPr="00A63F0D">
              <w:rPr>
                <w:rFonts w:ascii="GHEA Grapalat" w:eastAsia="Times New Roman" w:hAnsi="GHEA Grapalat" w:cs="Sylfaen"/>
                <w:b/>
                <w:i/>
                <w:sz w:val="12"/>
                <w:szCs w:val="12"/>
                <w:lang w:eastAsia="ru-RU"/>
              </w:rPr>
              <w:t>Ը</w:t>
            </w:r>
            <w:r w:rsidR="0022631D" w:rsidRPr="00A63F0D">
              <w:rPr>
                <w:rFonts w:ascii="GHEA Grapalat" w:eastAsia="Times New Roman" w:hAnsi="GHEA Grapalat" w:cs="Sylfaen"/>
                <w:b/>
                <w:i/>
                <w:sz w:val="12"/>
                <w:szCs w:val="12"/>
                <w:lang w:eastAsia="ru-RU"/>
              </w:rPr>
              <w:t>նդհանուր</w:t>
            </w:r>
            <w:r w:rsidRPr="00A63F0D">
              <w:rPr>
                <w:rFonts w:ascii="GHEA Grapalat" w:eastAsia="Times New Roman" w:hAnsi="GHEA Grapalat" w:cs="Sylfaen"/>
                <w:b/>
                <w:i/>
                <w:sz w:val="12"/>
                <w:szCs w:val="12"/>
                <w:lang w:eastAsia="ru-RU"/>
              </w:rPr>
              <w:t xml:space="preserve"> </w:t>
            </w:r>
            <w:r w:rsidRPr="00A63F0D">
              <w:rPr>
                <w:rFonts w:ascii="GHEA Grapalat" w:eastAsia="Times New Roman" w:hAnsi="GHEA Grapalat" w:cs="Sylfaen" w:hint="eastAsia"/>
                <w:b/>
                <w:i/>
                <w:sz w:val="16"/>
                <w:szCs w:val="16"/>
                <w:lang w:eastAsia="ru-RU"/>
              </w:rPr>
              <w:t>общее</w:t>
            </w:r>
          </w:p>
        </w:tc>
        <w:tc>
          <w:tcPr>
            <w:tcW w:w="2693" w:type="dxa"/>
            <w:gridSpan w:val="8"/>
            <w:shd w:val="clear" w:color="auto" w:fill="auto"/>
            <w:vAlign w:val="center"/>
          </w:tcPr>
          <w:p w14:paraId="01CC38D9"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2"/>
                <w:szCs w:val="12"/>
                <w:lang w:eastAsia="ru-RU"/>
              </w:rPr>
            </w:pPr>
            <w:r w:rsidRPr="00A63F0D">
              <w:rPr>
                <w:rFonts w:ascii="GHEA Grapalat" w:eastAsia="Times New Roman" w:hAnsi="GHEA Grapalat" w:cs="Sylfaen"/>
                <w:b/>
                <w:i/>
                <w:sz w:val="12"/>
                <w:szCs w:val="12"/>
                <w:lang w:eastAsia="ru-RU"/>
              </w:rPr>
              <w:t>/ՀՀ դրամ/</w:t>
            </w:r>
          </w:p>
        </w:tc>
        <w:tc>
          <w:tcPr>
            <w:tcW w:w="1417" w:type="dxa"/>
            <w:gridSpan w:val="7"/>
            <w:vMerge/>
            <w:shd w:val="clear" w:color="auto" w:fill="auto"/>
          </w:tcPr>
          <w:p w14:paraId="12AD9841" w14:textId="77777777" w:rsidR="0022631D" w:rsidRPr="00A63F0D"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c>
          <w:tcPr>
            <w:tcW w:w="1985" w:type="dxa"/>
            <w:gridSpan w:val="2"/>
            <w:vMerge/>
            <w:shd w:val="clear" w:color="auto" w:fill="auto"/>
          </w:tcPr>
          <w:p w14:paraId="28B6AAAB" w14:textId="77777777" w:rsidR="0022631D" w:rsidRPr="00A63F0D"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r>
      <w:tr w:rsidR="0022631D" w:rsidRPr="00A63F0D" w14:paraId="688F77C8" w14:textId="77777777" w:rsidTr="007D42F7">
        <w:trPr>
          <w:trHeight w:val="275"/>
        </w:trPr>
        <w:tc>
          <w:tcPr>
            <w:tcW w:w="993" w:type="dxa"/>
            <w:vMerge/>
            <w:tcBorders>
              <w:bottom w:val="single" w:sz="8" w:space="0" w:color="auto"/>
            </w:tcBorders>
            <w:shd w:val="clear" w:color="auto" w:fill="auto"/>
            <w:vAlign w:val="center"/>
          </w:tcPr>
          <w:p w14:paraId="527772EF" w14:textId="77777777" w:rsidR="0022631D" w:rsidRPr="00A63F0D" w:rsidRDefault="0022631D" w:rsidP="0022631D">
            <w:pPr>
              <w:tabs>
                <w:tab w:val="left" w:pos="1248"/>
              </w:tabs>
              <w:spacing w:before="0" w:after="0"/>
              <w:ind w:left="0" w:firstLine="0"/>
              <w:jc w:val="center"/>
              <w:rPr>
                <w:rFonts w:ascii="GHEA Grapalat" w:eastAsia="Times New Roman" w:hAnsi="GHEA Grapalat"/>
                <w:b/>
                <w:bCs/>
                <w:i/>
                <w:sz w:val="14"/>
                <w:szCs w:val="14"/>
                <w:lang w:eastAsia="ru-RU"/>
              </w:rPr>
            </w:pPr>
          </w:p>
        </w:tc>
        <w:tc>
          <w:tcPr>
            <w:tcW w:w="1559" w:type="dxa"/>
            <w:gridSpan w:val="2"/>
            <w:vMerge/>
            <w:tcBorders>
              <w:bottom w:val="single" w:sz="8" w:space="0" w:color="auto"/>
            </w:tcBorders>
            <w:shd w:val="clear" w:color="auto" w:fill="auto"/>
            <w:vAlign w:val="center"/>
          </w:tcPr>
          <w:p w14:paraId="4B8111BE"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835" w:type="dxa"/>
            <w:gridSpan w:val="3"/>
            <w:vMerge/>
            <w:tcBorders>
              <w:bottom w:val="single" w:sz="8" w:space="0" w:color="auto"/>
            </w:tcBorders>
            <w:shd w:val="clear" w:color="auto" w:fill="auto"/>
            <w:vAlign w:val="center"/>
          </w:tcPr>
          <w:p w14:paraId="31928B7A"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765" w:type="dxa"/>
            <w:gridSpan w:val="2"/>
            <w:vMerge/>
            <w:tcBorders>
              <w:bottom w:val="single" w:sz="8" w:space="0" w:color="auto"/>
            </w:tcBorders>
            <w:shd w:val="clear" w:color="auto" w:fill="auto"/>
            <w:vAlign w:val="center"/>
          </w:tcPr>
          <w:p w14:paraId="5DFD9EE9"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810" w:type="dxa"/>
            <w:gridSpan w:val="3"/>
            <w:vMerge/>
            <w:tcBorders>
              <w:bottom w:val="single" w:sz="8" w:space="0" w:color="auto"/>
            </w:tcBorders>
            <w:shd w:val="clear" w:color="auto" w:fill="auto"/>
            <w:vAlign w:val="center"/>
          </w:tcPr>
          <w:p w14:paraId="65C63772"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2"/>
                <w:szCs w:val="12"/>
                <w:lang w:eastAsia="ru-RU"/>
              </w:rPr>
            </w:pPr>
          </w:p>
        </w:tc>
        <w:tc>
          <w:tcPr>
            <w:tcW w:w="1152" w:type="dxa"/>
            <w:gridSpan w:val="3"/>
            <w:tcBorders>
              <w:bottom w:val="single" w:sz="8" w:space="0" w:color="auto"/>
            </w:tcBorders>
            <w:shd w:val="clear" w:color="auto" w:fill="auto"/>
            <w:vAlign w:val="center"/>
          </w:tcPr>
          <w:p w14:paraId="0049F259" w14:textId="36A56E08" w:rsidR="0022631D" w:rsidRPr="00A63F0D" w:rsidRDefault="0022631D" w:rsidP="00E4188B">
            <w:pPr>
              <w:widowControl w:val="0"/>
              <w:spacing w:before="0" w:after="0"/>
              <w:ind w:left="-107" w:right="-108"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eastAsia="ru-RU"/>
              </w:rPr>
              <w:t>առկա</w:t>
            </w:r>
            <w:r w:rsidRPr="00A63F0D">
              <w:rPr>
                <w:rFonts w:ascii="GHEA Grapalat" w:eastAsia="Times New Roman" w:hAnsi="GHEA Grapalat" w:cs="Sylfaen"/>
                <w:b/>
                <w:i/>
                <w:sz w:val="16"/>
                <w:szCs w:val="16"/>
                <w:lang w:val="ru-RU" w:eastAsia="ru-RU"/>
              </w:rPr>
              <w:t xml:space="preserve"> </w:t>
            </w:r>
            <w:r w:rsidRPr="00A63F0D">
              <w:rPr>
                <w:rFonts w:ascii="GHEA Grapalat" w:eastAsia="Times New Roman" w:hAnsi="GHEA Grapalat" w:cs="Sylfaen"/>
                <w:b/>
                <w:i/>
                <w:sz w:val="16"/>
                <w:szCs w:val="16"/>
                <w:lang w:eastAsia="ru-RU"/>
              </w:rPr>
              <w:t>ֆինանսական</w:t>
            </w:r>
            <w:r w:rsidRPr="00A63F0D">
              <w:rPr>
                <w:rFonts w:ascii="GHEA Grapalat" w:eastAsia="Times New Roman" w:hAnsi="GHEA Grapalat" w:cs="Sylfaen"/>
                <w:b/>
                <w:i/>
                <w:sz w:val="16"/>
                <w:szCs w:val="16"/>
                <w:lang w:val="ru-RU" w:eastAsia="ru-RU"/>
              </w:rPr>
              <w:t xml:space="preserve"> </w:t>
            </w:r>
            <w:r w:rsidRPr="00A63F0D">
              <w:rPr>
                <w:rFonts w:ascii="GHEA Grapalat" w:eastAsia="Times New Roman" w:hAnsi="GHEA Grapalat" w:cs="Sylfaen"/>
                <w:b/>
                <w:i/>
                <w:sz w:val="16"/>
                <w:szCs w:val="16"/>
                <w:lang w:eastAsia="ru-RU"/>
              </w:rPr>
              <w:t>միջոցներով</w:t>
            </w:r>
            <w:r w:rsidRPr="00A63F0D">
              <w:rPr>
                <w:rFonts w:ascii="GHEA Grapalat" w:eastAsia="Times New Roman" w:hAnsi="GHEA Grapalat" w:cs="Sylfaen"/>
                <w:b/>
                <w:i/>
                <w:sz w:val="16"/>
                <w:szCs w:val="16"/>
                <w:lang w:eastAsia="ru-RU"/>
              </w:rPr>
              <w:footnoteReference w:id="3"/>
            </w:r>
            <w:r w:rsidR="00CE07F6" w:rsidRPr="00A63F0D">
              <w:rPr>
                <w:rFonts w:ascii="GHEA Grapalat" w:eastAsia="Times New Roman" w:hAnsi="GHEA Grapalat" w:cs="Sylfaen"/>
                <w:b/>
                <w:i/>
                <w:sz w:val="16"/>
                <w:szCs w:val="16"/>
                <w:lang w:val="ru-RU" w:eastAsia="ru-RU"/>
              </w:rPr>
              <w:t xml:space="preserve"> </w:t>
            </w:r>
            <w:r w:rsidR="00CE07F6" w:rsidRPr="00A63F0D">
              <w:rPr>
                <w:rFonts w:ascii="GHEA Grapalat" w:eastAsia="Times New Roman" w:hAnsi="GHEA Grapalat" w:cs="Sylfaen" w:hint="eastAsia"/>
                <w:b/>
                <w:i/>
                <w:sz w:val="16"/>
                <w:szCs w:val="16"/>
                <w:lang w:val="ru-RU" w:eastAsia="ru-RU"/>
              </w:rPr>
              <w:t>по</w:t>
            </w:r>
            <w:r w:rsidR="00CE07F6" w:rsidRPr="00A63F0D">
              <w:rPr>
                <w:rFonts w:ascii="GHEA Grapalat" w:eastAsia="Times New Roman" w:hAnsi="GHEA Grapalat" w:cs="Sylfaen"/>
                <w:b/>
                <w:i/>
                <w:sz w:val="16"/>
                <w:szCs w:val="16"/>
                <w:lang w:val="ru-RU" w:eastAsia="ru-RU"/>
              </w:rPr>
              <w:t xml:space="preserve"> </w:t>
            </w:r>
            <w:r w:rsidR="00CE07F6" w:rsidRPr="00A63F0D">
              <w:rPr>
                <w:rFonts w:ascii="GHEA Grapalat" w:eastAsia="Times New Roman" w:hAnsi="GHEA Grapalat" w:cs="Sylfaen" w:hint="eastAsia"/>
                <w:b/>
                <w:i/>
                <w:sz w:val="16"/>
                <w:szCs w:val="16"/>
                <w:lang w:val="ru-RU" w:eastAsia="ru-RU"/>
              </w:rPr>
              <w:t>имеющимся</w:t>
            </w:r>
            <w:r w:rsidR="00CE07F6" w:rsidRPr="00A63F0D">
              <w:rPr>
                <w:rFonts w:ascii="GHEA Grapalat" w:eastAsia="Times New Roman" w:hAnsi="GHEA Grapalat" w:cs="Sylfaen"/>
                <w:b/>
                <w:i/>
                <w:sz w:val="16"/>
                <w:szCs w:val="16"/>
                <w:lang w:val="ru-RU" w:eastAsia="ru-RU"/>
              </w:rPr>
              <w:t xml:space="preserve"> </w:t>
            </w:r>
            <w:r w:rsidR="00CE07F6" w:rsidRPr="00A63F0D">
              <w:rPr>
                <w:rFonts w:ascii="GHEA Grapalat" w:eastAsia="Times New Roman" w:hAnsi="GHEA Grapalat" w:cs="Sylfaen" w:hint="eastAsia"/>
                <w:b/>
                <w:i/>
                <w:sz w:val="16"/>
                <w:szCs w:val="16"/>
                <w:lang w:val="ru-RU" w:eastAsia="ru-RU"/>
              </w:rPr>
              <w:t>финансовым</w:t>
            </w:r>
            <w:r w:rsidR="00CE07F6" w:rsidRPr="00A63F0D">
              <w:rPr>
                <w:rFonts w:ascii="GHEA Grapalat" w:eastAsia="Times New Roman" w:hAnsi="GHEA Grapalat" w:cs="Sylfaen"/>
                <w:b/>
                <w:i/>
                <w:sz w:val="16"/>
                <w:szCs w:val="16"/>
                <w:lang w:val="ru-RU" w:eastAsia="ru-RU"/>
              </w:rPr>
              <w:t xml:space="preserve"> </w:t>
            </w:r>
            <w:r w:rsidR="00CE07F6" w:rsidRPr="00A63F0D">
              <w:rPr>
                <w:rFonts w:ascii="GHEA Grapalat" w:eastAsia="Times New Roman" w:hAnsi="GHEA Grapalat" w:cs="Sylfaen" w:hint="eastAsia"/>
                <w:b/>
                <w:i/>
                <w:sz w:val="16"/>
                <w:szCs w:val="16"/>
                <w:lang w:val="ru-RU" w:eastAsia="ru-RU"/>
              </w:rPr>
              <w:t>средствам</w:t>
            </w:r>
          </w:p>
        </w:tc>
        <w:tc>
          <w:tcPr>
            <w:tcW w:w="1541" w:type="dxa"/>
            <w:gridSpan w:val="5"/>
            <w:tcBorders>
              <w:bottom w:val="single" w:sz="8" w:space="0" w:color="auto"/>
            </w:tcBorders>
            <w:shd w:val="clear" w:color="auto" w:fill="auto"/>
            <w:vAlign w:val="center"/>
          </w:tcPr>
          <w:p w14:paraId="2FE30352" w14:textId="451741EC" w:rsidR="0022631D" w:rsidRPr="00A63F0D" w:rsidRDefault="00CE07F6" w:rsidP="00E4188B">
            <w:pPr>
              <w:widowControl w:val="0"/>
              <w:spacing w:before="0" w:after="0"/>
              <w:ind w:left="-107" w:right="-108"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eastAsia="ru-RU"/>
              </w:rPr>
              <w:t>Ը</w:t>
            </w:r>
            <w:r w:rsidR="0022631D" w:rsidRPr="00A63F0D">
              <w:rPr>
                <w:rFonts w:ascii="GHEA Grapalat" w:eastAsia="Times New Roman" w:hAnsi="GHEA Grapalat" w:cs="Sylfaen"/>
                <w:b/>
                <w:i/>
                <w:sz w:val="16"/>
                <w:szCs w:val="16"/>
                <w:lang w:eastAsia="ru-RU"/>
              </w:rPr>
              <w:t>նդհանուր</w:t>
            </w:r>
            <w:r w:rsidRPr="00A63F0D">
              <w:rPr>
                <w:rFonts w:ascii="GHEA Grapalat" w:eastAsia="Times New Roman" w:hAnsi="GHEA Grapalat" w:cs="Sylfaen"/>
                <w:b/>
                <w:i/>
                <w:sz w:val="16"/>
                <w:szCs w:val="16"/>
                <w:lang w:eastAsia="ru-RU"/>
              </w:rPr>
              <w:t xml:space="preserve"> </w:t>
            </w:r>
            <w:r w:rsidRPr="00A63F0D">
              <w:rPr>
                <w:rFonts w:ascii="GHEA Grapalat" w:eastAsia="Times New Roman" w:hAnsi="GHEA Grapalat" w:cs="Sylfaen" w:hint="eastAsia"/>
                <w:b/>
                <w:i/>
                <w:sz w:val="16"/>
                <w:szCs w:val="16"/>
                <w:lang w:eastAsia="ru-RU"/>
              </w:rPr>
              <w:t>общая</w:t>
            </w:r>
          </w:p>
        </w:tc>
        <w:tc>
          <w:tcPr>
            <w:tcW w:w="1417" w:type="dxa"/>
            <w:gridSpan w:val="7"/>
            <w:vMerge/>
            <w:tcBorders>
              <w:bottom w:val="single" w:sz="8" w:space="0" w:color="auto"/>
            </w:tcBorders>
            <w:shd w:val="clear" w:color="auto" w:fill="auto"/>
          </w:tcPr>
          <w:p w14:paraId="3303231A" w14:textId="77777777" w:rsidR="0022631D" w:rsidRPr="00A63F0D"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c>
          <w:tcPr>
            <w:tcW w:w="1985" w:type="dxa"/>
            <w:gridSpan w:val="2"/>
            <w:vMerge/>
            <w:tcBorders>
              <w:bottom w:val="single" w:sz="8" w:space="0" w:color="auto"/>
            </w:tcBorders>
            <w:shd w:val="clear" w:color="auto" w:fill="auto"/>
          </w:tcPr>
          <w:p w14:paraId="1A667B28" w14:textId="77777777" w:rsidR="0022631D" w:rsidRPr="00A63F0D"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r>
      <w:tr w:rsidR="006D08F1" w:rsidRPr="002725F2" w14:paraId="60682EB9" w14:textId="77777777" w:rsidTr="006D08F1">
        <w:trPr>
          <w:trHeight w:val="2107"/>
        </w:trPr>
        <w:tc>
          <w:tcPr>
            <w:tcW w:w="993" w:type="dxa"/>
            <w:vMerge w:val="restart"/>
            <w:shd w:val="clear" w:color="auto" w:fill="auto"/>
            <w:vAlign w:val="center"/>
          </w:tcPr>
          <w:p w14:paraId="2055799E" w14:textId="2FA19957" w:rsidR="006D08F1" w:rsidRPr="00A63F0D" w:rsidRDefault="006D08F1" w:rsidP="006D08F1">
            <w:pPr>
              <w:widowControl w:val="0"/>
              <w:spacing w:before="0" w:after="0"/>
              <w:ind w:left="0" w:firstLine="0"/>
              <w:jc w:val="center"/>
              <w:rPr>
                <w:rFonts w:ascii="GHEA Grapalat" w:eastAsia="Times New Roman" w:hAnsi="GHEA Grapalat" w:cs="Sylfaen"/>
                <w:b/>
                <w:i/>
                <w:sz w:val="14"/>
                <w:szCs w:val="14"/>
                <w:lang w:eastAsia="ru-RU"/>
              </w:rPr>
            </w:pPr>
            <w:r>
              <w:rPr>
                <w:rFonts w:ascii="GHEA Grapalat" w:eastAsia="Times New Roman" w:hAnsi="GHEA Grapalat" w:cs="Sylfaen"/>
                <w:b/>
                <w:i/>
                <w:sz w:val="14"/>
                <w:szCs w:val="14"/>
                <w:lang w:eastAsia="ru-RU"/>
              </w:rPr>
              <w:t>1</w:t>
            </w:r>
          </w:p>
        </w:tc>
        <w:tc>
          <w:tcPr>
            <w:tcW w:w="1559" w:type="dxa"/>
            <w:gridSpan w:val="2"/>
            <w:vMerge w:val="restart"/>
            <w:shd w:val="clear" w:color="auto" w:fill="auto"/>
            <w:vAlign w:val="center"/>
          </w:tcPr>
          <w:p w14:paraId="2276212A" w14:textId="77777777" w:rsidR="0083298C" w:rsidRPr="0083298C" w:rsidRDefault="0083298C" w:rsidP="0083298C">
            <w:pPr>
              <w:pStyle w:val="HTML"/>
              <w:shd w:val="clear" w:color="auto" w:fill="F8F9FA"/>
              <w:spacing w:line="276" w:lineRule="auto"/>
              <w:jc w:val="center"/>
              <w:rPr>
                <w:rFonts w:ascii="GHEA Grapalat" w:eastAsia="Calibri" w:hAnsi="GHEA Grapalat" w:cs="Sylfaen"/>
                <w:i/>
                <w:sz w:val="16"/>
                <w:szCs w:val="16"/>
                <w:lang w:val="hy-AM" w:eastAsia="en-US"/>
              </w:rPr>
            </w:pPr>
            <w:r w:rsidRPr="0083298C">
              <w:rPr>
                <w:rFonts w:ascii="GHEA Grapalat" w:eastAsia="Calibri" w:hAnsi="GHEA Grapalat" w:cs="Sylfaen"/>
                <w:i/>
                <w:sz w:val="16"/>
                <w:szCs w:val="16"/>
                <w:lang w:val="hy-AM" w:eastAsia="en-US"/>
              </w:rPr>
              <w:t xml:space="preserve">Աբովյան համայնքի 2026 թվականի կարիքների համար Աբովյան համայնքի Աբովյան քաղաքի Արևելյան </w:t>
            </w:r>
            <w:r w:rsidRPr="0083298C">
              <w:rPr>
                <w:rFonts w:ascii="GHEA Grapalat" w:eastAsia="Calibri" w:hAnsi="GHEA Grapalat" w:cs="Sylfaen"/>
                <w:i/>
                <w:sz w:val="16"/>
                <w:szCs w:val="16"/>
                <w:lang w:val="hy-AM" w:eastAsia="en-US"/>
              </w:rPr>
              <w:lastRenderedPageBreak/>
              <w:t>Հայաստանը Ռուսաստանին միացման 150 ամյակին նվիրված հուշահամալիրի հիմնանորոգման աշխատանքների իրականացման համար տեխնիկական հսկողության խորհրդատվական ծառայություններ, приобретение консультационных услуг по техническому надзору за реализацией масштабных реставрационных работ мемориального комплекса, посвященного 150-летию присоединения Восточной Армении к России, в городе Абовян, общине Абовян, для нужд общины Абовян к 2026 году</w:t>
            </w:r>
          </w:p>
          <w:p w14:paraId="5F8451B9" w14:textId="258961B5" w:rsidR="006D08F1" w:rsidRPr="006D08F1" w:rsidRDefault="0083298C" w:rsidP="006D08F1">
            <w:pPr>
              <w:pStyle w:val="HTML"/>
              <w:shd w:val="clear" w:color="auto" w:fill="F8F9FA"/>
              <w:jc w:val="center"/>
              <w:rPr>
                <w:rFonts w:ascii="GHEA Grapalat" w:hAnsi="GHEA Grapalat" w:cs="Sylfaen"/>
                <w:i/>
                <w:sz w:val="16"/>
                <w:szCs w:val="16"/>
                <w:lang w:val="en-US"/>
              </w:rPr>
            </w:pPr>
            <w:r w:rsidRPr="0083298C">
              <w:rPr>
                <w:rFonts w:ascii="Calibri" w:hAnsi="Calibri" w:cs="Calibri"/>
                <w:i/>
                <w:lang w:val="hy-AM"/>
              </w:rPr>
              <w:t> </w:t>
            </w:r>
          </w:p>
        </w:tc>
        <w:tc>
          <w:tcPr>
            <w:tcW w:w="835" w:type="dxa"/>
            <w:gridSpan w:val="3"/>
            <w:vMerge w:val="restart"/>
            <w:shd w:val="clear" w:color="auto" w:fill="auto"/>
            <w:vAlign w:val="center"/>
          </w:tcPr>
          <w:p w14:paraId="2480483E" w14:textId="3878CD2B" w:rsidR="006D08F1" w:rsidRPr="000D6D04" w:rsidRDefault="006D08F1" w:rsidP="006D08F1">
            <w:pPr>
              <w:tabs>
                <w:tab w:val="left" w:pos="1248"/>
              </w:tabs>
              <w:spacing w:before="0" w:after="0"/>
              <w:ind w:left="0" w:firstLine="0"/>
              <w:jc w:val="center"/>
              <w:rPr>
                <w:rFonts w:ascii="GHEA Grapalat" w:hAnsi="GHEA Grapalat"/>
                <w:i/>
                <w:sz w:val="20"/>
                <w:szCs w:val="20"/>
                <w:lang w:val="hy-AM"/>
              </w:rPr>
            </w:pPr>
            <w:r w:rsidRPr="000D6D04">
              <w:rPr>
                <w:rFonts w:ascii="GHEA Grapalat" w:hAnsi="GHEA Grapalat"/>
                <w:i/>
                <w:sz w:val="20"/>
                <w:szCs w:val="20"/>
                <w:lang w:val="hy-AM"/>
              </w:rPr>
              <w:lastRenderedPageBreak/>
              <w:t>դրամ</w:t>
            </w:r>
          </w:p>
        </w:tc>
        <w:tc>
          <w:tcPr>
            <w:tcW w:w="765" w:type="dxa"/>
            <w:gridSpan w:val="2"/>
            <w:vMerge w:val="restart"/>
            <w:shd w:val="clear" w:color="auto" w:fill="auto"/>
            <w:vAlign w:val="center"/>
          </w:tcPr>
          <w:p w14:paraId="741A1A97" w14:textId="77777777" w:rsidR="006D08F1" w:rsidRPr="000D6D04" w:rsidRDefault="006D08F1" w:rsidP="006D08F1">
            <w:pPr>
              <w:tabs>
                <w:tab w:val="left" w:pos="1248"/>
              </w:tabs>
              <w:spacing w:before="0" w:after="0"/>
              <w:ind w:left="0" w:firstLine="0"/>
              <w:rPr>
                <w:rFonts w:ascii="GHEA Grapalat" w:hAnsi="GHEA Grapalat" w:cs="Calibri"/>
                <w:i/>
                <w:sz w:val="20"/>
                <w:szCs w:val="20"/>
                <w:lang w:val="hy-AM"/>
              </w:rPr>
            </w:pPr>
          </w:p>
          <w:p w14:paraId="6860483D" w14:textId="4EA03B91" w:rsidR="006D08F1" w:rsidRPr="000D6D04" w:rsidRDefault="006D08F1" w:rsidP="006D08F1">
            <w:pPr>
              <w:tabs>
                <w:tab w:val="left" w:pos="1248"/>
              </w:tabs>
              <w:spacing w:before="0" w:after="0"/>
              <w:ind w:left="0" w:firstLine="0"/>
              <w:jc w:val="center"/>
              <w:rPr>
                <w:rFonts w:ascii="GHEA Grapalat" w:hAnsi="GHEA Grapalat" w:cs="Calibri"/>
                <w:i/>
                <w:sz w:val="20"/>
                <w:szCs w:val="20"/>
                <w:lang w:val="hy-AM"/>
              </w:rPr>
            </w:pPr>
            <w:r w:rsidRPr="000D6D04">
              <w:rPr>
                <w:rFonts w:ascii="GHEA Grapalat" w:hAnsi="GHEA Grapalat" w:cs="Calibri"/>
                <w:i/>
                <w:sz w:val="20"/>
                <w:szCs w:val="20"/>
                <w:lang w:val="hy-AM"/>
              </w:rPr>
              <w:t>1</w:t>
            </w:r>
          </w:p>
        </w:tc>
        <w:tc>
          <w:tcPr>
            <w:tcW w:w="810" w:type="dxa"/>
            <w:gridSpan w:val="3"/>
            <w:shd w:val="clear" w:color="auto" w:fill="auto"/>
            <w:vAlign w:val="center"/>
          </w:tcPr>
          <w:p w14:paraId="6E0B9D58" w14:textId="77777777" w:rsidR="006D08F1" w:rsidRPr="000D6D04" w:rsidRDefault="006D08F1" w:rsidP="006D08F1">
            <w:pPr>
              <w:tabs>
                <w:tab w:val="left" w:pos="1248"/>
              </w:tabs>
              <w:spacing w:before="0" w:after="0"/>
              <w:ind w:left="0" w:firstLine="0"/>
              <w:rPr>
                <w:rFonts w:ascii="GHEA Grapalat" w:hAnsi="GHEA Grapalat" w:cs="Calibri"/>
                <w:i/>
                <w:sz w:val="20"/>
                <w:szCs w:val="20"/>
                <w:lang w:val="hy-AM"/>
              </w:rPr>
            </w:pPr>
          </w:p>
          <w:p w14:paraId="50C04492" w14:textId="6FA0272B" w:rsidR="006D08F1" w:rsidRPr="000D6D04" w:rsidRDefault="006D08F1" w:rsidP="006D08F1">
            <w:pPr>
              <w:tabs>
                <w:tab w:val="left" w:pos="1248"/>
              </w:tabs>
              <w:spacing w:before="0" w:after="0"/>
              <w:ind w:left="0" w:firstLine="0"/>
              <w:jc w:val="center"/>
              <w:rPr>
                <w:rFonts w:ascii="GHEA Grapalat" w:hAnsi="GHEA Grapalat" w:cs="Calibri"/>
                <w:i/>
                <w:sz w:val="20"/>
                <w:szCs w:val="20"/>
                <w:lang w:val="hy-AM"/>
              </w:rPr>
            </w:pPr>
            <w:r w:rsidRPr="000D6D04">
              <w:rPr>
                <w:rFonts w:ascii="GHEA Grapalat" w:hAnsi="GHEA Grapalat" w:cs="Calibri"/>
                <w:i/>
                <w:sz w:val="20"/>
                <w:szCs w:val="20"/>
                <w:lang w:val="hy-AM"/>
              </w:rPr>
              <w:t>1</w:t>
            </w:r>
          </w:p>
        </w:tc>
        <w:tc>
          <w:tcPr>
            <w:tcW w:w="1152" w:type="dxa"/>
            <w:gridSpan w:val="3"/>
            <w:vMerge w:val="restart"/>
            <w:shd w:val="clear" w:color="auto" w:fill="auto"/>
            <w:vAlign w:val="center"/>
          </w:tcPr>
          <w:p w14:paraId="7B136AE7" w14:textId="11A29079" w:rsidR="006D08F1" w:rsidRPr="000D6D04" w:rsidRDefault="0083298C" w:rsidP="006D08F1">
            <w:pPr>
              <w:tabs>
                <w:tab w:val="left" w:pos="1248"/>
              </w:tabs>
              <w:spacing w:before="0" w:after="0"/>
              <w:ind w:left="0" w:firstLine="0"/>
              <w:jc w:val="center"/>
              <w:rPr>
                <w:rFonts w:ascii="GHEA Grapalat" w:hAnsi="GHEA Grapalat"/>
                <w:i/>
                <w:sz w:val="20"/>
                <w:szCs w:val="20"/>
                <w:lang w:val="hy-AM"/>
              </w:rPr>
            </w:pPr>
            <w:r>
              <w:rPr>
                <w:rFonts w:ascii="GHEA Grapalat" w:hAnsi="GHEA Grapalat"/>
                <w:i/>
                <w:lang w:val="ru-RU"/>
              </w:rPr>
              <w:t>4</w:t>
            </w:r>
            <w:r>
              <w:rPr>
                <w:rFonts w:cs="Calibri"/>
                <w:i/>
                <w:lang w:val="ru-RU"/>
              </w:rPr>
              <w:t> </w:t>
            </w:r>
            <w:r>
              <w:rPr>
                <w:rFonts w:ascii="GHEA Grapalat" w:hAnsi="GHEA Grapalat"/>
                <w:i/>
                <w:lang w:val="ru-RU"/>
              </w:rPr>
              <w:t>100 000</w:t>
            </w:r>
          </w:p>
        </w:tc>
        <w:tc>
          <w:tcPr>
            <w:tcW w:w="1541" w:type="dxa"/>
            <w:gridSpan w:val="5"/>
            <w:vMerge w:val="restart"/>
            <w:shd w:val="clear" w:color="auto" w:fill="auto"/>
            <w:vAlign w:val="center"/>
          </w:tcPr>
          <w:p w14:paraId="32F92644" w14:textId="59B33906" w:rsidR="006D08F1" w:rsidRPr="000D6D04" w:rsidRDefault="0083298C" w:rsidP="006D08F1">
            <w:pPr>
              <w:tabs>
                <w:tab w:val="left" w:pos="1248"/>
              </w:tabs>
              <w:spacing w:before="0" w:after="0"/>
              <w:ind w:left="0" w:firstLine="0"/>
              <w:jc w:val="center"/>
              <w:rPr>
                <w:rFonts w:ascii="GHEA Grapalat" w:hAnsi="GHEA Grapalat"/>
                <w:i/>
                <w:sz w:val="20"/>
                <w:szCs w:val="20"/>
              </w:rPr>
            </w:pPr>
            <w:r>
              <w:rPr>
                <w:rFonts w:ascii="GHEA Grapalat" w:hAnsi="GHEA Grapalat"/>
                <w:i/>
                <w:lang w:val="ru-RU"/>
              </w:rPr>
              <w:t>4</w:t>
            </w:r>
            <w:r>
              <w:rPr>
                <w:rFonts w:cs="Calibri"/>
                <w:i/>
                <w:lang w:val="ru-RU"/>
              </w:rPr>
              <w:t> </w:t>
            </w:r>
            <w:r>
              <w:rPr>
                <w:rFonts w:ascii="GHEA Grapalat" w:hAnsi="GHEA Grapalat"/>
                <w:i/>
                <w:lang w:val="ru-RU"/>
              </w:rPr>
              <w:t>100 000</w:t>
            </w:r>
          </w:p>
        </w:tc>
        <w:tc>
          <w:tcPr>
            <w:tcW w:w="3402" w:type="dxa"/>
            <w:gridSpan w:val="9"/>
            <w:vMerge w:val="restart"/>
            <w:shd w:val="clear" w:color="auto" w:fill="auto"/>
            <w:vAlign w:val="center"/>
          </w:tcPr>
          <w:p w14:paraId="118330EB" w14:textId="77777777" w:rsidR="0083298C" w:rsidRPr="0083298C" w:rsidRDefault="0083298C" w:rsidP="0083298C">
            <w:pPr>
              <w:pStyle w:val="HTML"/>
              <w:shd w:val="clear" w:color="auto" w:fill="F8F9FA"/>
              <w:spacing w:line="276" w:lineRule="auto"/>
              <w:jc w:val="center"/>
              <w:rPr>
                <w:rFonts w:ascii="GHEA Grapalat" w:eastAsia="Calibri" w:hAnsi="GHEA Grapalat" w:cs="Sylfaen"/>
                <w:i/>
                <w:sz w:val="16"/>
                <w:szCs w:val="16"/>
                <w:lang w:val="hy-AM" w:eastAsia="en-US"/>
              </w:rPr>
            </w:pPr>
            <w:r w:rsidRPr="0083298C">
              <w:rPr>
                <w:rFonts w:ascii="GHEA Grapalat" w:eastAsia="Calibri" w:hAnsi="GHEA Grapalat" w:cs="Sylfaen"/>
                <w:i/>
                <w:sz w:val="16"/>
                <w:szCs w:val="16"/>
                <w:lang w:val="hy-AM" w:eastAsia="en-US"/>
              </w:rPr>
              <w:t xml:space="preserve">Աբովյան համայնքի 2026 թվականի կարիքների համար Աբովյան համայնքի Աբովյան քաղաքի Արևելյան Հայաստանը Ռուսաստանին միացման 150 ամյակին նվիրված հուշահամալիրի հիմնանորոգման աշխատանքների իրականացման համար տեխնիկական հսկողության խորհրդատվական ծառայություններ, </w:t>
            </w:r>
            <w:r w:rsidRPr="0083298C">
              <w:rPr>
                <w:rFonts w:ascii="GHEA Grapalat" w:eastAsia="Calibri" w:hAnsi="GHEA Grapalat" w:cs="Sylfaen"/>
                <w:i/>
                <w:sz w:val="16"/>
                <w:szCs w:val="16"/>
                <w:lang w:val="hy-AM" w:eastAsia="en-US"/>
              </w:rPr>
              <w:lastRenderedPageBreak/>
              <w:t>приобретение консультационных услуг по техническому надзору за реализацией масштабных реставрационных работ мемориального комплекса, посвященного 150-летию присоединения Восточной Армении к России, в городе Абовян, общине Абовян, для нужд общины Абовян к 2026 году</w:t>
            </w:r>
          </w:p>
          <w:p w14:paraId="2CD7731F" w14:textId="70F85FDD" w:rsidR="006D08F1" w:rsidRPr="00730745" w:rsidRDefault="0083298C" w:rsidP="0083298C">
            <w:pPr>
              <w:autoSpaceDE w:val="0"/>
              <w:autoSpaceDN w:val="0"/>
              <w:adjustRightInd w:val="0"/>
              <w:jc w:val="center"/>
              <w:rPr>
                <w:rFonts w:ascii="GHEA Grapalat" w:hAnsi="GHEA Grapalat" w:cs="Sylfaen"/>
                <w:b/>
                <w:i/>
              </w:rPr>
            </w:pPr>
            <w:r w:rsidRPr="0083298C">
              <w:rPr>
                <w:rFonts w:cs="Calibri"/>
                <w:i/>
                <w:sz w:val="20"/>
                <w:szCs w:val="20"/>
                <w:lang w:val="hy-AM"/>
              </w:rPr>
              <w:t> </w:t>
            </w:r>
          </w:p>
        </w:tc>
      </w:tr>
      <w:tr w:rsidR="006D08F1" w:rsidRPr="002725F2" w14:paraId="7D066AF7" w14:textId="77777777" w:rsidTr="007D42F7">
        <w:trPr>
          <w:trHeight w:val="4800"/>
        </w:trPr>
        <w:tc>
          <w:tcPr>
            <w:tcW w:w="993" w:type="dxa"/>
            <w:vMerge/>
            <w:shd w:val="clear" w:color="auto" w:fill="auto"/>
            <w:vAlign w:val="center"/>
          </w:tcPr>
          <w:p w14:paraId="2834C6DF" w14:textId="77777777" w:rsidR="006D08F1" w:rsidRPr="002725F2" w:rsidRDefault="006D08F1" w:rsidP="006D08F1">
            <w:pPr>
              <w:widowControl w:val="0"/>
              <w:spacing w:before="0" w:after="0"/>
              <w:ind w:left="0" w:firstLine="0"/>
              <w:jc w:val="center"/>
              <w:rPr>
                <w:rFonts w:ascii="GHEA Grapalat" w:eastAsia="Times New Roman" w:hAnsi="GHEA Grapalat" w:cs="Sylfaen"/>
                <w:b/>
                <w:i/>
                <w:sz w:val="14"/>
                <w:szCs w:val="14"/>
                <w:lang w:eastAsia="ru-RU"/>
              </w:rPr>
            </w:pPr>
          </w:p>
        </w:tc>
        <w:tc>
          <w:tcPr>
            <w:tcW w:w="1559" w:type="dxa"/>
            <w:gridSpan w:val="2"/>
            <w:vMerge/>
            <w:shd w:val="clear" w:color="auto" w:fill="auto"/>
            <w:vAlign w:val="center"/>
          </w:tcPr>
          <w:p w14:paraId="0BBE0F1D" w14:textId="77777777" w:rsidR="006D08F1" w:rsidRPr="00730745" w:rsidRDefault="006D08F1" w:rsidP="006D08F1">
            <w:pPr>
              <w:pStyle w:val="HTML"/>
              <w:shd w:val="clear" w:color="auto" w:fill="F8F9FA"/>
              <w:jc w:val="center"/>
              <w:rPr>
                <w:rFonts w:ascii="GHEA Grapalat" w:hAnsi="GHEA Grapalat" w:cs="Sylfaen"/>
                <w:i/>
                <w:sz w:val="16"/>
                <w:szCs w:val="16"/>
                <w:lang w:val="hy-AM"/>
              </w:rPr>
            </w:pPr>
          </w:p>
        </w:tc>
        <w:tc>
          <w:tcPr>
            <w:tcW w:w="835" w:type="dxa"/>
            <w:gridSpan w:val="3"/>
            <w:vMerge/>
            <w:shd w:val="clear" w:color="auto" w:fill="auto"/>
            <w:vAlign w:val="center"/>
          </w:tcPr>
          <w:p w14:paraId="1556848F" w14:textId="77777777" w:rsidR="006D08F1" w:rsidRPr="000D6D04" w:rsidRDefault="006D08F1" w:rsidP="006D08F1">
            <w:pPr>
              <w:tabs>
                <w:tab w:val="left" w:pos="1248"/>
              </w:tabs>
              <w:spacing w:before="0" w:after="0"/>
              <w:ind w:left="0" w:firstLine="0"/>
              <w:jc w:val="center"/>
              <w:rPr>
                <w:rFonts w:ascii="GHEA Grapalat" w:hAnsi="GHEA Grapalat"/>
                <w:i/>
                <w:sz w:val="20"/>
                <w:szCs w:val="20"/>
                <w:lang w:val="hy-AM"/>
              </w:rPr>
            </w:pPr>
          </w:p>
        </w:tc>
        <w:tc>
          <w:tcPr>
            <w:tcW w:w="765" w:type="dxa"/>
            <w:gridSpan w:val="2"/>
            <w:vMerge/>
            <w:shd w:val="clear" w:color="auto" w:fill="auto"/>
            <w:vAlign w:val="center"/>
          </w:tcPr>
          <w:p w14:paraId="33281E31" w14:textId="77777777" w:rsidR="006D08F1" w:rsidRPr="000D6D04" w:rsidRDefault="006D08F1" w:rsidP="006D08F1">
            <w:pPr>
              <w:tabs>
                <w:tab w:val="left" w:pos="1248"/>
              </w:tabs>
              <w:spacing w:before="0" w:after="0"/>
              <w:ind w:left="0" w:firstLine="0"/>
              <w:rPr>
                <w:rFonts w:ascii="GHEA Grapalat" w:hAnsi="GHEA Grapalat" w:cs="Calibri"/>
                <w:i/>
                <w:sz w:val="20"/>
                <w:szCs w:val="20"/>
                <w:lang w:val="hy-AM"/>
              </w:rPr>
            </w:pPr>
          </w:p>
        </w:tc>
        <w:tc>
          <w:tcPr>
            <w:tcW w:w="810" w:type="dxa"/>
            <w:gridSpan w:val="3"/>
            <w:shd w:val="clear" w:color="auto" w:fill="auto"/>
            <w:vAlign w:val="center"/>
          </w:tcPr>
          <w:p w14:paraId="251B1924" w14:textId="77777777" w:rsidR="006D08F1" w:rsidRPr="002725F2" w:rsidRDefault="006D08F1" w:rsidP="006D08F1">
            <w:pPr>
              <w:tabs>
                <w:tab w:val="left" w:pos="1248"/>
              </w:tabs>
              <w:spacing w:before="0" w:after="0"/>
              <w:ind w:left="0" w:firstLine="0"/>
              <w:rPr>
                <w:rFonts w:ascii="GHEA Grapalat" w:hAnsi="GHEA Grapalat" w:cs="Calibri"/>
                <w:i/>
                <w:sz w:val="20"/>
                <w:szCs w:val="20"/>
              </w:rPr>
            </w:pPr>
          </w:p>
        </w:tc>
        <w:tc>
          <w:tcPr>
            <w:tcW w:w="1152" w:type="dxa"/>
            <w:gridSpan w:val="3"/>
            <w:vMerge/>
            <w:shd w:val="clear" w:color="auto" w:fill="auto"/>
            <w:vAlign w:val="center"/>
          </w:tcPr>
          <w:p w14:paraId="1BA03DAA" w14:textId="77777777" w:rsidR="006D08F1" w:rsidRPr="000D6D04" w:rsidRDefault="006D08F1" w:rsidP="006D08F1">
            <w:pPr>
              <w:tabs>
                <w:tab w:val="left" w:pos="1248"/>
              </w:tabs>
              <w:spacing w:before="0" w:after="0"/>
              <w:ind w:left="0" w:firstLine="0"/>
              <w:jc w:val="center"/>
              <w:rPr>
                <w:rFonts w:ascii="GHEA Grapalat" w:hAnsi="GHEA Grapalat"/>
                <w:i/>
                <w:sz w:val="20"/>
                <w:szCs w:val="20"/>
                <w:lang w:val="hy-AM"/>
              </w:rPr>
            </w:pPr>
          </w:p>
        </w:tc>
        <w:tc>
          <w:tcPr>
            <w:tcW w:w="1541" w:type="dxa"/>
            <w:gridSpan w:val="5"/>
            <w:vMerge/>
            <w:shd w:val="clear" w:color="auto" w:fill="auto"/>
            <w:vAlign w:val="center"/>
          </w:tcPr>
          <w:p w14:paraId="6D6A7673" w14:textId="77777777" w:rsidR="006D08F1" w:rsidRPr="000D6D04" w:rsidRDefault="006D08F1" w:rsidP="006D08F1">
            <w:pPr>
              <w:tabs>
                <w:tab w:val="left" w:pos="1248"/>
              </w:tabs>
              <w:spacing w:before="0" w:after="0"/>
              <w:ind w:left="0" w:firstLine="0"/>
              <w:jc w:val="center"/>
              <w:rPr>
                <w:rFonts w:ascii="GHEA Grapalat" w:hAnsi="GHEA Grapalat" w:cs="Sylfaen"/>
                <w:i/>
                <w:sz w:val="20"/>
                <w:szCs w:val="20"/>
                <w:lang w:val="hy-AM"/>
              </w:rPr>
            </w:pPr>
          </w:p>
        </w:tc>
        <w:tc>
          <w:tcPr>
            <w:tcW w:w="3402" w:type="dxa"/>
            <w:gridSpan w:val="9"/>
            <w:vMerge/>
            <w:shd w:val="clear" w:color="auto" w:fill="auto"/>
            <w:vAlign w:val="center"/>
          </w:tcPr>
          <w:p w14:paraId="284F15DC" w14:textId="77777777" w:rsidR="006D08F1" w:rsidRPr="0078049A" w:rsidRDefault="006D08F1" w:rsidP="006D08F1">
            <w:pPr>
              <w:pStyle w:val="HTML"/>
              <w:shd w:val="clear" w:color="auto" w:fill="F8F9FA"/>
              <w:spacing w:line="276" w:lineRule="auto"/>
              <w:jc w:val="center"/>
              <w:rPr>
                <w:rFonts w:ascii="GHEA Grapalat" w:hAnsi="GHEA Grapalat" w:cs="Sylfaen"/>
                <w:i/>
                <w:sz w:val="18"/>
                <w:szCs w:val="18"/>
                <w:lang w:val="hy-AM"/>
              </w:rPr>
            </w:pPr>
          </w:p>
        </w:tc>
      </w:tr>
      <w:tr w:rsidR="00B06C79" w:rsidRPr="0083298C" w14:paraId="4B8BC031" w14:textId="77777777" w:rsidTr="00D5338D">
        <w:trPr>
          <w:trHeight w:val="169"/>
        </w:trPr>
        <w:tc>
          <w:tcPr>
            <w:tcW w:w="11057" w:type="dxa"/>
            <w:gridSpan w:val="28"/>
            <w:shd w:val="clear" w:color="auto" w:fill="99CCFF"/>
            <w:vAlign w:val="center"/>
          </w:tcPr>
          <w:p w14:paraId="451180EC" w14:textId="77777777" w:rsidR="00B06C79" w:rsidRPr="0078049A"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r>
      <w:tr w:rsidR="00B06C79" w:rsidRPr="00672A31" w14:paraId="36B45A72" w14:textId="77777777" w:rsidTr="0024561B">
        <w:trPr>
          <w:trHeight w:val="137"/>
        </w:trPr>
        <w:tc>
          <w:tcPr>
            <w:tcW w:w="11057" w:type="dxa"/>
            <w:gridSpan w:val="28"/>
            <w:tcBorders>
              <w:bottom w:val="single" w:sz="8" w:space="0" w:color="auto"/>
            </w:tcBorders>
            <w:shd w:val="clear" w:color="auto" w:fill="auto"/>
            <w:vAlign w:val="center"/>
          </w:tcPr>
          <w:p w14:paraId="05B6EEBA" w14:textId="77777777" w:rsidR="0083298C" w:rsidRDefault="0083298C" w:rsidP="0083298C">
            <w:pPr>
              <w:numPr>
                <w:ilvl w:val="0"/>
                <w:numId w:val="7"/>
              </w:numPr>
              <w:spacing w:before="0" w:after="0" w:line="240" w:lineRule="atLeast"/>
              <w:jc w:val="both"/>
              <w:rPr>
                <w:rFonts w:ascii="GHEA Grapalat" w:hAnsi="GHEA Grapalat"/>
                <w:sz w:val="18"/>
                <w:szCs w:val="18"/>
                <w:lang w:val="hy-AM"/>
              </w:rPr>
            </w:pPr>
            <w:r>
              <w:rPr>
                <w:rFonts w:ascii="GHEA Grapalat" w:hAnsi="GHEA Grapalat"/>
                <w:sz w:val="18"/>
                <w:szCs w:val="18"/>
                <w:lang w:val="hy-AM"/>
              </w:rPr>
              <w:t xml:space="preserve">Իրականացնել </w:t>
            </w:r>
            <w:r>
              <w:rPr>
                <w:rFonts w:ascii="GHEA Grapalat" w:hAnsi="GHEA Grapalat"/>
                <w:b/>
                <w:sz w:val="18"/>
                <w:szCs w:val="18"/>
                <w:lang w:val="hy-AM"/>
              </w:rPr>
              <w:t>ամենօրյա և անընդմեջ</w:t>
            </w:r>
            <w:r>
              <w:rPr>
                <w:rFonts w:ascii="GHEA Grapalat" w:hAnsi="GHEA Grapalat"/>
                <w:sz w:val="18"/>
                <w:szCs w:val="18"/>
                <w:lang w:val="hy-AM"/>
              </w:rPr>
              <w:t xml:space="preserve"> տեխնիկական հսկողություն, ապահովելով տեխնիկական հսկողության ծառայությունը մատուցողի կողմից նշանակված տեղամասային հսկիչի ամենօրյա և անընդմեջ ներկայությունը շինարարական օբյեկտում, համաձայն ՀՀ «Քաղաքաշինության մասին» օրենքի պահանջների, </w:t>
            </w:r>
          </w:p>
          <w:p w14:paraId="55F107D9" w14:textId="77777777" w:rsidR="0083298C" w:rsidRDefault="0083298C" w:rsidP="0083298C">
            <w:pPr>
              <w:numPr>
                <w:ilvl w:val="0"/>
                <w:numId w:val="7"/>
              </w:numPr>
              <w:spacing w:before="0" w:after="0" w:line="240" w:lineRule="atLeast"/>
              <w:jc w:val="both"/>
              <w:rPr>
                <w:rFonts w:ascii="GHEA Grapalat" w:hAnsi="GHEA Grapalat"/>
                <w:sz w:val="18"/>
                <w:szCs w:val="18"/>
                <w:lang w:val="hy-AM"/>
              </w:rPr>
            </w:pPr>
            <w:r>
              <w:rPr>
                <w:rFonts w:ascii="GHEA Grapalat" w:hAnsi="GHEA Grapalat"/>
                <w:sz w:val="18"/>
                <w:szCs w:val="18"/>
                <w:lang w:val="hy-AM"/>
              </w:rPr>
              <w:t xml:space="preserve">ՀՀ ՀՀ կառավարության թիվ N 2106-Ն 30 նոյեմբերի 2023թ. որոշմամբ հաստատված  «Քաղաքաշինության բնագավառում լիցենզավորման» կարգի պահանջների, </w:t>
            </w:r>
          </w:p>
          <w:p w14:paraId="1AC6E51A" w14:textId="77777777" w:rsidR="0083298C" w:rsidRDefault="0083298C" w:rsidP="0083298C">
            <w:pPr>
              <w:numPr>
                <w:ilvl w:val="0"/>
                <w:numId w:val="7"/>
              </w:numPr>
              <w:spacing w:before="0" w:after="0" w:line="240" w:lineRule="atLeast"/>
              <w:jc w:val="both"/>
              <w:rPr>
                <w:rFonts w:ascii="GHEA Grapalat" w:hAnsi="GHEA Grapalat"/>
                <w:sz w:val="18"/>
                <w:szCs w:val="18"/>
                <w:lang w:val="hy-AM"/>
              </w:rPr>
            </w:pPr>
            <w:r>
              <w:rPr>
                <w:rFonts w:ascii="GHEA Grapalat" w:hAnsi="GHEA Grapalat"/>
                <w:sz w:val="18"/>
                <w:szCs w:val="18"/>
                <w:lang w:val="hy-AM"/>
              </w:rPr>
              <w:t>ՀՀ-ում կիրառելի/գործող շինարարական նորմերի պահանջների,</w:t>
            </w:r>
          </w:p>
          <w:p w14:paraId="5B4FE50B" w14:textId="77777777" w:rsidR="0083298C" w:rsidRDefault="0083298C" w:rsidP="0083298C">
            <w:pPr>
              <w:numPr>
                <w:ilvl w:val="0"/>
                <w:numId w:val="7"/>
              </w:numPr>
              <w:spacing w:before="0" w:after="0" w:line="240" w:lineRule="atLeast"/>
              <w:jc w:val="both"/>
              <w:rPr>
                <w:rFonts w:ascii="GHEA Grapalat" w:hAnsi="GHEA Grapalat"/>
                <w:sz w:val="18"/>
                <w:szCs w:val="18"/>
                <w:lang w:val="hy-AM"/>
              </w:rPr>
            </w:pPr>
            <w:r>
              <w:rPr>
                <w:rFonts w:ascii="GHEA Grapalat" w:hAnsi="GHEA Grapalat"/>
                <w:sz w:val="18"/>
                <w:szCs w:val="18"/>
                <w:lang w:val="hy-AM"/>
              </w:rPr>
              <w:t>Քաղաքաշինության նախարարի թիվ 44 առ 28.04.1998թ. «Շինարարության որակի տեխնիկական հսկողության իրականացման հրահանգ» հրամանի պահանջների,</w:t>
            </w:r>
          </w:p>
          <w:p w14:paraId="2312C598" w14:textId="77777777" w:rsidR="0083298C" w:rsidRDefault="0083298C" w:rsidP="0083298C">
            <w:pPr>
              <w:numPr>
                <w:ilvl w:val="0"/>
                <w:numId w:val="7"/>
              </w:numPr>
              <w:spacing w:before="0" w:after="0" w:line="240" w:lineRule="atLeast"/>
              <w:jc w:val="both"/>
              <w:rPr>
                <w:rFonts w:ascii="GHEA Grapalat" w:hAnsi="GHEA Grapalat"/>
                <w:sz w:val="18"/>
                <w:szCs w:val="18"/>
                <w:lang w:val="hy-AM"/>
              </w:rPr>
            </w:pPr>
            <w:r>
              <w:rPr>
                <w:rFonts w:ascii="GHEA Grapalat" w:hAnsi="GHEA Grapalat"/>
                <w:sz w:val="18"/>
                <w:szCs w:val="18"/>
                <w:lang w:val="hy-AM"/>
              </w:rPr>
              <w:t>ՀՀ կառավարության թիվ N 596-Ն 19 մարտի 2015թ. որոշման պահանջների</w:t>
            </w:r>
          </w:p>
          <w:p w14:paraId="22330F98" w14:textId="77777777" w:rsidR="0083298C" w:rsidRDefault="0083298C" w:rsidP="0083298C">
            <w:pPr>
              <w:numPr>
                <w:ilvl w:val="0"/>
                <w:numId w:val="7"/>
              </w:numPr>
              <w:spacing w:before="0" w:after="0" w:line="240" w:lineRule="atLeast"/>
              <w:jc w:val="both"/>
              <w:rPr>
                <w:rFonts w:ascii="GHEA Grapalat" w:hAnsi="GHEA Grapalat"/>
                <w:sz w:val="18"/>
                <w:szCs w:val="18"/>
                <w:lang w:val="hy-AM"/>
              </w:rPr>
            </w:pPr>
            <w:r>
              <w:rPr>
                <w:rFonts w:ascii="GHEA Grapalat" w:hAnsi="GHEA Grapalat"/>
                <w:sz w:val="18"/>
                <w:szCs w:val="18"/>
                <w:lang w:val="hy-AM"/>
              </w:rPr>
              <w:t>ՀՀ կառավարության թիվ N 526-Ն 04 մայիսի 2017թ. որոշման պահանջների:</w:t>
            </w:r>
          </w:p>
          <w:p w14:paraId="1BE9F69D" w14:textId="77777777" w:rsidR="0083298C" w:rsidRDefault="0083298C" w:rsidP="0083298C">
            <w:pPr>
              <w:numPr>
                <w:ilvl w:val="0"/>
                <w:numId w:val="5"/>
              </w:numPr>
              <w:spacing w:before="0" w:after="0" w:line="240" w:lineRule="atLeast"/>
              <w:ind w:left="317" w:hanging="283"/>
              <w:rPr>
                <w:rFonts w:ascii="GHEA Grapalat" w:hAnsi="GHEA Grapalat"/>
                <w:sz w:val="18"/>
                <w:szCs w:val="18"/>
                <w:lang w:val="hy-AM"/>
              </w:rPr>
            </w:pPr>
            <w:r>
              <w:rPr>
                <w:rFonts w:ascii="GHEA Grapalat" w:hAnsi="GHEA Grapalat"/>
                <w:sz w:val="18"/>
                <w:szCs w:val="18"/>
                <w:lang w:val="hy-AM"/>
              </w:rPr>
              <w:t>ՀՀ քաղաքաշինության նախարարի թիվ 44 առ 28.04.1998թ. Շինարարության որակի տեխնիկական հսկողության իրականացման հրահանգ հրամանում (</w:t>
            </w:r>
            <w:hyperlink r:id="rId8" w:history="1">
              <w:r>
                <w:rPr>
                  <w:rStyle w:val="ab"/>
                  <w:rFonts w:ascii="GHEA Grapalat" w:hAnsi="GHEA Grapalat"/>
                  <w:sz w:val="18"/>
                  <w:szCs w:val="18"/>
                  <w:lang w:val="hy-AM"/>
                </w:rPr>
                <w:t>https://www.arlis.am/documentView.aspx?docID=19495</w:t>
              </w:r>
            </w:hyperlink>
            <w:r>
              <w:rPr>
                <w:rFonts w:ascii="GHEA Grapalat" w:hAnsi="GHEA Grapalat"/>
                <w:sz w:val="18"/>
                <w:szCs w:val="18"/>
                <w:lang w:val="hy-AM"/>
              </w:rPr>
              <w:t xml:space="preserve">) բերված հետևյալ դրույթների. </w:t>
            </w:r>
          </w:p>
          <w:p w14:paraId="79A6A7F1" w14:textId="77777777" w:rsidR="0083298C" w:rsidRDefault="0083298C" w:rsidP="0083298C">
            <w:pPr>
              <w:shd w:val="clear" w:color="auto" w:fill="FFFFFF"/>
              <w:spacing w:line="240" w:lineRule="atLeast"/>
              <w:ind w:left="317"/>
              <w:jc w:val="both"/>
              <w:rPr>
                <w:rFonts w:ascii="GHEA Grapalat" w:hAnsi="GHEA Grapalat"/>
                <w:sz w:val="18"/>
                <w:szCs w:val="18"/>
                <w:lang w:val="hy-AM"/>
              </w:rPr>
            </w:pPr>
            <w:r>
              <w:rPr>
                <w:rFonts w:ascii="GHEA Grapalat" w:hAnsi="GHEA Grapalat"/>
                <w:sz w:val="18"/>
                <w:szCs w:val="18"/>
                <w:lang w:val="hy-AM"/>
              </w:rPr>
              <w:t>1.1 Տեխնիկական հսկողությունն իրականացվում է հսկողական ստուգումներով, բացումներով, հսկողական չափագրումներով, աշխատանքների նախագծային ծավալների ստուգումներով, փորձարկումներով:</w:t>
            </w:r>
          </w:p>
          <w:p w14:paraId="0985D0A0" w14:textId="77777777" w:rsidR="0083298C" w:rsidRDefault="0083298C" w:rsidP="0083298C">
            <w:pPr>
              <w:shd w:val="clear" w:color="auto" w:fill="FFFFFF"/>
              <w:spacing w:line="240" w:lineRule="atLeast"/>
              <w:ind w:left="601"/>
              <w:jc w:val="both"/>
              <w:rPr>
                <w:rFonts w:ascii="GHEA Grapalat" w:hAnsi="GHEA Grapalat"/>
                <w:sz w:val="18"/>
                <w:szCs w:val="18"/>
                <w:lang w:val="hy-AM"/>
              </w:rPr>
            </w:pPr>
            <w:r>
              <w:rPr>
                <w:rFonts w:ascii="GHEA Grapalat" w:hAnsi="GHEA Grapalat"/>
                <w:sz w:val="18"/>
                <w:szCs w:val="18"/>
                <w:lang w:val="hy-AM"/>
              </w:rPr>
              <w:t>1.1.1 Հսկողական ստուգում - պարզում է արդեն կատարված շինմոնտաժային աշխատանքների համապատասխանությունը նախագծային լուծումներին և շինարարական նորմերին և կանոններին: Հսկողական ստուգումը կարող է իրականացվել համատարած կամ ընտրովի:</w:t>
            </w:r>
          </w:p>
          <w:p w14:paraId="6DA13834" w14:textId="77777777" w:rsidR="0083298C" w:rsidRDefault="0083298C" w:rsidP="0083298C">
            <w:pPr>
              <w:numPr>
                <w:ilvl w:val="1"/>
                <w:numId w:val="5"/>
              </w:numPr>
              <w:shd w:val="clear" w:color="auto" w:fill="FFFFFF"/>
              <w:spacing w:before="0" w:after="0" w:line="240" w:lineRule="atLeast"/>
              <w:ind w:left="317"/>
              <w:jc w:val="both"/>
              <w:rPr>
                <w:rFonts w:ascii="GHEA Grapalat" w:hAnsi="GHEA Grapalat"/>
                <w:sz w:val="18"/>
                <w:szCs w:val="18"/>
                <w:lang w:val="hy-AM"/>
              </w:rPr>
            </w:pPr>
            <w:r>
              <w:rPr>
                <w:rFonts w:ascii="GHEA Grapalat" w:hAnsi="GHEA Grapalat"/>
                <w:sz w:val="18"/>
                <w:szCs w:val="18"/>
                <w:lang w:val="hy-AM"/>
              </w:rPr>
              <w:t>Ստուգումների և դիտարկումների արդյունքները ձևակերպվում են ակտերով, արձանագրություններով, ուրվագծերով, գծագրերով, լուսանկարներով, տեսաֆիլմերով և նրանց կից համեմատական ամփոփագրերով, աշխատանքային գծագրերով, շինարարության վարման ընդհանուր մատյաններով:</w:t>
            </w:r>
          </w:p>
          <w:p w14:paraId="5CF617ED" w14:textId="77777777" w:rsidR="0083298C" w:rsidRDefault="0083298C" w:rsidP="0083298C">
            <w:pPr>
              <w:numPr>
                <w:ilvl w:val="1"/>
                <w:numId w:val="5"/>
              </w:numPr>
              <w:shd w:val="clear" w:color="auto" w:fill="FFFFFF"/>
              <w:spacing w:before="0" w:after="0" w:line="240" w:lineRule="atLeast"/>
              <w:ind w:left="317"/>
              <w:jc w:val="both"/>
              <w:rPr>
                <w:rFonts w:ascii="GHEA Grapalat" w:hAnsi="GHEA Grapalat"/>
                <w:sz w:val="18"/>
                <w:szCs w:val="18"/>
                <w:lang w:val="hy-AM"/>
              </w:rPr>
            </w:pPr>
            <w:r>
              <w:rPr>
                <w:rFonts w:ascii="GHEA Grapalat" w:hAnsi="GHEA Grapalat"/>
                <w:sz w:val="18"/>
                <w:szCs w:val="18"/>
                <w:lang w:val="hy-AM"/>
              </w:rPr>
              <w:lastRenderedPageBreak/>
              <w:t>Շինմոնտաժային աշխատանքների, օգտագործվող նյութերի, կառուցվածքների, սարքավորումների, աշխատանքների կատարման տեխնոլոգիաների և այլնի որակի վերաբերյալ նկատված թերությունների վերացման ցուցումներն ու դիտողությունները գրանցվում են սահմանված ձևի շինմոնտաժային աշխատանքների վարման ընդհանուր մատյանում:</w:t>
            </w:r>
          </w:p>
          <w:p w14:paraId="6800D4CF" w14:textId="77777777" w:rsidR="0083298C" w:rsidRDefault="0083298C" w:rsidP="0083298C">
            <w:pPr>
              <w:numPr>
                <w:ilvl w:val="1"/>
                <w:numId w:val="5"/>
              </w:numPr>
              <w:shd w:val="clear" w:color="auto" w:fill="FFFFFF"/>
              <w:spacing w:before="0" w:after="0" w:line="240" w:lineRule="atLeast"/>
              <w:ind w:left="317"/>
              <w:jc w:val="both"/>
              <w:rPr>
                <w:rFonts w:ascii="GHEA Grapalat" w:hAnsi="GHEA Grapalat"/>
                <w:sz w:val="18"/>
                <w:szCs w:val="18"/>
                <w:lang w:val="hy-AM"/>
              </w:rPr>
            </w:pPr>
            <w:r>
              <w:rPr>
                <w:rFonts w:ascii="GHEA Grapalat" w:hAnsi="GHEA Grapalat"/>
                <w:sz w:val="18"/>
                <w:szCs w:val="18"/>
                <w:lang w:val="hy-AM"/>
              </w:rPr>
              <w:t>Խորհրդատուն պարտավոր է`</w:t>
            </w:r>
          </w:p>
          <w:p w14:paraId="02F0F0C1"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հսկել շինարարական աշխատանքների ընթացքը, համապատասխանությունն  ապահովելու նպատակով` աշխատանքային նախագծին, կապալի  պայմանագրի  դրույթներին և գործող շինարարական նորմերին,</w:t>
            </w:r>
          </w:p>
          <w:p w14:paraId="7050D0A3"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ուսումնասիրել և հաստատել կապալառուի որակի ապահովման պլանը, աշխատանքների ծրագիրը, երթևեկության կառավարման պլանները, գնահատել ու վերահսկել շինարարական աշխատանքների իրականացումը,</w:t>
            </w:r>
          </w:p>
          <w:p w14:paraId="6760E3B8"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ստուգել շինարարությունում օգտագործվող նյութերի, շինվածքների, կոնստրուկցիաների և ինժեներական սարքավորումների որակը հաստատող սերտիֆիկատների, տեխնիկական անձնագրերի, լաբորատոր փորձարկումների արդյունքների գոյությունը և նախագծի ու արտադրանքի որակի պահանջներին անհամապատասխանության դեպքում արգելել դրանց օգտագործումը, այն ձևակերպել համապատասխան ակտերով,</w:t>
            </w:r>
          </w:p>
          <w:p w14:paraId="0B0CE6FC"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 xml:space="preserve">ստուգել բոլոր այն լաբորատոր փորձարկումների արդյունքները, ինչպես նաև օգտագործվող նյութերի և կոնստրուկցիաների որակի հավաստագրերը, որոնք անհրաժեշտ են որակի ապահովման համար: Ըստ անհրաժեշտության տեխնիկական հսկողը կարող է կապալառուից պահանջել լրացուցիչ լաբորատոր փորձարկումների իրականացում:  </w:t>
            </w:r>
          </w:p>
          <w:p w14:paraId="0905FC8F"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ուսումնասիրել, հաստատել և իրականացնել մոնիտորինգ կապալառուի կողմից շինհրապարակում օգտագործվող շինարարական նյութերի աղբյուրի նկատմամբ,</w:t>
            </w:r>
          </w:p>
          <w:p w14:paraId="45B6B777" w14:textId="77777777" w:rsidR="0083298C" w:rsidRDefault="0083298C" w:rsidP="0083298C">
            <w:pPr>
              <w:numPr>
                <w:ilvl w:val="2"/>
                <w:numId w:val="5"/>
              </w:numPr>
              <w:shd w:val="clear" w:color="auto" w:fill="FFFFFF"/>
              <w:spacing w:before="0" w:after="0" w:line="240" w:lineRule="atLeast"/>
              <w:ind w:left="601"/>
              <w:jc w:val="both"/>
              <w:rPr>
                <w:rFonts w:ascii="GHEA Mariam" w:hAnsi="GHEA Mariam" w:cs="Arial"/>
                <w:b/>
                <w:color w:val="000000"/>
                <w:shd w:val="clear" w:color="auto" w:fill="FFFFFF"/>
                <w:lang w:val="hy-AM" w:eastAsia="ru-RU"/>
              </w:rPr>
            </w:pPr>
            <w:r>
              <w:rPr>
                <w:rFonts w:ascii="GHEA Grapalat" w:hAnsi="GHEA Grapalat"/>
                <w:sz w:val="18"/>
                <w:szCs w:val="18"/>
                <w:lang w:val="hy-AM"/>
              </w:rPr>
              <w:t>ուսումնասիրել և ստուգել օգտագործվող շինանյութերի որակը և կապալառուի կողմից կատարված աշխատանքները, անհրաժեշտության դեպքում պահանջել փոփոխել այն շինանյութերը և աշխատանքները, որոնք չեն համապատասխանում պահանջվող որակի պահանջներին: Սույն գործառույթը իրականացնելու համար խորհրդատուն պետք է ունենա համապատասխան լաբորատոր փորձարկումներ իրականացնող ընկերության հետ կնքված պայմանագիր:</w:t>
            </w:r>
          </w:p>
          <w:p w14:paraId="0DA92EF1"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 xml:space="preserve">կապալառուին պարզաբանել նախագծային փաստաթղթերի հետ կապված հարցերը, տեխնիկական պահանջները: </w:t>
            </w:r>
          </w:p>
          <w:p w14:paraId="2E7A9DCE"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մասնակցել ավտոճանապարհների (տրանսպորտային օբյեկտների) և ինժեներական կառուցվածքների նշահարմանը, շինարարության ընթացքում կատարել գեոդեզիական ստուգողական չափումներ և չափագրություններ,</w:t>
            </w:r>
          </w:p>
          <w:p w14:paraId="3104C1E7"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 xml:space="preserve">համաձայնեցնել ինժեներական սարքավորումների տեղադրման, գրանցման և փորձարկման հետ կապված հարցերը համապատասխան կազմակերպությունների հետ, </w:t>
            </w:r>
          </w:p>
          <w:p w14:paraId="1E8F7B22"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պարբերաբար ստուգել բոլոր կատարված շինմոնտաժային աշխատանքների որակն ու տեխնոլոգիական հերթականությունը, նրանց համապատասխանությունը նախագծին, շինարարական նորմերին և կանոններին, հատուկ աշխատանքների տեխնիկական պայմաններին,</w:t>
            </w:r>
          </w:p>
          <w:p w14:paraId="01739462"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իրականացնել պատասխանատու կոնստրուկցիաների և հանգույցների միջանկյալ ընդունումը, այն ձևակերպել համապատասխան ակտերով,</w:t>
            </w:r>
          </w:p>
          <w:p w14:paraId="4A101C96"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շինարարության ընթացքում աշխատանքային գծագրերում ամրագրել հաստատված նախագծում սահմանված կարգով կատարված բոլոր փոփոխությունները,</w:t>
            </w:r>
          </w:p>
          <w:p w14:paraId="67258E0B"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շինարարության վարման մատյանում նշել հայտնաբերված թերությունների ու դրանց վերացման մասին ցուցումներն և դիտողությունները,</w:t>
            </w:r>
          </w:p>
          <w:p w14:paraId="26C7225A"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մասնակցել հեղինակային հսկողության, պետական քաղաքաշինական հսկողության և այլ լիազորված մարմինների կողմից անցկացվող շինարարության որակի ստուգումներին և հետևել հայտնաբերված թերությունների ժամանակին վերացմանը,</w:t>
            </w:r>
          </w:p>
          <w:p w14:paraId="58C683D7"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 xml:space="preserve">իրականացնել և ապահովել աշխատանքային անվտանգության կանոնների պահպանման նկատմամբ պատշաճ հսկողություն։ Հրահանգել կապալառուին ապահովել աշխատանքային տեղամասերում անհրաժեշտ նշանների, լուսավորության,  ճանապարհային անվտանգության սարքերի համապատասխանությունը (օրինակ՝ ժամանակավոր և շարժական պատնեշները, վթարային արգելափակոցները և այլն), անվտանգության այլ միջոցների առկայությունը՝ շինարարության ընթացքում երթևեկության կազմակերպման հաստատված սխեմաների համապատասխան: </w:t>
            </w:r>
          </w:p>
          <w:p w14:paraId="52BCBE26"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ուսումնասիրել և հաստատել  երթևեկության կազմակերպման սխեմաներ և դրանում կատարվող փոփոխությունները,</w:t>
            </w:r>
          </w:p>
          <w:p w14:paraId="2DD798FD"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ստուգել բոլոր կատարողական փաստաթղթերը, որոնք անհրաժեշտ են համապատասխան վճարումները իրականացնելու համար,</w:t>
            </w:r>
          </w:p>
          <w:p w14:paraId="4314EBF0"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 xml:space="preserve">ստուգել և հաստատել կապալառուի կողմից նախապատրաստված կատարողական գծագրերը: </w:t>
            </w:r>
          </w:p>
          <w:p w14:paraId="14AC41B6"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հաստատել կատարողական ակտերը, եթե աշխատանքները կատարվել են համապատասխան որակով և ծավալով,</w:t>
            </w:r>
          </w:p>
          <w:p w14:paraId="2F61AFB2"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անավարտ աշխատանքների և թերությունների հայտնաբերման դեպքում կազմել նրանց ցանկը, սահմանել դրանց վերացման ժամկետները, Պատվիրատուին հանձնել այդ տեխնիկական փաստաթղթերը,</w:t>
            </w:r>
          </w:p>
          <w:p w14:paraId="519E0B91"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մասնակցել սառեցված (կոնսերվացված) կամ դադարեցված շինարարության օբյեկտները կապալառուներից ընդունմանը, ինչպես նաև ակտով նրանց հանձնելուն` նշելով այդ օբյեկտների տեխնիկական վիճակը:</w:t>
            </w:r>
          </w:p>
          <w:p w14:paraId="372E9397" w14:textId="77777777" w:rsidR="0083298C" w:rsidRDefault="0083298C" w:rsidP="0083298C">
            <w:pPr>
              <w:numPr>
                <w:ilvl w:val="1"/>
                <w:numId w:val="5"/>
              </w:numPr>
              <w:shd w:val="clear" w:color="auto" w:fill="FFFFFF"/>
              <w:spacing w:before="0" w:after="0" w:line="240" w:lineRule="atLeast"/>
              <w:ind w:left="317"/>
              <w:jc w:val="both"/>
              <w:rPr>
                <w:rFonts w:ascii="GHEA Grapalat" w:hAnsi="GHEA Grapalat"/>
                <w:sz w:val="18"/>
                <w:szCs w:val="18"/>
                <w:lang w:val="hy-AM"/>
              </w:rPr>
            </w:pPr>
            <w:r>
              <w:rPr>
                <w:rFonts w:ascii="GHEA Grapalat" w:hAnsi="GHEA Grapalat"/>
                <w:sz w:val="18"/>
                <w:szCs w:val="18"/>
                <w:lang w:val="hy-AM"/>
              </w:rPr>
              <w:t xml:space="preserve">   Կատարված աշխատանքների տեսակների ու ծավալների ընդունումը իրականացվում է`</w:t>
            </w:r>
          </w:p>
          <w:p w14:paraId="10E0E080"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ծածկվող աշխատանքների ընդունման ակտերի ձևակերպման միջոցով,</w:t>
            </w:r>
          </w:p>
          <w:p w14:paraId="1E113D68"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 xml:space="preserve">կատարված աշխատանքների, օգտագործված կոնստրուկցիաների որակը հավաստող հավաստագրերի, ինչպես նաև օգտագործված նյութերի լաբորատոր փորձարկումների արդյունքների և որակը հավաստող հավաստագրերի ստուգման և գնահատման միջոցով, </w:t>
            </w:r>
          </w:p>
          <w:p w14:paraId="166D8D62" w14:textId="77777777" w:rsidR="0083298C" w:rsidRDefault="0083298C" w:rsidP="0083298C">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հետագա աշխատանքների իրականացմանը օբյեկտի տեխնիկապես պատրաստ լինելու մասին միջանկյալ ընդունման ակտերի միջոցով:</w:t>
            </w:r>
          </w:p>
          <w:p w14:paraId="03D5B0D6" w14:textId="77777777" w:rsidR="0083298C" w:rsidRDefault="0083298C" w:rsidP="0083298C">
            <w:pPr>
              <w:numPr>
                <w:ilvl w:val="1"/>
                <w:numId w:val="5"/>
              </w:numPr>
              <w:shd w:val="clear" w:color="auto" w:fill="FFFFFF"/>
              <w:spacing w:before="0" w:after="0" w:line="240" w:lineRule="atLeast"/>
              <w:ind w:left="317"/>
              <w:jc w:val="both"/>
              <w:rPr>
                <w:rFonts w:ascii="GHEA Grapalat" w:hAnsi="GHEA Grapalat"/>
                <w:sz w:val="18"/>
                <w:szCs w:val="18"/>
                <w:lang w:val="hy-AM"/>
              </w:rPr>
            </w:pPr>
            <w:r>
              <w:rPr>
                <w:rFonts w:ascii="GHEA Grapalat" w:hAnsi="GHEA Grapalat"/>
                <w:sz w:val="18"/>
                <w:szCs w:val="18"/>
                <w:lang w:val="hy-AM"/>
              </w:rPr>
              <w:t>Այն հիմնական շինմոնտաժային աշխատանքների ցանկը, որոնց համար անհրաժեշտ է կազմել ծածկված աշխատանքների ընդունման ակտեր, բերված է ՀՀ քաղաքաշինության նախարարի թիվ 44 առ 28.04.1998թ. Շինարարության որակի տեխնիկական հսկողության իրականացման հրահանգ հրամանի  հավելված 1-ում: Ծածկված աշխատանքների ընդունման ակտի ձևը բերված է ՀՀ քաղաքաշինության նախարարի թիվ 44 առ 28.04.1998թ. Շինարարության որակի տեխնիկական հսկողության իրականացման հրահանգ հրամանի հավելված 2-ում: Բայցի սույն կետում նշված հավելված 1-ին և հավելված 2-</w:t>
            </w:r>
            <w:r>
              <w:rPr>
                <w:rFonts w:ascii="GHEA Grapalat" w:hAnsi="GHEA Grapalat"/>
                <w:sz w:val="18"/>
                <w:szCs w:val="18"/>
                <w:lang w:val="hy-AM"/>
              </w:rPr>
              <w:lastRenderedPageBreak/>
              <w:t xml:space="preserve">ին կատարված հղումներին,  պայմանագրով խորհրդատվական ծառայությունների մատուցման պարտավորությունը ստանձնելուց հետո 5 (հինգ) օրյա ժամկետում, Պատվիրատուն Ծառայություն մատուցողին կտրամադրի նաև ճանապարհաշինական հիմնական աշխատանքների համար անհրաժեշտ ծածկված աշխատանքների ընդունման ակտերի ձևեր՝ ըստ աշխատանքների առանձին տեսակների: Ծածկված աշխատանքների ընդունման կազմակերպումը դրվում է աշխատանքներն իրականացնողի վրա: Ընդունման աշխատանքներին մասնակցում են կառուցապատողի տեխնիկական հսկողությունը, գլխավոր կապալառուի, ենթակապալառուների (իրենց մասնակցության մասով), և այլ շահագրգիռ անձինք: Ակտերի օրինակների քանակը համապատասխանեցվում է ակտը ստորագրող անձանց քանակին: </w:t>
            </w:r>
          </w:p>
          <w:p w14:paraId="37EDB91D" w14:textId="77777777" w:rsidR="0083298C" w:rsidRDefault="0083298C" w:rsidP="0083298C">
            <w:pPr>
              <w:numPr>
                <w:ilvl w:val="1"/>
                <w:numId w:val="5"/>
              </w:numPr>
              <w:shd w:val="clear" w:color="auto" w:fill="FFFFFF"/>
              <w:spacing w:before="0" w:after="0" w:line="240" w:lineRule="atLeast"/>
              <w:ind w:left="317"/>
              <w:jc w:val="both"/>
              <w:rPr>
                <w:rFonts w:ascii="GHEA Grapalat" w:hAnsi="GHEA Grapalat"/>
                <w:sz w:val="18"/>
                <w:szCs w:val="18"/>
                <w:lang w:val="hy-AM"/>
              </w:rPr>
            </w:pPr>
            <w:r>
              <w:rPr>
                <w:rFonts w:ascii="GHEA Grapalat" w:hAnsi="GHEA Grapalat"/>
                <w:sz w:val="18"/>
                <w:szCs w:val="18"/>
                <w:lang w:val="hy-AM"/>
              </w:rPr>
              <w:t>Շինարարական աշխատանքների և ինժեներական սարքավորումների միջանկյալ ընդունման ակտերի օրինակելի ցանկը համապատասխան ձևի նշումով տես` ՀՀ քաղաքաշինության նախարարի թիվ 44 առ 28.04.1998թ. Շինարարության որակի տեխնիկական հսկողության իրականացման հրահանգ հրամանի հավելված 3-ում:</w:t>
            </w:r>
          </w:p>
          <w:p w14:paraId="35E3704B" w14:textId="77777777" w:rsidR="0083298C" w:rsidRDefault="0083298C" w:rsidP="0083298C">
            <w:pPr>
              <w:shd w:val="clear" w:color="auto" w:fill="FFFFFF"/>
              <w:spacing w:line="240" w:lineRule="atLeast"/>
              <w:ind w:left="317"/>
              <w:jc w:val="both"/>
              <w:rPr>
                <w:rFonts w:ascii="GHEA Grapalat" w:hAnsi="GHEA Grapalat"/>
                <w:sz w:val="18"/>
                <w:szCs w:val="18"/>
                <w:lang w:val="hy-AM"/>
              </w:rPr>
            </w:pPr>
            <w:r>
              <w:rPr>
                <w:rFonts w:ascii="GHEA Grapalat" w:hAnsi="GHEA Grapalat"/>
                <w:sz w:val="18"/>
                <w:szCs w:val="18"/>
                <w:lang w:val="hy-AM"/>
              </w:rPr>
              <w:t>Շինմոնտաժային աշխատանքների առանձին տեսակները ենթակա են մշտական օպերատիվ հսկողության, որը գրանցվում է շինմոնտաժային աշխատանքների ընդհանուր մատյանում:</w:t>
            </w:r>
          </w:p>
          <w:p w14:paraId="7157B028" w14:textId="77777777" w:rsidR="0083298C" w:rsidRDefault="0083298C" w:rsidP="0083298C">
            <w:pPr>
              <w:shd w:val="clear" w:color="auto" w:fill="FFFFFF"/>
              <w:spacing w:line="240" w:lineRule="atLeast"/>
              <w:ind w:left="317"/>
              <w:jc w:val="both"/>
              <w:rPr>
                <w:rFonts w:ascii="GHEA Grapalat" w:hAnsi="GHEA Grapalat"/>
                <w:sz w:val="18"/>
                <w:szCs w:val="18"/>
                <w:lang w:val="hy-AM"/>
              </w:rPr>
            </w:pPr>
            <w:r>
              <w:rPr>
                <w:rFonts w:ascii="GHEA Grapalat" w:hAnsi="GHEA Grapalat"/>
                <w:sz w:val="18"/>
                <w:szCs w:val="18"/>
                <w:lang w:val="hy-AM"/>
              </w:rPr>
              <w:t>Շինմոնտաժային աշխատանքների առանձին տեսակների օրինակելի ցանկը, որոնք ենթակա են որակի հսկողության, բերվում է ՀՀ քաղաքաշինության նախարարի թիվ 44 առ 28.04.1998թ. Շինարարության որակի տեխնիկական հսկողության իրականացման հրահանգ հրամանի հավելված 4-ում:</w:t>
            </w:r>
          </w:p>
          <w:p w14:paraId="1E8B7301" w14:textId="77777777" w:rsidR="0083298C" w:rsidRDefault="0083298C" w:rsidP="0083298C">
            <w:pPr>
              <w:numPr>
                <w:ilvl w:val="0"/>
                <w:numId w:val="9"/>
              </w:numPr>
              <w:tabs>
                <w:tab w:val="num" w:pos="317"/>
                <w:tab w:val="num" w:pos="423"/>
              </w:tabs>
              <w:spacing w:before="0" w:after="0" w:line="240" w:lineRule="atLeast"/>
              <w:ind w:left="333" w:firstLine="0"/>
              <w:jc w:val="both"/>
              <w:rPr>
                <w:rFonts w:ascii="GHEA Grapalat" w:hAnsi="GHEA Grapalat"/>
                <w:sz w:val="18"/>
                <w:szCs w:val="18"/>
                <w:lang w:val="hy-AM"/>
              </w:rPr>
            </w:pPr>
            <w:r>
              <w:rPr>
                <w:rFonts w:ascii="GHEA Grapalat" w:hAnsi="GHEA Grapalat"/>
                <w:sz w:val="18"/>
                <w:szCs w:val="18"/>
                <w:lang w:val="hy-AM"/>
              </w:rPr>
              <w:t>Խորհրդատուն պարտավոր է պայմանագրով տեխնիկական հսկողության ծառայությունների կատարման պարտավորությունը ստանձնելուց հետո 3 (երեք) օրյա ժամկետում Պատվիրատուին ներկայացնել տեխնիկական հսկողության համար նշանակված հիմնական անձնակազմի և յուրաքանչյուր շինարարական տեղամասի տեխնիկական հսկիչների (տեղամասային հսկիչի) տվյալները (անուն, ազգանուն, ստորագրության նմուշ, հեռախոսի համար) և անձնակազմի յուրաքանչյուր անդամի կողմից տրված գրավոր հավաստում՝ տվյալ ժամանակահատվածում հասանելիության վերաբերյալ։</w:t>
            </w:r>
          </w:p>
          <w:p w14:paraId="66C7AA21" w14:textId="77777777" w:rsidR="0083298C" w:rsidRDefault="0083298C" w:rsidP="0083298C">
            <w:pPr>
              <w:numPr>
                <w:ilvl w:val="0"/>
                <w:numId w:val="9"/>
              </w:numPr>
              <w:tabs>
                <w:tab w:val="num" w:pos="317"/>
                <w:tab w:val="num" w:pos="423"/>
              </w:tabs>
              <w:spacing w:before="0" w:after="0" w:line="240" w:lineRule="atLeast"/>
              <w:ind w:left="333" w:firstLine="0"/>
              <w:jc w:val="both"/>
              <w:rPr>
                <w:rFonts w:ascii="GHEA Grapalat" w:hAnsi="GHEA Grapalat"/>
                <w:sz w:val="18"/>
                <w:szCs w:val="18"/>
                <w:lang w:val="hy-AM"/>
              </w:rPr>
            </w:pPr>
            <w:r>
              <w:rPr>
                <w:rFonts w:ascii="GHEA Grapalat" w:hAnsi="GHEA Grapalat"/>
                <w:b/>
                <w:sz w:val="18"/>
                <w:szCs w:val="18"/>
                <w:lang w:val="hy-AM"/>
              </w:rPr>
              <w:t>Հաշվետվողականությունը.</w:t>
            </w:r>
            <w:r>
              <w:rPr>
                <w:rFonts w:ascii="GHEA Grapalat" w:hAnsi="GHEA Grapalat"/>
                <w:sz w:val="18"/>
                <w:szCs w:val="18"/>
                <w:lang w:val="hy-AM"/>
              </w:rPr>
              <w:t xml:space="preserve"> Տեխնիկական հսկողություն իրականացնողները պարտավոր են ներկայացնել Պատվիրատուին Ծառայությունների վերաբերյալ մոբիլիզացիայի, ամսական և ավարտական հաշվետվություններ, որոնք հանդիսանում են Ծառայությունների հանձնման-ընդունման արձանագրությունները հիմնավորող փաստաթղթեր:</w:t>
            </w:r>
          </w:p>
          <w:p w14:paraId="14D699BE" w14:textId="77777777" w:rsidR="0083298C" w:rsidRDefault="0083298C" w:rsidP="0083298C">
            <w:pPr>
              <w:numPr>
                <w:ilvl w:val="1"/>
                <w:numId w:val="10"/>
              </w:numPr>
              <w:spacing w:before="0" w:after="0" w:line="240" w:lineRule="atLeast"/>
              <w:ind w:left="378" w:right="-108" w:hanging="378"/>
              <w:jc w:val="both"/>
              <w:rPr>
                <w:rFonts w:ascii="GHEA Grapalat" w:hAnsi="GHEA Grapalat"/>
                <w:sz w:val="18"/>
                <w:szCs w:val="18"/>
                <w:lang w:val="hy-AM"/>
              </w:rPr>
            </w:pPr>
            <w:r>
              <w:rPr>
                <w:rFonts w:ascii="GHEA Grapalat" w:hAnsi="GHEA Grapalat"/>
                <w:b/>
                <w:sz w:val="18"/>
                <w:szCs w:val="18"/>
                <w:lang w:val="hy-AM"/>
              </w:rPr>
              <w:t>Հատուկ պահանջներ</w:t>
            </w:r>
            <w:r>
              <w:rPr>
                <w:rFonts w:ascii="GHEA Grapalat" w:hAnsi="GHEA Grapalat"/>
                <w:sz w:val="18"/>
                <w:szCs w:val="18"/>
                <w:lang w:val="hy-AM"/>
              </w:rPr>
              <w:t>. Պատվիրատուի լրացուցիչ պահանջով Տեխ. հսկիչը պարտավոր է ներկայացնել նաև իրականացված ծառայությունները և կատարված աշխատանքները հավաստող ու հիմնավորող տեխնիկական փաստաթղթերի պատճենները (համառոտ նկարագրություն տվյալ ժամանակահատվածում իրականացված շինարարական աշխատանքների  և տեխնիկական հսկողության ծառայությունների վերաբերյալ, տեղեկանք (Ձև 2), լաբորատոր փորձարկումների արդյունքներ, նյութերի, կոնստրուկցիաների որակի համապատասխանության հավաստագրեր, ծածկված (միջանկյալ) աշխատանքների ընդունման ակտեր, ծածկված (միջանկյալ) աշխատանքների լուսանկարներ (տպագրված և էլեկտրոնային կրիչով), սխեմաներ, թույլտվություններ, և այլ անհրաժեշտ փաստաթղթեր:</w:t>
            </w:r>
          </w:p>
          <w:p w14:paraId="07D4DB21" w14:textId="77777777" w:rsidR="0083298C" w:rsidRDefault="0083298C" w:rsidP="0083298C">
            <w:pPr>
              <w:numPr>
                <w:ilvl w:val="1"/>
                <w:numId w:val="10"/>
              </w:numPr>
              <w:spacing w:before="0" w:after="0" w:line="240" w:lineRule="atLeast"/>
              <w:ind w:left="378" w:right="-108" w:hanging="378"/>
              <w:jc w:val="both"/>
              <w:rPr>
                <w:rFonts w:ascii="GHEA Grapalat" w:hAnsi="GHEA Grapalat"/>
                <w:sz w:val="18"/>
                <w:szCs w:val="18"/>
                <w:lang w:val="hy-AM"/>
              </w:rPr>
            </w:pPr>
            <w:r>
              <w:rPr>
                <w:rFonts w:ascii="GHEA Grapalat" w:hAnsi="GHEA Grapalat"/>
                <w:b/>
                <w:sz w:val="18"/>
                <w:szCs w:val="18"/>
                <w:lang w:val="hy-AM"/>
              </w:rPr>
              <w:t>Ավարտական հաշվետվությունը.</w:t>
            </w:r>
            <w:r>
              <w:rPr>
                <w:rFonts w:ascii="GHEA Grapalat" w:hAnsi="GHEA Grapalat"/>
                <w:sz w:val="18"/>
                <w:szCs w:val="18"/>
                <w:lang w:val="hy-AM"/>
              </w:rPr>
              <w:t xml:space="preserve"> Ավարտական հաշվետվությունը ներկայացվում է յուրաքանչյուր շինարարական օբյեկտի մասով՝ աշխատանքների հանձնում-ընդունումից հետո՝ 10 օրյա ժամկետում կամ մինչև ծառայությունների ավարտը՝ Պատվիրատուի համար ընդունելի ձևով: Հաշվետվության մեջ պետք է ամփոփվեն բոլոր ճանապարհների (տրանսպորտային օբյեկտների) վերաբերյալ հիմնական տեղեկատվությունը, կարևոր միջոցառումները, կապալառուների կատարողականը և արդյունքները, տեխնիկական և ոչ տեխնիկական ցուցանիշները, և այլն:</w:t>
            </w:r>
          </w:p>
          <w:p w14:paraId="420AA292" w14:textId="77777777" w:rsidR="00F369BF" w:rsidRDefault="00F369BF" w:rsidP="00F369BF">
            <w:pPr>
              <w:spacing w:line="240" w:lineRule="atLeast"/>
              <w:jc w:val="both"/>
              <w:rPr>
                <w:rFonts w:ascii="GHEA Grapalat" w:hAnsi="GHEA Grapalat"/>
                <w:sz w:val="18"/>
                <w:szCs w:val="18"/>
                <w:lang w:val="hy-AM"/>
              </w:rPr>
            </w:pPr>
            <w:r>
              <w:rPr>
                <w:rFonts w:ascii="GHEA Grapalat" w:hAnsi="GHEA Grapalat"/>
                <w:sz w:val="18"/>
                <w:szCs w:val="18"/>
                <w:lang w:val="hy-AM"/>
              </w:rPr>
              <w:t>Որակյալ ծառայություն մատուցելու նպատակով Խորհրդատուն պետք է ապահովի համապատասխան անձնակազմ՝ բաղկացած որակավորված և ընդունելի փորձառություն ունեցող այնպիսի մասնագետներից, որոնք ունեն համապատասխան կարողություններ տեխնիկական բնութագրով սահմանված պարտականություններն ու գործառույթներն ապահովելու համար: Հիմնական անձնակազմում ներգրավված մասնագետների փոխարինումը կարող է իրականացվել միայն Պատվիրատուի նախնական գրավոր համաձայնությամբ: Պատվիրատուն իրավասու է Խորհրդատուից պահանջել փոխարինելու ներգրավված ցանկացած փորձագետի կամ մասնագետի, իր վրա դրված պարտականությունների ոչ պատշաճ կատարման, մասնագիտական ոչ բավարար կարողությունների և/կամ գիտելիքների դրսևորման դեպքում: Անձնակազմի որևէ անդամի մահվան կամ անաշխատունակության դեպքում Խորհրդատուն պարտավոր է անմիջապես ապահովել տվյալ մասնագետի փոխարինումը ավելի բարձր կամ համարժեք որակավորում և փորձ ունեցող մասնագետով, առանց Պատվիրատուի համար լրացուցիչ ծախսերի: Հիմնական անձնակազմը ենթակա է հաստատման Պատվիրատուի կողմից:</w:t>
            </w:r>
          </w:p>
          <w:p w14:paraId="492C1070" w14:textId="77777777" w:rsidR="00F369BF" w:rsidRDefault="00F369BF" w:rsidP="00F369BF">
            <w:pPr>
              <w:numPr>
                <w:ilvl w:val="0"/>
                <w:numId w:val="12"/>
              </w:numPr>
              <w:spacing w:before="0" w:after="0" w:line="240" w:lineRule="atLeast"/>
              <w:jc w:val="both"/>
              <w:rPr>
                <w:rFonts w:ascii="GHEA Grapalat" w:hAnsi="GHEA Grapalat"/>
                <w:sz w:val="18"/>
                <w:szCs w:val="18"/>
                <w:lang w:val="hy-AM"/>
              </w:rPr>
            </w:pPr>
            <w:r>
              <w:rPr>
                <w:rFonts w:ascii="GHEA Grapalat" w:hAnsi="GHEA Grapalat"/>
                <w:bCs/>
                <w:sz w:val="18"/>
                <w:szCs w:val="18"/>
                <w:lang w:val="hy-AM"/>
              </w:rPr>
              <w:t>Հիմնական անձնակազմը պետք է ունենա ամբողջական ներգրավվածություն ծառայությունների ողջ ժամանակահատվածի համար, չպետք է ներգրավված լինեն վարկային, դրամաշնորհային, սուբվենցիոն և այլ ներդրումային ծրագրերով ու միջոցառումներով իրականացվող շինարարական աշխատանքների նկատմամբ տեխնիկական հսկողության ծառայությունների մատուցման գործընթացում, բացառությամբ գեոդեզիստի, որի ներգրավման կոնկրետ ժամանակահատվածը պետք է սահմանվի ըստ աշխատանքների կարիքների՝ Պատվիրատուի հետ համաձայնեցված ժամանակացույցով:</w:t>
            </w:r>
          </w:p>
          <w:p w14:paraId="3A7F6D5B" w14:textId="77777777" w:rsidR="00F369BF" w:rsidRDefault="00F369BF" w:rsidP="00F369BF">
            <w:pPr>
              <w:numPr>
                <w:ilvl w:val="0"/>
                <w:numId w:val="12"/>
              </w:numPr>
              <w:spacing w:before="0" w:after="0" w:line="240" w:lineRule="atLeast"/>
              <w:jc w:val="both"/>
              <w:rPr>
                <w:rFonts w:ascii="GHEA Grapalat" w:hAnsi="GHEA Grapalat"/>
                <w:sz w:val="18"/>
                <w:szCs w:val="18"/>
                <w:lang w:val="hy-AM"/>
              </w:rPr>
            </w:pPr>
            <w:r>
              <w:rPr>
                <w:rFonts w:ascii="GHEA Grapalat" w:hAnsi="GHEA Grapalat"/>
                <w:sz w:val="18"/>
                <w:szCs w:val="18"/>
                <w:lang w:val="hy-AM"/>
              </w:rPr>
              <w:t>Համադրման, փոխարինվող աշխատանքների ակտերը պետք է հաստատվեն տեխնիկական հսկողություն իրականացնողի կողմից։</w:t>
            </w:r>
          </w:p>
          <w:p w14:paraId="5D944189" w14:textId="3831996A" w:rsidR="0083298C" w:rsidRDefault="00F369BF" w:rsidP="00F369BF">
            <w:pPr>
              <w:shd w:val="clear" w:color="auto" w:fill="FFFFFF"/>
              <w:spacing w:before="0" w:after="0" w:line="240" w:lineRule="atLeast"/>
              <w:ind w:left="317" w:firstLine="0"/>
              <w:jc w:val="both"/>
              <w:rPr>
                <w:rFonts w:ascii="GHEA Grapalat" w:hAnsi="GHEA Grapalat"/>
                <w:bCs/>
                <w:sz w:val="18"/>
                <w:szCs w:val="18"/>
                <w:lang w:val="hy-AM"/>
              </w:rPr>
            </w:pPr>
            <w:r>
              <w:rPr>
                <w:rFonts w:ascii="GHEA Grapalat" w:hAnsi="GHEA Grapalat"/>
                <w:sz w:val="18"/>
                <w:szCs w:val="18"/>
                <w:lang w:val="hy-AM"/>
              </w:rPr>
              <w:t>Տեղամասային</w:t>
            </w:r>
            <w:r>
              <w:rPr>
                <w:rFonts w:ascii="GHEA Grapalat" w:hAnsi="GHEA Grapalat"/>
                <w:bCs/>
                <w:sz w:val="18"/>
                <w:szCs w:val="18"/>
                <w:lang w:val="hy-AM"/>
              </w:rPr>
              <w:t xml:space="preserve"> հսկիչների ներգրավվածության և տեխնիկական հսկողությունն իրկանացնող կազմակերպության ղեկավարի ներգրավվածության ժամկետը պետք է սահմանվի մինչև յուրաքանչյուր օբյեկտի շինարարական աշխատանքների ավարտական ակտի ընդունումը:</w:t>
            </w:r>
          </w:p>
          <w:p w14:paraId="61D7523F" w14:textId="1C7B1374" w:rsidR="00F369BF" w:rsidRDefault="00F369BF" w:rsidP="00F369BF">
            <w:pPr>
              <w:shd w:val="clear" w:color="auto" w:fill="FFFFFF"/>
              <w:spacing w:before="0" w:after="0" w:line="240" w:lineRule="atLeast"/>
              <w:ind w:left="317" w:firstLine="0"/>
              <w:jc w:val="both"/>
              <w:rPr>
                <w:rFonts w:ascii="GHEA Grapalat" w:hAnsi="GHEA Grapalat"/>
                <w:sz w:val="18"/>
                <w:szCs w:val="18"/>
                <w:lang w:val="hy-AM"/>
              </w:rPr>
            </w:pPr>
          </w:p>
          <w:p w14:paraId="38A61771" w14:textId="77777777" w:rsidR="00F369BF" w:rsidRPr="0083298C" w:rsidRDefault="00F369BF" w:rsidP="00F369BF">
            <w:pPr>
              <w:shd w:val="clear" w:color="auto" w:fill="FFFFFF"/>
              <w:spacing w:before="0" w:after="0" w:line="240" w:lineRule="atLeast"/>
              <w:ind w:left="317" w:firstLine="0"/>
              <w:jc w:val="both"/>
              <w:rPr>
                <w:rFonts w:ascii="GHEA Grapalat" w:hAnsi="GHEA Grapalat"/>
                <w:sz w:val="18"/>
                <w:szCs w:val="18"/>
                <w:lang w:val="hy-AM"/>
              </w:rPr>
            </w:pPr>
          </w:p>
          <w:p w14:paraId="5E8DC471" w14:textId="77777777" w:rsidR="0083298C" w:rsidRPr="0083298C" w:rsidRDefault="0083298C" w:rsidP="0083298C">
            <w:pPr>
              <w:shd w:val="clear" w:color="auto" w:fill="FFFFFF"/>
              <w:spacing w:before="0" w:after="0" w:line="240" w:lineRule="atLeast"/>
              <w:ind w:left="0" w:firstLine="0"/>
              <w:jc w:val="both"/>
              <w:rPr>
                <w:rFonts w:ascii="GHEA Grapalat" w:hAnsi="GHEA Grapalat"/>
                <w:sz w:val="18"/>
                <w:szCs w:val="18"/>
                <w:lang w:val="hy-AM"/>
              </w:rPr>
            </w:pPr>
          </w:p>
          <w:p w14:paraId="47BDD42C" w14:textId="77777777" w:rsidR="006D08F1" w:rsidRDefault="006D08F1" w:rsidP="006D08F1">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 xml:space="preserve">ստուգել և հաստատել կապալառուի կողմից նախապատրաստված կատարողական գծագրերը: </w:t>
            </w:r>
          </w:p>
          <w:p w14:paraId="58817260" w14:textId="77777777" w:rsidR="006D08F1" w:rsidRDefault="006D08F1" w:rsidP="006D08F1">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հաստատել կատարողական ակտերը, եթե աշխատանքները կատարվել են համապատասխան որակով և ծավալով,</w:t>
            </w:r>
          </w:p>
          <w:p w14:paraId="790DB745" w14:textId="77777777" w:rsidR="006D08F1" w:rsidRDefault="006D08F1" w:rsidP="006D08F1">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անավարտ աշխատանքների և թերությունների հայտնաբերման դեպքում կազմել նրանց ցանկը, սահմանել դրանց վերացման ժամկետները, Պատվիրատուին հանձնել այդ տեխնիկական փաստաթղթերը,</w:t>
            </w:r>
          </w:p>
          <w:p w14:paraId="1E3CCF93" w14:textId="77777777" w:rsidR="006D08F1" w:rsidRDefault="006D08F1" w:rsidP="006D08F1">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մասնակցել սառեցված (կոնսերվացված) կամ դադարեցված շինարարության օբյեկտները կապալառուներից ընդունմանը, ինչպես նաև ակտով նրանց հանձնելուն` նշելով այդ օբյեկտների տեխնիկական վիճակը:</w:t>
            </w:r>
          </w:p>
          <w:p w14:paraId="1DF3F779" w14:textId="77777777" w:rsidR="006D08F1" w:rsidRDefault="006D08F1" w:rsidP="006D08F1">
            <w:pPr>
              <w:numPr>
                <w:ilvl w:val="1"/>
                <w:numId w:val="5"/>
              </w:numPr>
              <w:shd w:val="clear" w:color="auto" w:fill="FFFFFF"/>
              <w:spacing w:before="0" w:after="0" w:line="240" w:lineRule="atLeast"/>
              <w:ind w:left="317"/>
              <w:jc w:val="both"/>
              <w:rPr>
                <w:rFonts w:ascii="GHEA Grapalat" w:hAnsi="GHEA Grapalat"/>
                <w:sz w:val="18"/>
                <w:szCs w:val="18"/>
                <w:lang w:val="hy-AM"/>
              </w:rPr>
            </w:pPr>
            <w:r>
              <w:rPr>
                <w:rFonts w:ascii="GHEA Grapalat" w:hAnsi="GHEA Grapalat"/>
                <w:sz w:val="18"/>
                <w:szCs w:val="18"/>
                <w:lang w:val="hy-AM"/>
              </w:rPr>
              <w:t xml:space="preserve">   Կատարված աշխատանքների տեսակների ու ծավալների ընդունումը իրականացվում է`</w:t>
            </w:r>
          </w:p>
          <w:p w14:paraId="336991DC" w14:textId="77777777" w:rsidR="006D08F1" w:rsidRDefault="006D08F1" w:rsidP="006D08F1">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ծածկվող աշխատանքների ընդունման ակտերի ձևակերպման միջոցով,</w:t>
            </w:r>
          </w:p>
          <w:p w14:paraId="740D6189" w14:textId="77777777" w:rsidR="006D08F1" w:rsidRDefault="006D08F1" w:rsidP="006D08F1">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 xml:space="preserve">կատարված աշխատանքների, օգտագործված կոնստրուկցիաների որակը հավաստող հավաստագրերի, ինչպես նաև օգտագործված նյութերի լաբորատոր փորձարկումների արդյունքների և որակը հավաստող հավաստագրերի ստուգման և գնահատման միջոցով, </w:t>
            </w:r>
          </w:p>
          <w:p w14:paraId="4063C2F3" w14:textId="77777777" w:rsidR="006D08F1" w:rsidRDefault="006D08F1" w:rsidP="006D08F1">
            <w:pPr>
              <w:numPr>
                <w:ilvl w:val="2"/>
                <w:numId w:val="5"/>
              </w:numPr>
              <w:shd w:val="clear" w:color="auto" w:fill="FFFFFF"/>
              <w:spacing w:before="0" w:after="0" w:line="240" w:lineRule="atLeast"/>
              <w:ind w:left="601"/>
              <w:jc w:val="both"/>
              <w:rPr>
                <w:rFonts w:ascii="GHEA Grapalat" w:hAnsi="GHEA Grapalat"/>
                <w:sz w:val="18"/>
                <w:szCs w:val="18"/>
                <w:lang w:val="hy-AM"/>
              </w:rPr>
            </w:pPr>
            <w:r>
              <w:rPr>
                <w:rFonts w:ascii="GHEA Grapalat" w:hAnsi="GHEA Grapalat"/>
                <w:sz w:val="18"/>
                <w:szCs w:val="18"/>
                <w:lang w:val="hy-AM"/>
              </w:rPr>
              <w:t>հետագա աշխատանքների իրականացմանը օբյեկտի տեխնիկապես պատրաստ լինելու մասին միջանկյալ ընդունման ակտերի միջոցով:</w:t>
            </w:r>
          </w:p>
          <w:p w14:paraId="4E3AB99F" w14:textId="77777777" w:rsidR="006D08F1" w:rsidRDefault="006D08F1" w:rsidP="006D08F1">
            <w:pPr>
              <w:numPr>
                <w:ilvl w:val="1"/>
                <w:numId w:val="5"/>
              </w:numPr>
              <w:shd w:val="clear" w:color="auto" w:fill="FFFFFF"/>
              <w:spacing w:before="0" w:after="0" w:line="240" w:lineRule="atLeast"/>
              <w:ind w:left="317"/>
              <w:jc w:val="both"/>
              <w:rPr>
                <w:rFonts w:ascii="GHEA Grapalat" w:hAnsi="GHEA Grapalat"/>
                <w:sz w:val="18"/>
                <w:szCs w:val="18"/>
                <w:lang w:val="hy-AM"/>
              </w:rPr>
            </w:pPr>
            <w:r>
              <w:rPr>
                <w:rFonts w:ascii="GHEA Grapalat" w:hAnsi="GHEA Grapalat"/>
                <w:sz w:val="18"/>
                <w:szCs w:val="18"/>
                <w:lang w:val="hy-AM"/>
              </w:rPr>
              <w:t xml:space="preserve">Այն հիմնական շինմոնտաժային աշխատանքների ցանկը, որոնց համար անհրաժեշտ է կազմել ծածկված աշխատանքների ընդունման ակտեր, բերված է ՀՀ քաղաքաշինության նախարարի թիվ 44 առ 28.04.1998թ. Շինարարության որակի տեխնիկական հսկողության իրականացման հրահանգ հրամանի  հավելված 1-ում: Ծածկված աշխատանքների ընդունման ակտի ձևը բերված է ՀՀ քաղաքաշինության նախարարի թիվ 44 առ 28.04.1998թ. Շինարարության որակի տեխնիկական հսկողության իրականացման հրահանգ հրամանի հավելված 2-ում: Բայցի սույն կետում նշված հավելված 1-ին և հավելված 2-ին կատարված հղումներին,  պայմանագրով խորհրդատվական ծառայությունների մատուցման պարտավորությունը ստանձնելուց հետո 5 (հինգ) օրյա ժամկետում, Պատվիրատուն Ծառայություն մատուցողին կտրամադրի նաև ճանապարհաշինական հիմնական աշխատանքների համար անհրաժեշտ ծածկված աշխատանքների ընդունման ակտերի ձևեր՝ ըստ աշխատանքների առանձին տեսակների: Ծածկված աշխատանքների ընդունման կազմակերպումը դրվում է աշխատանքներն իրականացնողի վրա: Ընդունման աշխատանքներին մասնակցում են կառուցապատողի տեխնիկական հսկողությունը, գլխավոր կապալառուի, ենթակապալառուների (իրենց մասնակցության մասով), և այլ շահագրգիռ անձինք: Ակտերի օրինակների քանակը համապատասխանեցվում է ակտը ստորագրող անձանց քանակին: </w:t>
            </w:r>
          </w:p>
          <w:p w14:paraId="3DEFDE55" w14:textId="77777777" w:rsidR="006D08F1" w:rsidRDefault="006D08F1" w:rsidP="006D08F1">
            <w:pPr>
              <w:numPr>
                <w:ilvl w:val="1"/>
                <w:numId w:val="5"/>
              </w:numPr>
              <w:shd w:val="clear" w:color="auto" w:fill="FFFFFF"/>
              <w:spacing w:before="0" w:after="0" w:line="240" w:lineRule="atLeast"/>
              <w:ind w:left="317"/>
              <w:jc w:val="both"/>
              <w:rPr>
                <w:rFonts w:ascii="GHEA Grapalat" w:hAnsi="GHEA Grapalat"/>
                <w:sz w:val="18"/>
                <w:szCs w:val="18"/>
                <w:lang w:val="hy-AM"/>
              </w:rPr>
            </w:pPr>
            <w:r>
              <w:rPr>
                <w:rFonts w:ascii="GHEA Grapalat" w:hAnsi="GHEA Grapalat"/>
                <w:sz w:val="18"/>
                <w:szCs w:val="18"/>
                <w:lang w:val="hy-AM"/>
              </w:rPr>
              <w:t>Շինարարական աշխատանքների և ինժեներական սարքավորումների միջանկյալ ընդունման ակտերի օրինակելի ցանկը համապատասխան ձևի նշումով տես` ՀՀ քաղաքաշինության նախարարի թիվ 44 առ 28.04.1998թ. Շինարարության որակի տեխնիկական հսկողության իրականացման հրահանգ հրամանի հավելված 3-ում:</w:t>
            </w:r>
          </w:p>
          <w:p w14:paraId="363126FD" w14:textId="77777777" w:rsidR="006D08F1" w:rsidRDefault="006D08F1" w:rsidP="006D08F1">
            <w:pPr>
              <w:shd w:val="clear" w:color="auto" w:fill="FFFFFF"/>
              <w:spacing w:line="240" w:lineRule="atLeast"/>
              <w:ind w:left="317"/>
              <w:jc w:val="both"/>
              <w:rPr>
                <w:rFonts w:ascii="GHEA Grapalat" w:hAnsi="GHEA Grapalat"/>
                <w:sz w:val="18"/>
                <w:szCs w:val="18"/>
                <w:lang w:val="hy-AM"/>
              </w:rPr>
            </w:pPr>
            <w:r>
              <w:rPr>
                <w:rFonts w:ascii="GHEA Grapalat" w:hAnsi="GHEA Grapalat"/>
                <w:sz w:val="18"/>
                <w:szCs w:val="18"/>
                <w:lang w:val="hy-AM"/>
              </w:rPr>
              <w:t>Շինմոնտաժային աշխատանքների առանձին տեսակները ենթակա են մշտական օպերատիվ հսկողության, որը գրանցվում է շինմոնտաժային աշխատանքների ընդհանուր մատյանում:</w:t>
            </w:r>
          </w:p>
          <w:p w14:paraId="16B19606" w14:textId="77777777" w:rsidR="006D08F1" w:rsidRDefault="006D08F1" w:rsidP="006D08F1">
            <w:pPr>
              <w:shd w:val="clear" w:color="auto" w:fill="FFFFFF"/>
              <w:spacing w:line="240" w:lineRule="atLeast"/>
              <w:ind w:left="317"/>
              <w:jc w:val="both"/>
              <w:rPr>
                <w:rFonts w:ascii="GHEA Grapalat" w:hAnsi="GHEA Grapalat"/>
                <w:sz w:val="18"/>
                <w:szCs w:val="18"/>
                <w:lang w:val="hy-AM"/>
              </w:rPr>
            </w:pPr>
            <w:r>
              <w:rPr>
                <w:rFonts w:ascii="GHEA Grapalat" w:hAnsi="GHEA Grapalat"/>
                <w:sz w:val="18"/>
                <w:szCs w:val="18"/>
                <w:lang w:val="hy-AM"/>
              </w:rPr>
              <w:t>Շինմոնտաժային աշխատանքների առանձին տեսակների օրինակելի ցանկը, որոնք ենթակա են որակի հսկողության, բերվում է ՀՀ քաղաքաշինության նախարարի թիվ 44 առ 28.04.1998թ. Շինարարության որակի տեխնիկական հսկողության իրականացման հրահանգ հրամանի հավելված 4-ում:</w:t>
            </w:r>
          </w:p>
          <w:tbl>
            <w:tblPr>
              <w:tblW w:w="10636" w:type="dxa"/>
              <w:tblInd w:w="172" w:type="dxa"/>
              <w:tblLayout w:type="fixed"/>
              <w:tblLook w:val="01E0" w:firstRow="1" w:lastRow="1" w:firstColumn="1" w:lastColumn="1" w:noHBand="0" w:noVBand="0"/>
            </w:tblPr>
            <w:tblGrid>
              <w:gridCol w:w="10636"/>
            </w:tblGrid>
            <w:tr w:rsidR="006D08F1" w:rsidRPr="00672A31" w14:paraId="1159FF11" w14:textId="77777777" w:rsidTr="000B2721">
              <w:trPr>
                <w:trHeight w:val="20"/>
              </w:trPr>
              <w:tc>
                <w:tcPr>
                  <w:tcW w:w="10636" w:type="dxa"/>
                </w:tcPr>
                <w:p w14:paraId="4635D6E5" w14:textId="77777777" w:rsidR="006D08F1" w:rsidRDefault="006D08F1" w:rsidP="006D08F1">
                  <w:pPr>
                    <w:numPr>
                      <w:ilvl w:val="0"/>
                      <w:numId w:val="9"/>
                    </w:numPr>
                    <w:tabs>
                      <w:tab w:val="num" w:pos="317"/>
                      <w:tab w:val="num" w:pos="423"/>
                    </w:tabs>
                    <w:spacing w:before="0" w:after="0" w:line="240" w:lineRule="atLeast"/>
                    <w:ind w:left="333" w:firstLine="0"/>
                    <w:jc w:val="both"/>
                    <w:rPr>
                      <w:rFonts w:ascii="GHEA Grapalat" w:hAnsi="GHEA Grapalat"/>
                      <w:sz w:val="18"/>
                      <w:szCs w:val="18"/>
                      <w:lang w:val="hy-AM"/>
                    </w:rPr>
                  </w:pPr>
                  <w:r>
                    <w:rPr>
                      <w:rFonts w:ascii="GHEA Grapalat" w:hAnsi="GHEA Grapalat"/>
                      <w:sz w:val="18"/>
                      <w:szCs w:val="18"/>
                      <w:lang w:val="hy-AM"/>
                    </w:rPr>
                    <w:t>Խորհրդատուն պարտավոր է պայմանագրով տեխնիկական հսկողության ծառայությունների կատարման պարտավորությունը ստանձնելուց հետո 3 (երեք) օրյա ժամկետում Պատվիրատուին ներկայացնել տեխնիկական հսկողության համար նշանակված հիմնական անձնակազմի և յուրաքանչյուր շինարարական տեղամասի տեխնիկական հսկիչների (տեղամասային հսկիչի) տվյալները (անուն, ազգանուն, ստորագրության նմուշ, հեռախոսի համար) և անձնակազմի յուրաքանչյուր անդամի կողմից տրված գրավոր հավաստում՝ տվյալ ժամանակահատվածում հասանելիության վերաբերյալ։</w:t>
                  </w:r>
                </w:p>
                <w:p w14:paraId="1A81E7FC" w14:textId="77777777" w:rsidR="006D08F1" w:rsidRDefault="006D08F1" w:rsidP="006D08F1">
                  <w:pPr>
                    <w:numPr>
                      <w:ilvl w:val="0"/>
                      <w:numId w:val="9"/>
                    </w:numPr>
                    <w:tabs>
                      <w:tab w:val="num" w:pos="317"/>
                      <w:tab w:val="num" w:pos="423"/>
                    </w:tabs>
                    <w:spacing w:before="0" w:after="0" w:line="240" w:lineRule="atLeast"/>
                    <w:ind w:left="333" w:firstLine="0"/>
                    <w:jc w:val="both"/>
                    <w:rPr>
                      <w:rFonts w:ascii="GHEA Grapalat" w:hAnsi="GHEA Grapalat"/>
                      <w:sz w:val="18"/>
                      <w:szCs w:val="18"/>
                      <w:lang w:val="hy-AM"/>
                    </w:rPr>
                  </w:pPr>
                  <w:r>
                    <w:rPr>
                      <w:rFonts w:ascii="GHEA Grapalat" w:hAnsi="GHEA Grapalat"/>
                      <w:b/>
                      <w:sz w:val="18"/>
                      <w:szCs w:val="18"/>
                      <w:lang w:val="hy-AM"/>
                    </w:rPr>
                    <w:t>Հաշվետվողականությունը.</w:t>
                  </w:r>
                  <w:r>
                    <w:rPr>
                      <w:rFonts w:ascii="GHEA Grapalat" w:hAnsi="GHEA Grapalat"/>
                      <w:sz w:val="18"/>
                      <w:szCs w:val="18"/>
                      <w:lang w:val="hy-AM"/>
                    </w:rPr>
                    <w:t xml:space="preserve"> Տեխնիկական հսկողություն իրականացնողները պարտավոր են ներկայացնել Պատվիրատուին Ծառայությունների վերաբերյալ մոբիլիզացիայի, ամսական և ավարտական հաշվետվություններ, որոնք հանդիսանում են Ծառայությունների հանձնման-ընդունման արձանագրությունները հիմնավորող փաստաթղթեր:</w:t>
                  </w:r>
                </w:p>
                <w:p w14:paraId="04AD6B65" w14:textId="77777777" w:rsidR="006D08F1" w:rsidRDefault="006D08F1" w:rsidP="006D08F1">
                  <w:pPr>
                    <w:numPr>
                      <w:ilvl w:val="1"/>
                      <w:numId w:val="10"/>
                    </w:numPr>
                    <w:spacing w:before="0" w:after="0" w:line="240" w:lineRule="atLeast"/>
                    <w:ind w:left="378" w:right="-108" w:hanging="378"/>
                    <w:jc w:val="both"/>
                    <w:rPr>
                      <w:rFonts w:ascii="GHEA Grapalat" w:hAnsi="GHEA Grapalat"/>
                      <w:sz w:val="18"/>
                      <w:szCs w:val="18"/>
                      <w:lang w:val="hy-AM"/>
                    </w:rPr>
                  </w:pPr>
                  <w:r>
                    <w:rPr>
                      <w:rFonts w:ascii="GHEA Grapalat" w:hAnsi="GHEA Grapalat"/>
                      <w:b/>
                      <w:sz w:val="18"/>
                      <w:szCs w:val="18"/>
                      <w:lang w:val="hy-AM"/>
                    </w:rPr>
                    <w:t>Հատուկ պահանջներ</w:t>
                  </w:r>
                  <w:r>
                    <w:rPr>
                      <w:rFonts w:ascii="GHEA Grapalat" w:hAnsi="GHEA Grapalat"/>
                      <w:sz w:val="18"/>
                      <w:szCs w:val="18"/>
                      <w:lang w:val="hy-AM"/>
                    </w:rPr>
                    <w:t>. Պատվիրատուի լրացուցիչ պահանջով Տեխ. հսկիչը պարտավոր է ներկայացնել նաև իրականացված ծառայությունները և կատարված աշխատանքները հավաստող ու հիմնավորող տեխնիկական փաստաթղթերի պատճենները (համառոտ նկարագրություն տվյալ ժամանակահատվածում իրականացված շինարարական աշխատանքների  և տեխնիկական հսկողության ծառայությունների վերաբերյալ, տեղեկանք (Ձև 2), լաբորատոր փորձարկումների արդյունքներ, նյութերի, կոնստրուկցիաների որակի համապատասխանության հավաստագրեր, ծածկված (միջանկյալ) աշխատանքների ընդունման ակտեր, ծածկված (միջանկյալ) աշխատանքների լուսանկարներ (տպագրված և էլեկտրոնային կրիչով), սխեմաներ, թույլտվություններ, և այլ անհրաժեշտ փաստաթղթեր:</w:t>
                  </w:r>
                </w:p>
                <w:p w14:paraId="0BFDA1B0" w14:textId="77777777" w:rsidR="006D08F1" w:rsidRDefault="006D08F1" w:rsidP="006D08F1">
                  <w:pPr>
                    <w:numPr>
                      <w:ilvl w:val="1"/>
                      <w:numId w:val="10"/>
                    </w:numPr>
                    <w:spacing w:before="0" w:after="0" w:line="240" w:lineRule="atLeast"/>
                    <w:ind w:left="378" w:right="-108" w:hanging="378"/>
                    <w:jc w:val="both"/>
                    <w:rPr>
                      <w:rFonts w:ascii="GHEA Grapalat" w:hAnsi="GHEA Grapalat"/>
                      <w:sz w:val="18"/>
                      <w:szCs w:val="18"/>
                      <w:lang w:val="hy-AM"/>
                    </w:rPr>
                  </w:pPr>
                  <w:r>
                    <w:rPr>
                      <w:rFonts w:ascii="GHEA Grapalat" w:hAnsi="GHEA Grapalat"/>
                      <w:b/>
                      <w:sz w:val="18"/>
                      <w:szCs w:val="18"/>
                      <w:lang w:val="hy-AM"/>
                    </w:rPr>
                    <w:t>Ավարտական հաշվետվությունը.</w:t>
                  </w:r>
                  <w:r>
                    <w:rPr>
                      <w:rFonts w:ascii="GHEA Grapalat" w:hAnsi="GHEA Grapalat"/>
                      <w:sz w:val="18"/>
                      <w:szCs w:val="18"/>
                      <w:lang w:val="hy-AM"/>
                    </w:rPr>
                    <w:t xml:space="preserve"> Ավարտական հաշվետվությունը ներկայացվում է յուրաքանչյուր շինարարական օբյեկտի մասով՝ աշխատանքների հանձնում-ընդունումից հետո՝ 10 օրյա ժամկետում կամ մինչև ծառայությունների ավարտը՝ Պատվիրատուի համար ընդունելի ձևով: Հաշվետվության մեջ պետք է ամփոփվեն բոլոր ճանապարհների (տրանսպորտային օբյեկտների) վերաբերյալ հիմնական տեղեկատվությունը, կարևոր միջոցառումները, կապալառուների կատարողականը և արդյունքները, տեխնիկական և ոչ տեխնիկական ցուցանիշները, և այլն:</w:t>
                  </w:r>
                </w:p>
                <w:p w14:paraId="1C30A5EC" w14:textId="77777777" w:rsidR="006D08F1" w:rsidRDefault="006D08F1" w:rsidP="006D08F1">
                  <w:pPr>
                    <w:numPr>
                      <w:ilvl w:val="1"/>
                      <w:numId w:val="10"/>
                    </w:numPr>
                    <w:spacing w:before="0" w:after="0" w:line="240" w:lineRule="atLeast"/>
                    <w:ind w:left="378" w:right="-108" w:hanging="378"/>
                    <w:jc w:val="both"/>
                    <w:rPr>
                      <w:rFonts w:ascii="GHEA Grapalat" w:hAnsi="GHEA Grapalat"/>
                      <w:sz w:val="18"/>
                      <w:szCs w:val="18"/>
                      <w:lang w:val="hy-AM"/>
                    </w:rPr>
                  </w:pPr>
                </w:p>
              </w:tc>
            </w:tr>
            <w:tr w:rsidR="006D08F1" w:rsidRPr="00672A31" w14:paraId="5D3CAEED" w14:textId="77777777" w:rsidTr="000B2721">
              <w:trPr>
                <w:trHeight w:val="20"/>
              </w:trPr>
              <w:tc>
                <w:tcPr>
                  <w:tcW w:w="10636" w:type="dxa"/>
                  <w:hideMark/>
                </w:tcPr>
                <w:p w14:paraId="449AE8B9" w14:textId="77777777" w:rsidR="006D08F1" w:rsidRDefault="006D08F1" w:rsidP="006D08F1">
                  <w:pPr>
                    <w:spacing w:line="240" w:lineRule="atLeast"/>
                    <w:jc w:val="both"/>
                    <w:rPr>
                      <w:rFonts w:ascii="GHEA Grapalat" w:hAnsi="GHEA Grapalat"/>
                      <w:sz w:val="18"/>
                      <w:szCs w:val="18"/>
                      <w:lang w:val="hy-AM"/>
                    </w:rPr>
                  </w:pPr>
                  <w:r>
                    <w:rPr>
                      <w:rFonts w:ascii="GHEA Grapalat" w:hAnsi="GHEA Grapalat"/>
                      <w:sz w:val="18"/>
                      <w:szCs w:val="18"/>
                      <w:lang w:val="hy-AM"/>
                    </w:rPr>
                    <w:lastRenderedPageBreak/>
                    <w:t>Որակյալ ծառայություն մատուցելու նպատակով Խորհրդատուն պետք է ապահովի համապատասխան անձնակազմ՝ բաղկացած որակավորված և ընդունելի փորձառություն ունեցող այնպիսի մասնագետներից, որոնք ունեն համապատասխան կարողություններ տեխնիկական բնութագրով սահմանված պարտականություններն ու գործառույթներն ապահովելու համար: Հիմնական անձնակազմում ներգրավված մասնագետների փոխարինումը կարող է իրականացվել միայն Պատվիրատուի նախնական գրավոր համաձայնությամբ: Պատվիրատուն իրավասու է Խորհրդատուից պահանջել փոխարինելու ներգրավված ցանկացած փորձագետի կամ մասնագետի, իր վրա դրված պարտականությունների ոչ պատշաճ կատարման, մասնագիտական ոչ բավարար կարողությունների և/կամ գիտելիքների դրսևորման դեպքում: Անձնակազմի որևէ անդամի մահվան կամ անաշխատունակության դեպքում Խորհրդատուն պարտավոր է անմիջապես ապահովել տվյալ մասնագետի փոխարինումը ավելի բարձր կամ համարժեք որակավորում և փորձ ունեցող մասնագետով, առանց Պատվիրատուի համար լրացուցիչ ծախսերի: Հիմնական անձնակազմը ենթակա է հաստատման Պատվիրատուի կողմից:</w:t>
                  </w:r>
                </w:p>
                <w:p w14:paraId="05DEC7DE" w14:textId="77777777" w:rsidR="006D08F1" w:rsidRDefault="006D08F1" w:rsidP="006D08F1">
                  <w:pPr>
                    <w:numPr>
                      <w:ilvl w:val="0"/>
                      <w:numId w:val="12"/>
                    </w:numPr>
                    <w:spacing w:before="0" w:after="0" w:line="240" w:lineRule="atLeast"/>
                    <w:jc w:val="both"/>
                    <w:rPr>
                      <w:rFonts w:ascii="GHEA Grapalat" w:hAnsi="GHEA Grapalat"/>
                      <w:sz w:val="18"/>
                      <w:szCs w:val="18"/>
                      <w:lang w:val="hy-AM"/>
                    </w:rPr>
                  </w:pPr>
                  <w:r>
                    <w:rPr>
                      <w:rFonts w:ascii="GHEA Grapalat" w:hAnsi="GHEA Grapalat"/>
                      <w:bCs/>
                      <w:sz w:val="18"/>
                      <w:szCs w:val="18"/>
                      <w:lang w:val="hy-AM"/>
                    </w:rPr>
                    <w:t>Հիմնական անձնակազմը պետք է ունենա ամբողջական ներգրավվածություն ծառայությունների ողջ ժամանակահատվածի համար, չպետք է ներգրավված լինեն վարկային, դրամաշնորհային, սուբվենցիոն և այլ ներդրումային ծրագրերով ու միջոցառումներով իրականացվող շինարարական աշխատանքների նկատմամբ տեխնիկական հսկողության ծառայությունների մատուցման գործընթացում, բացառությամբ գեոդեզիստի, որի ներգրավման կոնկրետ ժամանակահատվածը պետք է սահմանվի ըստ աշխատանքների կարիքների՝ Պատվիրատուի հետ համաձայնեցված ժամանակացույցով:</w:t>
                  </w:r>
                </w:p>
                <w:p w14:paraId="4EA64E23" w14:textId="77777777" w:rsidR="006D08F1" w:rsidRDefault="006D08F1" w:rsidP="006D08F1">
                  <w:pPr>
                    <w:numPr>
                      <w:ilvl w:val="0"/>
                      <w:numId w:val="12"/>
                    </w:numPr>
                    <w:spacing w:before="0" w:after="0" w:line="240" w:lineRule="atLeast"/>
                    <w:jc w:val="both"/>
                    <w:rPr>
                      <w:rFonts w:ascii="GHEA Grapalat" w:hAnsi="GHEA Grapalat"/>
                      <w:sz w:val="18"/>
                      <w:szCs w:val="18"/>
                      <w:lang w:val="hy-AM"/>
                    </w:rPr>
                  </w:pPr>
                  <w:r>
                    <w:rPr>
                      <w:rFonts w:ascii="GHEA Grapalat" w:hAnsi="GHEA Grapalat"/>
                      <w:sz w:val="18"/>
                      <w:szCs w:val="18"/>
                      <w:lang w:val="hy-AM"/>
                    </w:rPr>
                    <w:t>Համադրման, փոխարինվող աշխատանքների ակտերը պետք է հաստատվեն տեխնիկական հսկողություն իրականացնողի կողմից։</w:t>
                  </w:r>
                </w:p>
                <w:p w14:paraId="5D108149" w14:textId="77777777" w:rsidR="006D08F1" w:rsidRDefault="006D08F1" w:rsidP="006D08F1">
                  <w:pPr>
                    <w:numPr>
                      <w:ilvl w:val="0"/>
                      <w:numId w:val="12"/>
                    </w:numPr>
                    <w:spacing w:before="0" w:after="0" w:line="240" w:lineRule="atLeast"/>
                    <w:jc w:val="both"/>
                    <w:rPr>
                      <w:rFonts w:ascii="GHEA Grapalat" w:hAnsi="GHEA Grapalat"/>
                      <w:sz w:val="18"/>
                      <w:szCs w:val="18"/>
                      <w:lang w:val="hy-AM"/>
                    </w:rPr>
                  </w:pPr>
                  <w:r>
                    <w:rPr>
                      <w:rFonts w:ascii="GHEA Grapalat" w:hAnsi="GHEA Grapalat"/>
                      <w:sz w:val="18"/>
                      <w:szCs w:val="18"/>
                      <w:lang w:val="hy-AM"/>
                    </w:rPr>
                    <w:t>Տեղամասային</w:t>
                  </w:r>
                  <w:r>
                    <w:rPr>
                      <w:rFonts w:ascii="GHEA Grapalat" w:hAnsi="GHEA Grapalat"/>
                      <w:bCs/>
                      <w:sz w:val="18"/>
                      <w:szCs w:val="18"/>
                      <w:lang w:val="hy-AM"/>
                    </w:rPr>
                    <w:t xml:space="preserve"> հսկիչների ներգրավվածության և տեխնիկական հսկողությունն իրկանացնող կազմակերպության ղեկավարի ներգրավվածության ժամկետը պետք է սահմանվի մինչև յուրաքանչյուր օբյեկտի շինարարական աշխատանքների ավարտական ակտի ընդունումը:</w:t>
                  </w:r>
                </w:p>
              </w:tc>
            </w:tr>
          </w:tbl>
          <w:p w14:paraId="1F7926CB"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 Осуществлять ежедневный и непрерывный технический надзор, обеспечивая ежедневное и непрерывное присутствие на строительной площадке назначенного поставщиком услуг технического надзора руководителя работ в соответствии с требованиями Закона РА «О градостроительстве».</w:t>
            </w:r>
          </w:p>
          <w:p w14:paraId="05D2014E"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2. Соблюдать требования процедуры «Лицензирование в сфере градостроительства», утвержденной Постановлением Правительства РА № 2106-Н от 30 ноября 2023 г.</w:t>
            </w:r>
          </w:p>
          <w:p w14:paraId="6488D2B8"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3. Требования строительных норм, действующих в Республике Армения,</w:t>
            </w:r>
          </w:p>
          <w:p w14:paraId="7008BE53"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4. Требования Приказа Министра градостроительства № 44 от 28.04.1998 «Инструкция по осуществлению технического контроля качества строительства»,</w:t>
            </w:r>
          </w:p>
          <w:p w14:paraId="1A7A5C0F"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5. Требования Постановления Правительства Республики Армения № N 596-N от 19 марта 2015 г.</w:t>
            </w:r>
          </w:p>
          <w:p w14:paraId="632A601F"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6. Требования Постановления Правительства Республики Армения № N 526-N от 4 мая 2017 г.</w:t>
            </w:r>
          </w:p>
          <w:p w14:paraId="6BB679B3"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 Приводятся следующие положения Приказа № 44 Министра градостроительства Республики Армения от 28.04.1998 «Инструкция по осуществлению технического контроля качества строительства» (https://www.arlis.am/documentView.aspx?docID=19495):</w:t>
            </w:r>
          </w:p>
          <w:p w14:paraId="5267AC35"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1.1 Технический контроль осуществляется посредством контрольных осмотров, вскрытий, контрольных измерений, проверок проектного объема работ и испытаний.</w:t>
            </w:r>
          </w:p>
          <w:p w14:paraId="6E46418C" w14:textId="77777777" w:rsidR="00F369BF" w:rsidRPr="0011757F" w:rsidRDefault="00F369BF" w:rsidP="00F369BF">
            <w:pPr>
              <w:pStyle w:val="HTML"/>
              <w:shd w:val="clear" w:color="auto" w:fill="F8F9FA"/>
              <w:spacing w:line="276" w:lineRule="auto"/>
              <w:jc w:val="both"/>
              <w:rPr>
                <w:rFonts w:ascii="GHEA Grapalat" w:hAnsi="GHEA Grapalat"/>
                <w:color w:val="202124"/>
              </w:rPr>
            </w:pPr>
          </w:p>
          <w:p w14:paraId="184D7EF7"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 xml:space="preserve">1.1.1 Контрольный осмотр – определяет соответствие уже выполненных строительно-монтажных работ проектным решениям и </w:t>
            </w:r>
            <w:proofErr w:type="gramStart"/>
            <w:r w:rsidRPr="0011757F">
              <w:rPr>
                <w:rFonts w:ascii="GHEA Grapalat" w:hAnsi="GHEA Grapalat"/>
                <w:color w:val="202124"/>
              </w:rPr>
              <w:t>строительным нормам</w:t>
            </w:r>
            <w:proofErr w:type="gramEnd"/>
            <w:r w:rsidRPr="0011757F">
              <w:rPr>
                <w:rFonts w:ascii="GHEA Grapalat" w:hAnsi="GHEA Grapalat"/>
                <w:color w:val="202124"/>
              </w:rPr>
              <w:t xml:space="preserve"> и правилам. Контрольный осмотр может проводиться комплексно или выборочно.</w:t>
            </w:r>
          </w:p>
          <w:p w14:paraId="700C7ACE"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1.2 Результаты проверок и наблюдений оформляются в актах, протоколах, эскизах, чертежах, фотографиях, видеоматериалах и сопровождающих их сравнительных сводках, рабочих чертежах, общих журналах управления строительством.</w:t>
            </w:r>
          </w:p>
          <w:p w14:paraId="29D03011" w14:textId="77777777" w:rsidR="00F369BF" w:rsidRPr="0011757F" w:rsidRDefault="00F369BF" w:rsidP="00F369BF">
            <w:pPr>
              <w:pStyle w:val="HTML"/>
              <w:shd w:val="clear" w:color="auto" w:fill="F8F9FA"/>
              <w:spacing w:line="276" w:lineRule="auto"/>
              <w:jc w:val="both"/>
              <w:rPr>
                <w:rFonts w:ascii="GHEA Grapalat" w:hAnsi="GHEA Grapalat"/>
                <w:color w:val="202124"/>
              </w:rPr>
            </w:pPr>
          </w:p>
          <w:p w14:paraId="32D0C023"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1.3 Инструкции и замечания по устранению выявленных дефектов, касающихся качества строительных и монтажных работ, используемых материалов, конструкций, оборудования, технологий выполнения работ и т. д., фиксируются в общем журнале управления строительством и монтажом установленной формы.</w:t>
            </w:r>
          </w:p>
          <w:p w14:paraId="0D67CEE4" w14:textId="77777777" w:rsidR="00F369BF" w:rsidRPr="0011757F" w:rsidRDefault="00F369BF" w:rsidP="00F369BF">
            <w:pPr>
              <w:pStyle w:val="HTML"/>
              <w:shd w:val="clear" w:color="auto" w:fill="F8F9FA"/>
              <w:spacing w:line="276" w:lineRule="auto"/>
              <w:jc w:val="both"/>
              <w:rPr>
                <w:rFonts w:ascii="GHEA Grapalat" w:hAnsi="GHEA Grapalat"/>
                <w:color w:val="202124"/>
              </w:rPr>
            </w:pPr>
          </w:p>
          <w:p w14:paraId="6278C1F0"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1.4 Консультант обязан:</w:t>
            </w:r>
          </w:p>
          <w:p w14:paraId="4DB50E78"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1.4.1 контролировать ход строительных работ для обеспечения соответствия детальному проекту, положениям контракта и действующим строительным нормам,</w:t>
            </w:r>
          </w:p>
          <w:p w14:paraId="35F8FC38" w14:textId="77777777" w:rsidR="00F369BF" w:rsidRPr="0011757F" w:rsidRDefault="00F369BF" w:rsidP="00F369BF">
            <w:pPr>
              <w:pStyle w:val="HTML"/>
              <w:shd w:val="clear" w:color="auto" w:fill="F8F9FA"/>
              <w:spacing w:line="276" w:lineRule="auto"/>
              <w:jc w:val="both"/>
              <w:rPr>
                <w:rFonts w:ascii="GHEA Grapalat" w:hAnsi="GHEA Grapalat"/>
                <w:color w:val="202124"/>
              </w:rPr>
            </w:pPr>
          </w:p>
          <w:p w14:paraId="2BF0B607"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lastRenderedPageBreak/>
              <w:t>1.4.2 рассматривать и утверждать план обеспечения качества подрядчика, программу работ, планы организации дорожного движения, оценивать и контролировать выполнение строительных работ,</w:t>
            </w:r>
          </w:p>
          <w:p w14:paraId="4C840189"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1.4.4. Проверить результаты всех лабораторных испытаний, а также сертификаты качества используемых материалов и конструкций, необходимые для обеспечения качества. При необходимости технический руководитель может потребовать от подрядчика проведения дополнительных лабораторных испытаний.</w:t>
            </w:r>
          </w:p>
          <w:p w14:paraId="7F3BBA2F"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1.4.5. Проверить, утвердить и контролировать источники строительных материалов, используемых подрядчиком на строительной площадке.</w:t>
            </w:r>
          </w:p>
          <w:p w14:paraId="31629FFA"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1.4.6. Проверять и контролировать качество используемых строительных материалов и выполненных подрядчиком работ, при необходимости запрашивать изменения в тех строительных материалах и работах, которые не соответствуют требуемым стандартам качества. Для выполнения этой функции консультант должен иметь договор с компанией, проводящей соответствующие лабораторные испытания.</w:t>
            </w:r>
          </w:p>
          <w:p w14:paraId="2F9FF9E3" w14:textId="77777777" w:rsidR="00F369BF" w:rsidRPr="0011757F" w:rsidRDefault="00F369BF" w:rsidP="00F369BF">
            <w:pPr>
              <w:pStyle w:val="HTML"/>
              <w:shd w:val="clear" w:color="auto" w:fill="F8F9FA"/>
              <w:spacing w:line="276" w:lineRule="auto"/>
              <w:jc w:val="both"/>
              <w:rPr>
                <w:rFonts w:ascii="GHEA Grapalat" w:hAnsi="GHEA Grapalat"/>
                <w:color w:val="202124"/>
              </w:rPr>
            </w:pPr>
          </w:p>
          <w:p w14:paraId="2742388E"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1.4.7. Разъяснять подрядчику вопросы, касающиеся проектной документации и технических требований.</w:t>
            </w:r>
          </w:p>
          <w:p w14:paraId="3280772E" w14:textId="77777777" w:rsidR="00F369BF" w:rsidRPr="0011757F" w:rsidRDefault="00F369BF" w:rsidP="00F369BF">
            <w:pPr>
              <w:pStyle w:val="HTML"/>
              <w:shd w:val="clear" w:color="auto" w:fill="F8F9FA"/>
              <w:spacing w:line="276" w:lineRule="auto"/>
              <w:jc w:val="both"/>
              <w:rPr>
                <w:rFonts w:ascii="GHEA Grapalat" w:hAnsi="GHEA Grapalat"/>
                <w:color w:val="202124"/>
              </w:rPr>
            </w:pPr>
          </w:p>
          <w:p w14:paraId="0568E027"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1.4.8. Участвовать в разметке автомобильных дорог (транспортных сооружений) и инженерных сооружений, выполнять геодезические проверочные измерения и измерения в процессе строительства.</w:t>
            </w:r>
          </w:p>
          <w:p w14:paraId="236BF3BD"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1.4.9 координировать вопросы, связанные с установкой, регистрацией и испытанием инженерного оборудования, с соответствующими организациями,</w:t>
            </w:r>
          </w:p>
          <w:p w14:paraId="7F725CA4"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1.4.10 периодически проверять качество и технологическую последовательность всех выполненных строительных и монтажных работ, их соответствие проекту, строительным нормам и правилам, техническим условиям специальных работ,</w:t>
            </w:r>
          </w:p>
          <w:p w14:paraId="61590E9D"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1.4.11 осуществлять промежуточную приемку ответственных сооружений и узлов, формализовать ее соответствующими актами,</w:t>
            </w:r>
          </w:p>
          <w:p w14:paraId="309293CC"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1.4.12. В ходе строительства фиксировать на рабочих чертежах все изменения, внесенные в утвержденный проект в соответствии с установленной процедурой;</w:t>
            </w:r>
          </w:p>
          <w:p w14:paraId="023CCF22"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 xml:space="preserve">1.4.13. Записывать в журнал управления строительством указания и замечания об обнаруженных дефектах и </w:t>
            </w:r>
            <w:r w:rsidRPr="0011757F">
              <w:rPr>
                <w:rFonts w:ascii="Cambria Math" w:hAnsi="Cambria Math" w:cs="Cambria Math"/>
                <w:color w:val="202124"/>
              </w:rPr>
              <w:t>​​</w:t>
            </w:r>
            <w:r w:rsidRPr="0011757F">
              <w:rPr>
                <w:rFonts w:ascii="GHEA Grapalat" w:hAnsi="GHEA Grapalat" w:cs="GHEA Grapalat"/>
                <w:color w:val="202124"/>
              </w:rPr>
              <w:t>их</w:t>
            </w:r>
            <w:r w:rsidRPr="0011757F">
              <w:rPr>
                <w:rFonts w:ascii="GHEA Grapalat" w:hAnsi="GHEA Grapalat"/>
                <w:color w:val="202124"/>
              </w:rPr>
              <w:t xml:space="preserve"> </w:t>
            </w:r>
            <w:r w:rsidRPr="0011757F">
              <w:rPr>
                <w:rFonts w:ascii="GHEA Grapalat" w:hAnsi="GHEA Grapalat" w:cs="GHEA Grapalat"/>
                <w:color w:val="202124"/>
              </w:rPr>
              <w:t>устранении</w:t>
            </w:r>
            <w:r w:rsidRPr="0011757F">
              <w:rPr>
                <w:rFonts w:ascii="GHEA Grapalat" w:hAnsi="GHEA Grapalat"/>
                <w:color w:val="202124"/>
              </w:rPr>
              <w:t>;</w:t>
            </w:r>
          </w:p>
          <w:p w14:paraId="71E2EC8B"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1.4.14. Участвовать в проверках качества строительства, проводимых авторским надзором, государственным градостроительным надзором и другими уполномоченными органами, и контролировать своевременное устранение обнаруженных дефектов.</w:t>
            </w:r>
          </w:p>
          <w:p w14:paraId="29997C3F"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1.4.15. Внедрять и обеспечивать надлежащий контроль за соблюдением правил охраны труда. Поручить подрядчику обеспечить наличие необходимых знаков, освещения, средств обеспечения безопасности дорожного движения (например, временных и передвижных ограждений, аварийных барьеров и т. д.) на рабочих местах, а также наличие других мер безопасности в соответствии с утвержденными схемами организации дорожного движения во время строительства.</w:t>
            </w:r>
          </w:p>
          <w:p w14:paraId="00404F16" w14:textId="77777777" w:rsidR="00F369BF" w:rsidRPr="0011757F" w:rsidRDefault="00F369BF" w:rsidP="00F369BF">
            <w:pPr>
              <w:pStyle w:val="HTML"/>
              <w:shd w:val="clear" w:color="auto" w:fill="F8F9FA"/>
              <w:spacing w:line="276" w:lineRule="auto"/>
              <w:jc w:val="both"/>
              <w:rPr>
                <w:rFonts w:ascii="GHEA Grapalat" w:hAnsi="GHEA Grapalat"/>
                <w:color w:val="202124"/>
              </w:rPr>
            </w:pPr>
          </w:p>
          <w:p w14:paraId="3E26BC6F"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1.4.16. Рассматривать и утверждать схемы организации дорожного движения и любые внесенные в них изменения.</w:t>
            </w:r>
          </w:p>
          <w:p w14:paraId="6F17C610"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1.4.17 проверить все исполнительные документы, необходимые для осуществления соответствующих платежей,</w:t>
            </w:r>
          </w:p>
          <w:p w14:paraId="7E1656EF"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1.4.18 проверить и утвердить исполнительные чертежи, подготовленные подрядчиком.</w:t>
            </w:r>
          </w:p>
          <w:p w14:paraId="3A120A3B" w14:textId="77777777" w:rsidR="00F369BF" w:rsidRPr="0011757F" w:rsidRDefault="00F369BF" w:rsidP="00F369BF">
            <w:pPr>
              <w:pStyle w:val="HTML"/>
              <w:shd w:val="clear" w:color="auto" w:fill="F8F9FA"/>
              <w:spacing w:line="276" w:lineRule="auto"/>
              <w:jc w:val="both"/>
              <w:rPr>
                <w:rFonts w:ascii="GHEA Grapalat" w:hAnsi="GHEA Grapalat"/>
                <w:color w:val="202124"/>
              </w:rPr>
            </w:pPr>
          </w:p>
          <w:p w14:paraId="611F5991"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1.4.19 утвердить исполнительные акты, если работы выполнены надлежащим качеством и в надлежащем объеме,</w:t>
            </w:r>
          </w:p>
          <w:p w14:paraId="0ABBEB3E"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1.4.20 в случае обнаружения незавершенных работ и дефектов составить их перечень, установить сроки их устранения, передать эти технические документы Заказчику,</w:t>
            </w:r>
          </w:p>
          <w:p w14:paraId="663C5BA6"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1.4.21 участвовать в приемке замороженных (консервированных) или подвешенных строительных объектов от подрядчиков, а также в их передаче с актом, указывающим на техническое состояние этих объектов.</w:t>
            </w:r>
          </w:p>
          <w:p w14:paraId="3494DD00"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1.5 Приемка видов и объемов выполненных работ осуществляется:</w:t>
            </w:r>
          </w:p>
          <w:p w14:paraId="4DEF1FD7"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1.5.1 путем составления актов приемки на выполненные работы,</w:t>
            </w:r>
          </w:p>
          <w:p w14:paraId="69A568F3"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 xml:space="preserve">1.5.2 путем проверки и оценки сертификатов, подтверждающих качество выполненных работ, используемых конструкций, а также результатов лабораторных испытаний используемых материалов и сертификатов, </w:t>
            </w:r>
            <w:r w:rsidRPr="0011757F">
              <w:rPr>
                <w:rFonts w:ascii="GHEA Grapalat" w:hAnsi="GHEA Grapalat"/>
                <w:color w:val="202124"/>
              </w:rPr>
              <w:lastRenderedPageBreak/>
              <w:t>подтверждающих их качество,</w:t>
            </w:r>
          </w:p>
          <w:p w14:paraId="09B8170F"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1.5.3 путем промежуточных актов приемки технической готовности объекта к выполнению дальнейших работ.</w:t>
            </w:r>
          </w:p>
          <w:p w14:paraId="765959B0"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1.6 Перечень основных строительно-монтажных работ, для которых необходимо составлять акты приемки выполненных работ, приведен в Приложении 1 к Приказу Министра градостроительства Республики Армения № 44 от 28.04.1998 «Инструкция по осуществлению технического контроля качества строительства». Форма акта приемки выполненных работ приведена в Приложении 2 к Приказу Министра градостроительства Республики Армения № 44 от 28.04.1998 «Инструкция по осуществлению технического контроля качества строительства». Однако, согласно ссылкам на Приложения 1 и 2, упомянутым в этом пункте, в течение 5 (пяти) дней после принятия на себя обязательства по оказанию консультационных услуг по договору,</w:t>
            </w:r>
          </w:p>
          <w:p w14:paraId="5CD29A77"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Заказчик также предоставит Поставщику услуг бланки актов приемки работ, необходимых для основных дорожных строительных работ, в соответствии с конкретными видами работ. Организация приемки работ поручается лицу, выполняющему работы. При приемке работ участвуют технический надзор застройщика, генерального подрядчика, субподрядчиков (в соответствии с их участием) и других заинтересованных сторон. Количество экземпляров актов корректируется в зависимости от количества лиц, подписывающих акт.</w:t>
            </w:r>
          </w:p>
          <w:p w14:paraId="167CA5DE"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1.7 Примерный перечень актов промежуточной приемки строительных работ и инженерного оборудования с указанием соответствующей формы см. в Приложении 3 к Приказу Министра градостроительства Республики Армения № 44 от 28.04.1998 «Инструкция по осуществлению технического контроля качества строительства».</w:t>
            </w:r>
          </w:p>
          <w:p w14:paraId="46F3F8EF"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Одним видам строительно-монтажных работ подлежит постоянный оперативный контроль, который фиксируется в общем реестре строительно-монтажных работ.</w:t>
            </w:r>
          </w:p>
          <w:p w14:paraId="18A1C703"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Примерный перечень отдельных видов строительно-монтажных работ, подлежащих контролю качества, приведен в Приложении 4 к Приказу Министра градостроительства Республики Армения № 44 от 28.04.1998 «Инструкция по осуществлению технического контроля качества строительства».</w:t>
            </w:r>
          </w:p>
          <w:p w14:paraId="115C7DEF"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1. Консультант обязан в течение 3 (трех) дней после принятия на себя обязательств по оказанию услуг технического надзора в соответствии с договором предоставить Заказчику сведения об основном персонале, назначенном для технического надзора, и технических руководителях (прорабах) каждой строительной площадки (имя, фамилия, образец подписи, номер телефона), а также письменное подтверждение от каждого сотрудника о его доступности в указанный период.</w:t>
            </w:r>
          </w:p>
          <w:p w14:paraId="2457E403"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2. Ответственность: Лица, осуществляющие технический надзор, обязаны предоставлять Заказчику мобилизационные, ежемесячные и итоговые отчеты об оказанных услугах, которые являются документами, подтверждающими протоколы предоставления и приемки услуг.</w:t>
            </w:r>
          </w:p>
          <w:p w14:paraId="5AD304AE"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4.1. Особые требования: По дополнительному запросу Заказчика технический руководитель также обязан предоставить копии технических документов, подтверждающих и обосновывающих оказанные услуги и выполненные работы (краткое описание строительных работ и услуг по техническому надзору, оказанных в течение указанного периода, справочный документ (форма 2), результаты лабораторных испытаний, сертификаты качества материалов и конструкций, акты приемки выполненных (промежуточных) работ, фотографии выполненных (промежуточных) работ (в печатном и электронном виде), схемы, разрешения и другие необходимые документы.</w:t>
            </w:r>
          </w:p>
          <w:p w14:paraId="6C676CE3"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4.2. Заключительный отчет: Заключительный отчет по каждому строительному объекту должен быть представлен в течение 10 дней после сдачи объекта в эксплуатацию или до окончания оказания услуг в форме, приемлемой для Заказчика. В отчете должна быть обобщена основная информация обо всех дорогах (транспортных сооружениях), важных событиях, результатах работы подрядчиков, технических и нетехнических показателях и т. д.</w:t>
            </w:r>
          </w:p>
          <w:p w14:paraId="56C92CF6"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Для обеспечения качественного обслуживания Консультант должен предоставить соответствующий персонал, состоящий из квалифицированных и опытных специалистов, обладающих необходимыми компетенциями для выполнения обязанностей и функций, указанных в технической документации. Замена специалистов, входящих в основной персонал, может осуществляться только с предварительного письменного согласия Заказчика. Заказчик имеет право потребовать от Консультанта замены любого эксперта или специалиста в случае ненадлежащего выполнения возложенных на него обязанностей, недостаточной профессиональной квалификации и/или знаний.</w:t>
            </w:r>
          </w:p>
          <w:p w14:paraId="7ECEB3CD"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В случае смерти или нетрудоспособности любого сотрудника Консультант обязан незамедлительно обеспечить замену специалиста специалистом с более высокой или эквивалентной квалификацией и опытом без дополнительных затрат для Заказчика. Выбор ключевого персонала подлежит утверждению Заказчиком.</w:t>
            </w:r>
          </w:p>
          <w:p w14:paraId="5AD4C8E4"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lastRenderedPageBreak/>
              <w:t>1. Основной персонал должен быть полностью вовлечен в процесс на протяжении всего периода оказания услуг, он не должен быть задействован в процессе предоставления услуг по техническому надзору за строительными работами, осуществляемыми в рамках кредитных, грантовых, субсидируемых и других инвестиционных программ и мер, за исключением геодезиста, конкретный период участия которого должен быть определен в соответствии с потребностями работ в графике, согласованном с Заказчиком.</w:t>
            </w:r>
          </w:p>
          <w:p w14:paraId="302BB1C3" w14:textId="77777777" w:rsidR="00F369BF" w:rsidRPr="0011757F" w:rsidRDefault="00F369BF" w:rsidP="00F369BF">
            <w:pPr>
              <w:pStyle w:val="HTML"/>
              <w:shd w:val="clear" w:color="auto" w:fill="F8F9FA"/>
              <w:spacing w:line="276" w:lineRule="auto"/>
              <w:jc w:val="both"/>
              <w:rPr>
                <w:rFonts w:ascii="GHEA Grapalat" w:hAnsi="GHEA Grapalat"/>
                <w:color w:val="202124"/>
              </w:rPr>
            </w:pPr>
            <w:r w:rsidRPr="0011757F">
              <w:rPr>
                <w:rFonts w:ascii="GHEA Grapalat" w:hAnsi="GHEA Grapalat"/>
                <w:color w:val="202124"/>
              </w:rPr>
              <w:t>2. Действия по координации, замене работ должны быть согласованы с лицом, осуществляющим технический надзор.</w:t>
            </w:r>
          </w:p>
          <w:p w14:paraId="0620E315" w14:textId="174F6500" w:rsidR="00B06C79" w:rsidRPr="00B97748" w:rsidRDefault="00F369BF" w:rsidP="00F369BF">
            <w:pPr>
              <w:pStyle w:val="HTML"/>
              <w:shd w:val="clear" w:color="auto" w:fill="F8F9FA"/>
              <w:spacing w:line="276" w:lineRule="auto"/>
              <w:jc w:val="both"/>
              <w:rPr>
                <w:rFonts w:ascii="GHEA Grapalat" w:hAnsi="GHEA Grapalat" w:cs="Times New Roman"/>
                <w:sz w:val="18"/>
                <w:szCs w:val="16"/>
                <w:lang w:val="hy-AM" w:bidi="ru-RU"/>
              </w:rPr>
            </w:pPr>
            <w:r w:rsidRPr="0011757F">
              <w:rPr>
                <w:rFonts w:ascii="GHEA Grapalat" w:hAnsi="GHEA Grapalat"/>
                <w:color w:val="202124"/>
              </w:rPr>
              <w:t>3. Период участия руководителей строительных площадок и главы организации, осуществляющей технический надзор, должен быть определен до утверждения акта приемки строительных работ для каждого объекта.</w:t>
            </w:r>
          </w:p>
        </w:tc>
      </w:tr>
      <w:tr w:rsidR="00B06C79" w:rsidRPr="00672A31" w14:paraId="24C3B0CB" w14:textId="77777777" w:rsidTr="00D5338D">
        <w:trPr>
          <w:trHeight w:val="137"/>
        </w:trPr>
        <w:tc>
          <w:tcPr>
            <w:tcW w:w="4688" w:type="dxa"/>
            <w:gridSpan w:val="9"/>
            <w:tcBorders>
              <w:bottom w:val="single" w:sz="8" w:space="0" w:color="auto"/>
            </w:tcBorders>
            <w:shd w:val="clear" w:color="auto" w:fill="auto"/>
            <w:vAlign w:val="center"/>
          </w:tcPr>
          <w:p w14:paraId="4B58E534" w14:textId="55C0F102" w:rsidR="00B06C79" w:rsidRPr="00A63F0D" w:rsidRDefault="00B06C79" w:rsidP="00B06C79">
            <w:pPr>
              <w:widowControl w:val="0"/>
              <w:spacing w:before="0" w:after="0"/>
              <w:ind w:left="0" w:firstLine="0"/>
              <w:rPr>
                <w:rFonts w:ascii="GHEA Grapalat" w:eastAsia="Times New Roman" w:hAnsi="GHEA Grapalat" w:cs="Sylfaen"/>
                <w:b/>
                <w:i/>
                <w:sz w:val="14"/>
                <w:szCs w:val="14"/>
                <w:lang w:val="af-ZA" w:eastAsia="ru-RU"/>
              </w:rPr>
            </w:pPr>
            <w:r w:rsidRPr="00A63F0D">
              <w:rPr>
                <w:rFonts w:ascii="GHEA Grapalat" w:eastAsia="Times New Roman" w:hAnsi="GHEA Grapalat" w:cs="Sylfaen"/>
                <w:b/>
                <w:i/>
                <w:sz w:val="14"/>
                <w:szCs w:val="14"/>
                <w:lang w:val="hy-AM" w:eastAsia="ru-RU"/>
              </w:rPr>
              <w:lastRenderedPageBreak/>
              <w:t>Կիրառված գնման ընթացակարգը և դրա ընտրության հիմնավորումը</w:t>
            </w:r>
            <w:r w:rsidRPr="00A63F0D">
              <w:rPr>
                <w:rFonts w:ascii="GHEA Grapalat" w:eastAsia="Times New Roman" w:hAnsi="GHEA Grapalat" w:cs="Sylfaen"/>
                <w:b/>
                <w:i/>
                <w:sz w:val="14"/>
                <w:szCs w:val="14"/>
                <w:lang w:val="af-ZA" w:eastAsia="ru-RU"/>
              </w:rPr>
              <w:t xml:space="preserve"> Обоснование выбора процедуры закупки</w:t>
            </w:r>
          </w:p>
        </w:tc>
        <w:tc>
          <w:tcPr>
            <w:tcW w:w="6369" w:type="dxa"/>
            <w:gridSpan w:val="19"/>
            <w:tcBorders>
              <w:bottom w:val="single" w:sz="8" w:space="0" w:color="auto"/>
            </w:tcBorders>
            <w:shd w:val="clear" w:color="auto" w:fill="auto"/>
            <w:vAlign w:val="center"/>
          </w:tcPr>
          <w:p w14:paraId="2C5DC7B8" w14:textId="5956E092" w:rsidR="00B06C79" w:rsidRPr="00A63F0D" w:rsidRDefault="00B06C79" w:rsidP="00B06C79">
            <w:pPr>
              <w:tabs>
                <w:tab w:val="left" w:pos="1248"/>
              </w:tabs>
              <w:spacing w:before="0" w:after="0"/>
              <w:ind w:left="0" w:firstLine="0"/>
              <w:rPr>
                <w:rFonts w:ascii="GHEA Grapalat" w:eastAsia="Times New Roman" w:hAnsi="GHEA Grapalat"/>
                <w:i/>
                <w:sz w:val="16"/>
                <w:szCs w:val="16"/>
                <w:lang w:val="hy-AM" w:eastAsia="ru-RU"/>
              </w:rPr>
            </w:pPr>
            <w:r>
              <w:rPr>
                <w:rFonts w:ascii="GHEA Grapalat" w:eastAsia="Times New Roman" w:hAnsi="GHEA Grapalat"/>
                <w:i/>
                <w:sz w:val="16"/>
                <w:szCs w:val="16"/>
                <w:lang w:val="hy-AM" w:eastAsia="ru-RU"/>
              </w:rPr>
              <w:t>Բաց մրցույթ</w:t>
            </w:r>
            <w:r w:rsidRPr="00A63F0D">
              <w:rPr>
                <w:rFonts w:ascii="GHEA Grapalat" w:eastAsia="Times New Roman" w:hAnsi="GHEA Grapalat"/>
                <w:i/>
                <w:sz w:val="16"/>
                <w:szCs w:val="16"/>
                <w:lang w:val="hy-AM" w:eastAsia="ru-RU"/>
              </w:rPr>
              <w:t xml:space="preserve">, «Գնումների մասին» ՀՀ օրենք, 18-րդ հոդված, </w:t>
            </w:r>
            <w:r w:rsidRPr="00274BA9">
              <w:rPr>
                <w:rFonts w:ascii="GHEA Grapalat" w:eastAsia="Times New Roman" w:hAnsi="GHEA Grapalat"/>
                <w:i/>
                <w:sz w:val="16"/>
                <w:szCs w:val="16"/>
                <w:lang w:val="hy-AM" w:eastAsia="ru-RU"/>
              </w:rPr>
              <w:t>открыт</w:t>
            </w:r>
            <w:r>
              <w:rPr>
                <w:rFonts w:ascii="GHEA Grapalat" w:eastAsia="Times New Roman" w:hAnsi="GHEA Grapalat"/>
                <w:i/>
                <w:sz w:val="16"/>
                <w:szCs w:val="16"/>
                <w:lang w:val="ru-RU" w:eastAsia="ru-RU"/>
              </w:rPr>
              <w:t>ий</w:t>
            </w:r>
            <w:r w:rsidRPr="00274BA9">
              <w:rPr>
                <w:rFonts w:ascii="GHEA Grapalat" w:eastAsia="Times New Roman" w:hAnsi="GHEA Grapalat"/>
                <w:i/>
                <w:sz w:val="16"/>
                <w:szCs w:val="16"/>
                <w:lang w:val="hy-AM" w:eastAsia="ru-RU"/>
              </w:rPr>
              <w:t xml:space="preserve"> конкурс</w:t>
            </w:r>
            <w:r w:rsidRPr="00A63F0D">
              <w:rPr>
                <w:rFonts w:ascii="GHEA Grapalat" w:eastAsia="Times New Roman" w:hAnsi="GHEA Grapalat"/>
                <w:i/>
                <w:sz w:val="16"/>
                <w:szCs w:val="16"/>
                <w:lang w:val="hy-AM" w:eastAsia="ru-RU"/>
              </w:rPr>
              <w:t>, 18-ий статьи Закона</w:t>
            </w:r>
            <w:r w:rsidRPr="00011550">
              <w:rPr>
                <w:rFonts w:ascii="GHEA Grapalat" w:eastAsia="Times New Roman" w:hAnsi="GHEA Grapalat"/>
                <w:i/>
                <w:sz w:val="16"/>
                <w:szCs w:val="16"/>
                <w:lang w:val="hy-AM" w:eastAsia="ru-RU"/>
              </w:rPr>
              <w:t xml:space="preserve"> </w:t>
            </w:r>
            <w:r w:rsidRPr="00A63F0D">
              <w:rPr>
                <w:rFonts w:ascii="GHEA Grapalat" w:eastAsia="Times New Roman" w:hAnsi="GHEA Grapalat"/>
                <w:i/>
                <w:sz w:val="16"/>
                <w:szCs w:val="16"/>
                <w:lang w:val="hy-AM" w:eastAsia="ru-RU"/>
              </w:rPr>
              <w:t>Республики Армении «О закупках»</w:t>
            </w:r>
          </w:p>
        </w:tc>
      </w:tr>
      <w:tr w:rsidR="00B06C79" w:rsidRPr="00A63F0D" w14:paraId="681596E8" w14:textId="77777777" w:rsidTr="000B272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804" w:type="dxa"/>
            <w:gridSpan w:val="17"/>
            <w:tcBorders>
              <w:top w:val="single" w:sz="8" w:space="0" w:color="auto"/>
              <w:left w:val="single" w:sz="8" w:space="0" w:color="auto"/>
              <w:bottom w:val="single" w:sz="8" w:space="0" w:color="auto"/>
              <w:right w:val="single" w:sz="8" w:space="0" w:color="auto"/>
            </w:tcBorders>
            <w:shd w:val="clear" w:color="auto" w:fill="auto"/>
            <w:vAlign w:val="center"/>
          </w:tcPr>
          <w:p w14:paraId="7D223166" w14:textId="77777777" w:rsidR="00B06C79" w:rsidRPr="00A63F0D" w:rsidRDefault="00B06C79" w:rsidP="00B06C79">
            <w:pPr>
              <w:tabs>
                <w:tab w:val="left" w:pos="1248"/>
              </w:tabs>
              <w:spacing w:before="0" w:after="0"/>
              <w:ind w:left="0" w:firstLine="0"/>
              <w:rPr>
                <w:rFonts w:ascii="GHEA Grapalat" w:eastAsia="Times New Roman" w:hAnsi="GHEA Grapalat"/>
                <w:b/>
                <w:i/>
                <w:sz w:val="14"/>
                <w:szCs w:val="14"/>
                <w:lang w:val="hy-AM" w:eastAsia="ru-RU"/>
              </w:rPr>
            </w:pPr>
            <w:r w:rsidRPr="00A63F0D">
              <w:rPr>
                <w:rFonts w:ascii="GHEA Grapalat" w:eastAsia="Times New Roman" w:hAnsi="GHEA Grapalat"/>
                <w:b/>
                <w:i/>
                <w:sz w:val="14"/>
                <w:szCs w:val="14"/>
                <w:lang w:val="hy-AM" w:eastAsia="ru-RU"/>
              </w:rPr>
              <w:t>Հրավեր ուղարկելու կամ հրապարակելու ամսաթիվը</w:t>
            </w:r>
          </w:p>
          <w:p w14:paraId="5F50B75D" w14:textId="23CE02B4" w:rsidR="00B06C79" w:rsidRPr="00A63F0D" w:rsidRDefault="00B06C79" w:rsidP="00B06C79">
            <w:pPr>
              <w:tabs>
                <w:tab w:val="left" w:pos="1248"/>
              </w:tabs>
              <w:spacing w:before="0" w:after="0"/>
              <w:ind w:left="0" w:firstLine="0"/>
              <w:rPr>
                <w:rFonts w:ascii="GHEA Grapalat" w:eastAsia="Times New Roman" w:hAnsi="GHEA Grapalat"/>
                <w:b/>
                <w:i/>
                <w:sz w:val="14"/>
                <w:szCs w:val="14"/>
                <w:lang w:val="hy-AM" w:eastAsia="ru-RU"/>
              </w:rPr>
            </w:pPr>
            <w:r w:rsidRPr="00A63F0D">
              <w:rPr>
                <w:rFonts w:ascii="GHEA Grapalat" w:eastAsia="Times New Roman" w:hAnsi="GHEA Grapalat" w:hint="eastAsia"/>
                <w:b/>
                <w:i/>
                <w:sz w:val="14"/>
                <w:szCs w:val="14"/>
                <w:lang w:val="hy-AM" w:eastAsia="ru-RU"/>
              </w:rPr>
              <w:t>Дата</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направления</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или</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опубликования</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приглашения</w:t>
            </w:r>
          </w:p>
        </w:tc>
        <w:tc>
          <w:tcPr>
            <w:tcW w:w="4253" w:type="dxa"/>
            <w:gridSpan w:val="11"/>
            <w:tcBorders>
              <w:top w:val="single" w:sz="8" w:space="0" w:color="auto"/>
              <w:left w:val="single" w:sz="8" w:space="0" w:color="auto"/>
              <w:bottom w:val="single" w:sz="4" w:space="0" w:color="auto"/>
              <w:right w:val="single" w:sz="8" w:space="0" w:color="auto"/>
            </w:tcBorders>
            <w:shd w:val="clear" w:color="auto" w:fill="auto"/>
            <w:vAlign w:val="center"/>
          </w:tcPr>
          <w:p w14:paraId="36975E9E" w14:textId="13600423" w:rsidR="00B06C79" w:rsidRPr="006674F6" w:rsidRDefault="00217517" w:rsidP="00B06C79">
            <w:pPr>
              <w:tabs>
                <w:tab w:val="left" w:pos="1248"/>
              </w:tabs>
              <w:spacing w:before="0" w:after="0"/>
              <w:ind w:left="0" w:firstLine="0"/>
              <w:rPr>
                <w:rFonts w:ascii="GHEA Grapalat" w:eastAsia="Times New Roman" w:hAnsi="GHEA Grapalat"/>
                <w:i/>
                <w:sz w:val="16"/>
                <w:szCs w:val="16"/>
                <w:lang w:eastAsia="ru-RU"/>
              </w:rPr>
            </w:pPr>
            <w:r>
              <w:rPr>
                <w:rFonts w:ascii="GHEA Grapalat" w:eastAsia="Times New Roman" w:hAnsi="GHEA Grapalat"/>
                <w:i/>
                <w:sz w:val="16"/>
                <w:szCs w:val="16"/>
                <w:lang w:val="ru-RU" w:eastAsia="ru-RU"/>
              </w:rPr>
              <w:t>2</w:t>
            </w:r>
            <w:r w:rsidR="000B2721">
              <w:rPr>
                <w:rFonts w:ascii="GHEA Grapalat" w:eastAsia="Times New Roman" w:hAnsi="GHEA Grapalat"/>
                <w:i/>
                <w:sz w:val="16"/>
                <w:szCs w:val="16"/>
                <w:lang w:val="ru-RU" w:eastAsia="ru-RU"/>
              </w:rPr>
              <w:t>3</w:t>
            </w:r>
            <w:r w:rsidR="00B06C79" w:rsidRPr="00A63F0D">
              <w:rPr>
                <w:rFonts w:ascii="GHEA Grapalat" w:eastAsia="Times New Roman" w:hAnsi="GHEA Grapalat"/>
                <w:i/>
                <w:sz w:val="16"/>
                <w:szCs w:val="16"/>
                <w:lang w:val="hy-AM" w:eastAsia="ru-RU"/>
              </w:rPr>
              <w:t>.</w:t>
            </w:r>
            <w:r w:rsidR="00B06C79">
              <w:rPr>
                <w:rFonts w:ascii="GHEA Grapalat" w:eastAsia="Times New Roman" w:hAnsi="GHEA Grapalat"/>
                <w:i/>
                <w:sz w:val="16"/>
                <w:szCs w:val="16"/>
                <w:lang w:eastAsia="ru-RU"/>
              </w:rPr>
              <w:t>03</w:t>
            </w:r>
            <w:r w:rsidR="00B06C79" w:rsidRPr="00A63F0D">
              <w:rPr>
                <w:rFonts w:ascii="GHEA Grapalat" w:eastAsia="Times New Roman" w:hAnsi="GHEA Grapalat"/>
                <w:i/>
                <w:sz w:val="16"/>
                <w:szCs w:val="16"/>
                <w:lang w:val="hy-AM" w:eastAsia="ru-RU"/>
              </w:rPr>
              <w:t>.202</w:t>
            </w:r>
            <w:r w:rsidR="00B06C79">
              <w:rPr>
                <w:rFonts w:ascii="GHEA Grapalat" w:eastAsia="Times New Roman" w:hAnsi="GHEA Grapalat"/>
                <w:i/>
                <w:sz w:val="16"/>
                <w:szCs w:val="16"/>
                <w:lang w:eastAsia="ru-RU"/>
              </w:rPr>
              <w:t>6</w:t>
            </w:r>
          </w:p>
        </w:tc>
      </w:tr>
      <w:tr w:rsidR="00B06C79" w:rsidRPr="00A63F0D" w14:paraId="199F948A" w14:textId="77777777" w:rsidTr="00D5338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82" w:type="dxa"/>
            <w:gridSpan w:val="15"/>
            <w:vMerge w:val="restart"/>
            <w:tcBorders>
              <w:top w:val="single" w:sz="8" w:space="0" w:color="auto"/>
              <w:left w:val="single" w:sz="8" w:space="0" w:color="auto"/>
              <w:right w:val="single" w:sz="8" w:space="0" w:color="auto"/>
            </w:tcBorders>
            <w:shd w:val="clear" w:color="auto" w:fill="auto"/>
            <w:vAlign w:val="center"/>
          </w:tcPr>
          <w:p w14:paraId="1F4B3560" w14:textId="5D7B8A32" w:rsidR="00B06C79" w:rsidRPr="00A63F0D" w:rsidRDefault="00B06C79" w:rsidP="00B06C79">
            <w:pPr>
              <w:widowControl w:val="0"/>
              <w:spacing w:before="0" w:after="0"/>
              <w:ind w:left="0" w:firstLine="0"/>
              <w:rPr>
                <w:rFonts w:ascii="GHEA Grapalat" w:eastAsia="Times New Roman" w:hAnsi="GHEA Grapalat"/>
                <w:b/>
                <w:i/>
                <w:sz w:val="14"/>
                <w:szCs w:val="14"/>
                <w:u w:val="single"/>
                <w:lang w:val="hy-AM" w:eastAsia="ru-RU"/>
              </w:rPr>
            </w:pPr>
            <w:r w:rsidRPr="00A63F0D">
              <w:rPr>
                <w:rFonts w:ascii="GHEA Grapalat" w:eastAsia="Times New Roman" w:hAnsi="GHEA Grapalat" w:cs="Sylfaen"/>
                <w:b/>
                <w:i/>
                <w:sz w:val="14"/>
                <w:szCs w:val="14"/>
                <w:lang w:val="hy-AM" w:eastAsia="ru-RU"/>
              </w:rPr>
              <w:t>Հրավերում</w:t>
            </w:r>
            <w:r w:rsidRPr="00A63F0D">
              <w:rPr>
                <w:rFonts w:ascii="GHEA Grapalat" w:eastAsia="Times New Roman" w:hAnsi="GHEA Grapalat" w:cs="Times Armenian"/>
                <w:b/>
                <w:i/>
                <w:sz w:val="14"/>
                <w:szCs w:val="14"/>
                <w:lang w:val="hy-AM" w:eastAsia="ru-RU"/>
              </w:rPr>
              <w:t xml:space="preserve"> </w:t>
            </w:r>
            <w:r w:rsidRPr="00A63F0D">
              <w:rPr>
                <w:rFonts w:ascii="GHEA Grapalat" w:eastAsia="Times New Roman" w:hAnsi="GHEA Grapalat" w:cs="Sylfaen"/>
                <w:b/>
                <w:i/>
                <w:sz w:val="14"/>
                <w:szCs w:val="14"/>
                <w:lang w:val="hy-AM" w:eastAsia="ru-RU"/>
              </w:rPr>
              <w:t>կատարված</w:t>
            </w:r>
            <w:r w:rsidRPr="00A63F0D">
              <w:rPr>
                <w:rFonts w:ascii="GHEA Grapalat" w:eastAsia="Times New Roman" w:hAnsi="GHEA Grapalat" w:cs="Times Armenian"/>
                <w:b/>
                <w:i/>
                <w:sz w:val="14"/>
                <w:szCs w:val="14"/>
                <w:lang w:val="hy-AM" w:eastAsia="ru-RU"/>
              </w:rPr>
              <w:t xml:space="preserve"> </w:t>
            </w:r>
            <w:r w:rsidRPr="00A63F0D">
              <w:rPr>
                <w:rFonts w:ascii="GHEA Grapalat" w:eastAsia="Times New Roman" w:hAnsi="GHEA Grapalat" w:cs="Sylfaen"/>
                <w:b/>
                <w:i/>
                <w:sz w:val="14"/>
                <w:szCs w:val="14"/>
                <w:lang w:val="hy-AM" w:eastAsia="ru-RU"/>
              </w:rPr>
              <w:t>փոփոխությունների ամսաթիվը</w:t>
            </w:r>
            <w:r w:rsidRPr="00A63F0D">
              <w:rPr>
                <w:rFonts w:ascii="GHEA Grapalat" w:eastAsia="Times New Roman" w:hAnsi="GHEA Grapalat"/>
                <w:b/>
                <w:i/>
                <w:sz w:val="14"/>
                <w:szCs w:val="14"/>
                <w:vertAlign w:val="superscript"/>
                <w:lang w:eastAsia="ru-RU"/>
              </w:rPr>
              <w:footnoteReference w:id="4"/>
            </w:r>
            <w:r w:rsidRPr="00A63F0D">
              <w:rPr>
                <w:rFonts w:ascii="GHEA Grapalat" w:eastAsia="Times New Roman" w:hAnsi="GHEA Grapalat" w:cs="Sylfaen"/>
                <w:b/>
                <w:i/>
                <w:sz w:val="14"/>
                <w:szCs w:val="14"/>
                <w:lang w:val="hy-AM" w:eastAsia="ru-RU"/>
              </w:rPr>
              <w:t xml:space="preserve">                                   </w:t>
            </w:r>
            <w:r w:rsidRPr="00A63F0D">
              <w:rPr>
                <w:rFonts w:ascii="GHEA Grapalat" w:eastAsia="Times New Roman" w:hAnsi="GHEA Grapalat" w:hint="eastAsia"/>
                <w:b/>
                <w:i/>
                <w:sz w:val="14"/>
                <w:szCs w:val="14"/>
                <w:lang w:val="hy-AM" w:eastAsia="ru-RU"/>
              </w:rPr>
              <w:t>Дата</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изменений</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внесенных</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в</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приглашение</w:t>
            </w:r>
          </w:p>
        </w:tc>
        <w:tc>
          <w:tcPr>
            <w:tcW w:w="52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val="hy-AM" w:eastAsia="ru-RU"/>
              </w:rPr>
            </w:pPr>
            <w:r w:rsidRPr="00A63F0D">
              <w:rPr>
                <w:rFonts w:ascii="GHEA Grapalat" w:eastAsia="Times New Roman" w:hAnsi="GHEA Grapalat"/>
                <w:b/>
                <w:i/>
                <w:sz w:val="14"/>
                <w:szCs w:val="14"/>
                <w:lang w:val="hy-AM" w:eastAsia="ru-RU"/>
              </w:rPr>
              <w:t>1</w:t>
            </w:r>
          </w:p>
        </w:tc>
        <w:tc>
          <w:tcPr>
            <w:tcW w:w="4253"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659E4B86" w:rsidR="00B06C79" w:rsidRPr="00A63F0D" w:rsidRDefault="00B06C79" w:rsidP="00B06C79">
            <w:pPr>
              <w:tabs>
                <w:tab w:val="left" w:pos="1248"/>
              </w:tabs>
              <w:spacing w:before="0" w:after="0"/>
              <w:ind w:left="0" w:firstLine="0"/>
              <w:rPr>
                <w:rFonts w:ascii="GHEA Grapalat" w:eastAsia="Times New Roman" w:hAnsi="GHEA Grapalat"/>
                <w:b/>
                <w:i/>
                <w:sz w:val="14"/>
                <w:szCs w:val="14"/>
                <w:lang w:val="hy-AM" w:eastAsia="ru-RU"/>
              </w:rPr>
            </w:pPr>
          </w:p>
        </w:tc>
      </w:tr>
      <w:tr w:rsidR="00B06C79" w:rsidRPr="00A63F0D" w14:paraId="6EE9B008" w14:textId="77777777" w:rsidTr="00D5338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82" w:type="dxa"/>
            <w:gridSpan w:val="15"/>
            <w:vMerge/>
            <w:tcBorders>
              <w:left w:val="single" w:sz="8" w:space="0" w:color="auto"/>
              <w:bottom w:val="single" w:sz="8" w:space="0" w:color="auto"/>
              <w:right w:val="single" w:sz="8" w:space="0" w:color="auto"/>
            </w:tcBorders>
            <w:shd w:val="clear" w:color="auto" w:fill="auto"/>
            <w:vAlign w:val="center"/>
          </w:tcPr>
          <w:p w14:paraId="1A12405C" w14:textId="77777777" w:rsidR="00B06C79" w:rsidRPr="00A63F0D" w:rsidRDefault="00B06C79" w:rsidP="00B06C79">
            <w:pPr>
              <w:widowControl w:val="0"/>
              <w:spacing w:before="0" w:after="0"/>
              <w:ind w:left="0" w:firstLine="0"/>
              <w:rPr>
                <w:rFonts w:ascii="GHEA Grapalat" w:eastAsia="Times New Roman" w:hAnsi="GHEA Grapalat" w:cs="Sylfaen"/>
                <w:b/>
                <w:i/>
                <w:sz w:val="14"/>
                <w:szCs w:val="14"/>
                <w:lang w:val="hy-AM" w:eastAsia="ru-RU"/>
              </w:rPr>
            </w:pPr>
          </w:p>
        </w:tc>
        <w:tc>
          <w:tcPr>
            <w:tcW w:w="52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r w:rsidRPr="00A63F0D">
              <w:rPr>
                <w:rFonts w:ascii="GHEA Grapalat" w:eastAsia="Times New Roman" w:hAnsi="GHEA Grapalat" w:cs="Sylfaen"/>
                <w:b/>
                <w:i/>
                <w:sz w:val="14"/>
                <w:szCs w:val="14"/>
                <w:lang w:val="hy-AM" w:eastAsia="ru-RU"/>
              </w:rPr>
              <w:t>…</w:t>
            </w:r>
          </w:p>
        </w:tc>
        <w:tc>
          <w:tcPr>
            <w:tcW w:w="4253"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B06C79" w:rsidRPr="00A63F0D" w:rsidRDefault="00B06C79" w:rsidP="00B06C79">
            <w:pPr>
              <w:tabs>
                <w:tab w:val="left" w:pos="1248"/>
              </w:tabs>
              <w:spacing w:before="0" w:after="0"/>
              <w:ind w:left="0" w:firstLine="0"/>
              <w:rPr>
                <w:rFonts w:ascii="GHEA Grapalat" w:eastAsia="Times New Roman" w:hAnsi="GHEA Grapalat"/>
                <w:b/>
                <w:i/>
                <w:sz w:val="14"/>
                <w:szCs w:val="14"/>
                <w:lang w:val="hy-AM" w:eastAsia="ru-RU"/>
              </w:rPr>
            </w:pPr>
          </w:p>
        </w:tc>
      </w:tr>
      <w:tr w:rsidR="00B06C79" w:rsidRPr="00A63F0D" w14:paraId="13FE412E" w14:textId="77777777" w:rsidTr="00D5338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82" w:type="dxa"/>
            <w:gridSpan w:val="15"/>
            <w:vMerge w:val="restart"/>
            <w:tcBorders>
              <w:top w:val="single" w:sz="8" w:space="0" w:color="auto"/>
              <w:left w:val="single" w:sz="8" w:space="0" w:color="auto"/>
              <w:right w:val="single" w:sz="8" w:space="0" w:color="auto"/>
            </w:tcBorders>
            <w:shd w:val="clear" w:color="auto" w:fill="auto"/>
            <w:vAlign w:val="center"/>
          </w:tcPr>
          <w:p w14:paraId="2B5BE8F2" w14:textId="77777777" w:rsidR="00B06C79" w:rsidRPr="00A63F0D" w:rsidRDefault="00B06C79" w:rsidP="00B06C79">
            <w:pPr>
              <w:widowControl w:val="0"/>
              <w:spacing w:before="0" w:after="0"/>
              <w:ind w:left="0" w:firstLine="0"/>
              <w:rPr>
                <w:rFonts w:ascii="GHEA Grapalat" w:eastAsia="Times New Roman" w:hAnsi="GHEA Grapalat" w:cs="Sylfaen"/>
                <w:i/>
                <w:sz w:val="16"/>
                <w:szCs w:val="16"/>
                <w:lang w:eastAsia="ru-RU"/>
              </w:rPr>
            </w:pPr>
            <w:r w:rsidRPr="00A63F0D">
              <w:rPr>
                <w:rFonts w:ascii="GHEA Grapalat" w:eastAsia="Times New Roman" w:hAnsi="GHEA Grapalat" w:cs="Sylfaen"/>
                <w:i/>
                <w:sz w:val="16"/>
                <w:szCs w:val="16"/>
                <w:lang w:val="af-ZA" w:eastAsia="ru-RU"/>
              </w:rPr>
              <w:t>Հրավերի վերաբերյալ պարզաբանումների ամսաթիվը</w:t>
            </w:r>
            <w:r w:rsidRPr="00A63F0D">
              <w:rPr>
                <w:rFonts w:ascii="GHEA Grapalat" w:eastAsia="Times New Roman" w:hAnsi="GHEA Grapalat" w:cs="Sylfaen"/>
                <w:i/>
                <w:sz w:val="16"/>
                <w:szCs w:val="16"/>
                <w:lang w:eastAsia="ru-RU"/>
              </w:rPr>
              <w:t xml:space="preserve"> </w:t>
            </w:r>
          </w:p>
          <w:p w14:paraId="16131DCB" w14:textId="00045C2B" w:rsidR="00B06C79" w:rsidRPr="00A63F0D" w:rsidRDefault="00B06C79" w:rsidP="00B06C79">
            <w:pPr>
              <w:widowControl w:val="0"/>
              <w:spacing w:before="0" w:after="0"/>
              <w:ind w:left="0" w:firstLine="0"/>
              <w:rPr>
                <w:rFonts w:ascii="GHEA Grapalat" w:eastAsia="Times New Roman" w:hAnsi="GHEA Grapalat" w:cs="Sylfaen"/>
                <w:b/>
                <w:i/>
                <w:sz w:val="14"/>
                <w:szCs w:val="14"/>
                <w:lang w:eastAsia="ru-RU"/>
              </w:rPr>
            </w:pPr>
            <w:r w:rsidRPr="00A63F0D">
              <w:rPr>
                <w:rFonts w:ascii="GHEA Grapalat" w:eastAsia="Times New Roman" w:hAnsi="GHEA Grapalat" w:cs="Sylfaen"/>
                <w:i/>
                <w:sz w:val="16"/>
                <w:szCs w:val="16"/>
                <w:lang w:val="af-ZA" w:eastAsia="ru-RU"/>
              </w:rPr>
              <w:t>Дата разьяснений по поводу приглашения</w:t>
            </w:r>
          </w:p>
        </w:tc>
        <w:tc>
          <w:tcPr>
            <w:tcW w:w="52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val="hy-AM" w:eastAsia="ru-RU"/>
              </w:rPr>
            </w:pPr>
          </w:p>
        </w:tc>
        <w:tc>
          <w:tcPr>
            <w:tcW w:w="176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121F3818"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val="hy-AM" w:eastAsia="ru-RU"/>
              </w:rPr>
              <w:t>Հարցարդման ստացման</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hy-AM" w:eastAsia="ru-RU"/>
              </w:rPr>
              <w:t>Получения</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запроса</w:t>
            </w:r>
          </w:p>
        </w:tc>
        <w:tc>
          <w:tcPr>
            <w:tcW w:w="249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52B7B773"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val="hy-AM" w:eastAsia="ru-RU"/>
              </w:rPr>
              <w:t>Պարզաբանման</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hy-AM" w:eastAsia="ru-RU"/>
              </w:rPr>
              <w:t>Разъяснения</w:t>
            </w:r>
          </w:p>
        </w:tc>
      </w:tr>
      <w:tr w:rsidR="00B06C79" w:rsidRPr="00A63F0D" w14:paraId="321D26CF" w14:textId="77777777" w:rsidTr="00D5338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82" w:type="dxa"/>
            <w:gridSpan w:val="15"/>
            <w:vMerge/>
            <w:tcBorders>
              <w:left w:val="single" w:sz="8" w:space="0" w:color="auto"/>
              <w:right w:val="single" w:sz="8" w:space="0" w:color="auto"/>
            </w:tcBorders>
            <w:shd w:val="clear" w:color="auto" w:fill="auto"/>
            <w:vAlign w:val="center"/>
          </w:tcPr>
          <w:p w14:paraId="1C172B39" w14:textId="77777777" w:rsidR="00B06C79" w:rsidRPr="00A63F0D" w:rsidRDefault="00B06C79" w:rsidP="00B06C79">
            <w:pPr>
              <w:widowControl w:val="0"/>
              <w:spacing w:before="0" w:after="0"/>
              <w:ind w:left="0" w:firstLine="0"/>
              <w:rPr>
                <w:rFonts w:ascii="GHEA Grapalat" w:eastAsia="Times New Roman" w:hAnsi="GHEA Grapalat"/>
                <w:b/>
                <w:i/>
                <w:sz w:val="14"/>
                <w:szCs w:val="14"/>
                <w:u w:val="single"/>
                <w:lang w:val="hy-AM" w:eastAsia="ru-RU"/>
              </w:rPr>
            </w:pPr>
          </w:p>
        </w:tc>
        <w:tc>
          <w:tcPr>
            <w:tcW w:w="52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val="hy-AM" w:eastAsia="ru-RU"/>
              </w:rPr>
            </w:pPr>
            <w:r w:rsidRPr="00A63F0D">
              <w:rPr>
                <w:rFonts w:ascii="GHEA Grapalat" w:eastAsia="Times New Roman" w:hAnsi="GHEA Grapalat"/>
                <w:b/>
                <w:i/>
                <w:sz w:val="14"/>
                <w:szCs w:val="14"/>
                <w:lang w:val="hy-AM" w:eastAsia="ru-RU"/>
              </w:rPr>
              <w:t>1</w:t>
            </w:r>
          </w:p>
        </w:tc>
        <w:tc>
          <w:tcPr>
            <w:tcW w:w="176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0885D4BF"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val="hy-AM" w:eastAsia="ru-RU"/>
              </w:rPr>
            </w:pPr>
          </w:p>
        </w:tc>
        <w:tc>
          <w:tcPr>
            <w:tcW w:w="249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B06C79" w:rsidRPr="00A63F0D" w:rsidRDefault="00B06C79" w:rsidP="00B06C79">
            <w:pPr>
              <w:tabs>
                <w:tab w:val="left" w:pos="1248"/>
              </w:tabs>
              <w:spacing w:before="0" w:after="0"/>
              <w:ind w:left="0" w:firstLine="0"/>
              <w:rPr>
                <w:rFonts w:ascii="GHEA Grapalat" w:eastAsia="Times New Roman" w:hAnsi="GHEA Grapalat"/>
                <w:b/>
                <w:i/>
                <w:sz w:val="14"/>
                <w:szCs w:val="14"/>
                <w:lang w:val="hy-AM" w:eastAsia="ru-RU"/>
              </w:rPr>
            </w:pPr>
          </w:p>
        </w:tc>
      </w:tr>
      <w:tr w:rsidR="00B06C79" w:rsidRPr="00A63F0D" w14:paraId="68E691E2" w14:textId="77777777" w:rsidTr="00D5338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82" w:type="dxa"/>
            <w:gridSpan w:val="15"/>
            <w:vMerge/>
            <w:tcBorders>
              <w:left w:val="single" w:sz="8" w:space="0" w:color="auto"/>
              <w:bottom w:val="single" w:sz="8" w:space="0" w:color="auto"/>
              <w:right w:val="single" w:sz="8" w:space="0" w:color="auto"/>
            </w:tcBorders>
            <w:shd w:val="clear" w:color="auto" w:fill="auto"/>
            <w:vAlign w:val="center"/>
          </w:tcPr>
          <w:p w14:paraId="2366AFE3" w14:textId="77777777" w:rsidR="00B06C79" w:rsidRPr="00A63F0D" w:rsidRDefault="00B06C79" w:rsidP="00B06C79">
            <w:pPr>
              <w:widowControl w:val="0"/>
              <w:spacing w:before="0" w:after="0"/>
              <w:ind w:left="0" w:firstLine="0"/>
              <w:rPr>
                <w:rFonts w:ascii="GHEA Grapalat" w:eastAsia="Times New Roman" w:hAnsi="GHEA Grapalat" w:cs="Sylfaen"/>
                <w:b/>
                <w:i/>
                <w:sz w:val="14"/>
                <w:szCs w:val="14"/>
                <w:lang w:val="hy-AM" w:eastAsia="ru-RU"/>
              </w:rPr>
            </w:pPr>
          </w:p>
        </w:tc>
        <w:tc>
          <w:tcPr>
            <w:tcW w:w="52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val="hy-AM" w:eastAsia="ru-RU"/>
              </w:rPr>
            </w:pPr>
            <w:r w:rsidRPr="00A63F0D">
              <w:rPr>
                <w:rFonts w:ascii="GHEA Grapalat" w:eastAsia="Times New Roman" w:hAnsi="GHEA Grapalat"/>
                <w:b/>
                <w:i/>
                <w:sz w:val="14"/>
                <w:szCs w:val="14"/>
                <w:lang w:val="hy-AM" w:eastAsia="ru-RU"/>
              </w:rPr>
              <w:t>…</w:t>
            </w:r>
          </w:p>
        </w:tc>
        <w:tc>
          <w:tcPr>
            <w:tcW w:w="176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B06C79" w:rsidRPr="00A63F0D" w:rsidRDefault="00B06C79" w:rsidP="00B06C79">
            <w:pPr>
              <w:tabs>
                <w:tab w:val="left" w:pos="1248"/>
              </w:tabs>
              <w:spacing w:before="0" w:after="0"/>
              <w:ind w:left="0" w:firstLine="0"/>
              <w:rPr>
                <w:rFonts w:ascii="GHEA Grapalat" w:eastAsia="Times New Roman" w:hAnsi="GHEA Grapalat"/>
                <w:b/>
                <w:i/>
                <w:sz w:val="14"/>
                <w:szCs w:val="14"/>
                <w:lang w:val="hy-AM" w:eastAsia="ru-RU"/>
              </w:rPr>
            </w:pPr>
          </w:p>
        </w:tc>
        <w:tc>
          <w:tcPr>
            <w:tcW w:w="249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B06C79" w:rsidRPr="00A63F0D" w:rsidRDefault="00B06C79" w:rsidP="00B06C79">
            <w:pPr>
              <w:tabs>
                <w:tab w:val="left" w:pos="1248"/>
              </w:tabs>
              <w:spacing w:before="0" w:after="0"/>
              <w:ind w:left="0" w:firstLine="0"/>
              <w:rPr>
                <w:rFonts w:ascii="GHEA Grapalat" w:eastAsia="Times New Roman" w:hAnsi="GHEA Grapalat"/>
                <w:b/>
                <w:i/>
                <w:sz w:val="14"/>
                <w:szCs w:val="14"/>
                <w:lang w:val="hy-AM" w:eastAsia="ru-RU"/>
              </w:rPr>
            </w:pPr>
          </w:p>
        </w:tc>
      </w:tr>
      <w:tr w:rsidR="00B06C79" w:rsidRPr="00A63F0D" w14:paraId="30B89418" w14:textId="77777777" w:rsidTr="00D5338D">
        <w:trPr>
          <w:trHeight w:val="54"/>
        </w:trPr>
        <w:tc>
          <w:tcPr>
            <w:tcW w:w="11057" w:type="dxa"/>
            <w:gridSpan w:val="28"/>
            <w:shd w:val="clear" w:color="auto" w:fill="99CCFF"/>
            <w:vAlign w:val="center"/>
          </w:tcPr>
          <w:p w14:paraId="70776DB4"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r>
      <w:tr w:rsidR="00B06C79" w:rsidRPr="00672A31" w14:paraId="10DC4861" w14:textId="77777777" w:rsidTr="00F37F9D">
        <w:trPr>
          <w:trHeight w:val="605"/>
        </w:trPr>
        <w:tc>
          <w:tcPr>
            <w:tcW w:w="1601" w:type="dxa"/>
            <w:gridSpan w:val="2"/>
            <w:vMerge w:val="restart"/>
            <w:shd w:val="clear" w:color="auto" w:fill="auto"/>
            <w:vAlign w:val="center"/>
          </w:tcPr>
          <w:p w14:paraId="34162061" w14:textId="41014204" w:rsidR="00B06C79" w:rsidRPr="00A63F0D" w:rsidRDefault="00B06C79" w:rsidP="00B06C79">
            <w:pPr>
              <w:widowControl w:val="0"/>
              <w:spacing w:before="0" w:after="0"/>
              <w:ind w:left="0" w:firstLine="0"/>
              <w:jc w:val="center"/>
              <w:rPr>
                <w:rFonts w:ascii="GHEA Grapalat" w:eastAsia="Times New Roman" w:hAnsi="GHEA Grapalat"/>
                <w:i/>
                <w:sz w:val="16"/>
                <w:szCs w:val="16"/>
                <w:lang w:val="ru-RU" w:eastAsia="ru-RU"/>
              </w:rPr>
            </w:pPr>
            <w:r w:rsidRPr="00A63F0D">
              <w:rPr>
                <w:rFonts w:ascii="GHEA Grapalat" w:eastAsia="Times New Roman" w:hAnsi="GHEA Grapalat" w:cs="Sylfaen"/>
                <w:b/>
                <w:i/>
                <w:sz w:val="16"/>
                <w:szCs w:val="16"/>
                <w:lang w:val="hy-AM" w:eastAsia="ru-RU"/>
              </w:rPr>
              <w:t>Հ/Հ</w:t>
            </w:r>
            <w:r w:rsidRPr="00A63F0D">
              <w:rPr>
                <w:rFonts w:ascii="GHEA Grapalat" w:eastAsia="Times New Roman" w:hAnsi="GHEA Grapalat" w:cs="Sylfaen"/>
                <w:b/>
                <w:i/>
                <w:sz w:val="16"/>
                <w:szCs w:val="16"/>
                <w:lang w:val="ru-RU" w:eastAsia="ru-RU"/>
              </w:rPr>
              <w:t xml:space="preserve">          </w:t>
            </w:r>
            <w:r>
              <w:rPr>
                <w:rFonts w:ascii="GHEA Grapalat" w:eastAsia="Times New Roman" w:hAnsi="GHEA Grapalat" w:cs="Sylfaen"/>
                <w:b/>
                <w:i/>
                <w:sz w:val="16"/>
                <w:szCs w:val="16"/>
                <w:lang w:val="ru-RU" w:eastAsia="ru-RU"/>
              </w:rPr>
              <w:br/>
            </w:r>
            <w:r w:rsidRPr="00A63F0D">
              <w:rPr>
                <w:rFonts w:ascii="GHEA Grapalat" w:eastAsia="Times New Roman" w:hAnsi="GHEA Grapalat" w:cs="Sylfaen"/>
                <w:b/>
                <w:i/>
                <w:sz w:val="16"/>
                <w:szCs w:val="16"/>
                <w:lang w:val="ru-RU" w:eastAsia="ru-RU"/>
              </w:rPr>
              <w:t xml:space="preserve">  </w:t>
            </w:r>
            <w:r w:rsidRPr="00A63F0D">
              <w:rPr>
                <w:rFonts w:ascii="GHEA Grapalat" w:hAnsi="GHEA Grapalat" w:cs="Sylfaen" w:hint="eastAsia"/>
                <w:b/>
                <w:i/>
                <w:sz w:val="16"/>
                <w:szCs w:val="16"/>
              </w:rPr>
              <w:t>П</w:t>
            </w:r>
            <w:r w:rsidRPr="00A63F0D">
              <w:rPr>
                <w:rFonts w:ascii="GHEA Grapalat" w:hAnsi="GHEA Grapalat" w:cs="Sylfaen"/>
                <w:b/>
                <w:i/>
                <w:sz w:val="16"/>
                <w:szCs w:val="16"/>
              </w:rPr>
              <w:t>/</w:t>
            </w:r>
            <w:r w:rsidRPr="00A63F0D">
              <w:rPr>
                <w:rFonts w:ascii="GHEA Grapalat" w:hAnsi="GHEA Grapalat" w:cs="Sylfaen" w:hint="eastAsia"/>
                <w:b/>
                <w:i/>
                <w:sz w:val="16"/>
                <w:szCs w:val="16"/>
              </w:rPr>
              <w:t>Н</w:t>
            </w:r>
          </w:p>
        </w:tc>
        <w:tc>
          <w:tcPr>
            <w:tcW w:w="2368" w:type="dxa"/>
            <w:gridSpan w:val="5"/>
            <w:vMerge w:val="restart"/>
            <w:shd w:val="clear" w:color="auto" w:fill="auto"/>
            <w:vAlign w:val="center"/>
          </w:tcPr>
          <w:p w14:paraId="4FE503E7" w14:textId="65FAE715" w:rsidR="00B06C79" w:rsidRPr="00A63F0D" w:rsidRDefault="00B06C79" w:rsidP="00B06C79">
            <w:pPr>
              <w:widowControl w:val="0"/>
              <w:spacing w:before="0" w:after="0"/>
              <w:ind w:left="0" w:firstLine="0"/>
              <w:jc w:val="center"/>
              <w:rPr>
                <w:rFonts w:ascii="GHEA Grapalat" w:eastAsia="Times New Roman" w:hAnsi="GHEA Grapalat"/>
                <w:i/>
                <w:sz w:val="16"/>
                <w:szCs w:val="16"/>
                <w:lang w:val="ru-RU" w:eastAsia="ru-RU"/>
              </w:rPr>
            </w:pPr>
            <w:r w:rsidRPr="00A63F0D">
              <w:rPr>
                <w:rFonts w:ascii="GHEA Grapalat" w:eastAsia="Times New Roman" w:hAnsi="GHEA Grapalat" w:cs="Sylfaen"/>
                <w:b/>
                <w:i/>
                <w:sz w:val="16"/>
                <w:szCs w:val="16"/>
                <w:lang w:val="hy-AM" w:eastAsia="ru-RU"/>
              </w:rPr>
              <w:t>Մասնակցի անվանումը</w:t>
            </w:r>
            <w:r w:rsidRPr="00A63F0D">
              <w:rPr>
                <w:rFonts w:ascii="GHEA Grapalat" w:eastAsia="Times New Roman" w:hAnsi="GHEA Grapalat" w:cs="Sylfaen"/>
                <w:b/>
                <w:i/>
                <w:sz w:val="16"/>
                <w:szCs w:val="16"/>
                <w:lang w:val="ru-RU" w:eastAsia="ru-RU"/>
              </w:rPr>
              <w:t xml:space="preserve"> </w:t>
            </w:r>
            <w:r w:rsidRPr="00A63F0D">
              <w:rPr>
                <w:rFonts w:ascii="GHEA Grapalat" w:eastAsia="Times New Roman" w:hAnsi="GHEA Grapalat" w:cs="Sylfaen" w:hint="eastAsia"/>
                <w:b/>
                <w:i/>
                <w:sz w:val="16"/>
                <w:szCs w:val="16"/>
                <w:lang w:val="hy-AM" w:eastAsia="ru-RU"/>
              </w:rPr>
              <w:t>Наименования</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участников</w:t>
            </w:r>
          </w:p>
        </w:tc>
        <w:tc>
          <w:tcPr>
            <w:tcW w:w="7088" w:type="dxa"/>
            <w:gridSpan w:val="21"/>
            <w:shd w:val="clear" w:color="auto" w:fill="auto"/>
            <w:vAlign w:val="center"/>
          </w:tcPr>
          <w:p w14:paraId="1FD38684" w14:textId="5256F074" w:rsidR="00B06C79" w:rsidRPr="00A63F0D" w:rsidRDefault="00B06C79" w:rsidP="00B06C79">
            <w:pPr>
              <w:widowControl w:val="0"/>
              <w:spacing w:before="0" w:after="0"/>
              <w:ind w:left="0" w:firstLine="0"/>
              <w:jc w:val="center"/>
              <w:rPr>
                <w:rFonts w:ascii="GHEA Grapalat" w:eastAsia="Times New Roman" w:hAnsi="GHEA Grapalat"/>
                <w:i/>
                <w:sz w:val="16"/>
                <w:szCs w:val="16"/>
                <w:lang w:val="ru-RU" w:eastAsia="ru-RU"/>
              </w:rPr>
            </w:pPr>
            <w:r w:rsidRPr="00A63F0D">
              <w:rPr>
                <w:rFonts w:ascii="GHEA Grapalat" w:eastAsia="Times New Roman" w:hAnsi="GHEA Grapalat"/>
                <w:b/>
                <w:bCs/>
                <w:i/>
                <w:sz w:val="16"/>
                <w:szCs w:val="16"/>
                <w:lang w:val="hy-AM" w:eastAsia="ru-RU"/>
              </w:rPr>
              <w:t>Յուրաքանչյուր մասնակցի հայտով, ներառյալ միաժամանակյա բանակցությունների կազմակերպման արդյունքում ներկայացված գինը</w:t>
            </w:r>
            <w:r w:rsidRPr="00A63F0D">
              <w:rPr>
                <w:rFonts w:ascii="GHEA Grapalat" w:eastAsia="Times New Roman" w:hAnsi="GHEA Grapalat"/>
                <w:b/>
                <w:i/>
                <w:sz w:val="16"/>
                <w:szCs w:val="16"/>
                <w:lang w:val="hy-AM" w:eastAsia="ru-RU"/>
              </w:rPr>
              <w:t xml:space="preserve">  /ՀՀ դրամ</w:t>
            </w:r>
            <w:r w:rsidRPr="00A63F0D">
              <w:rPr>
                <w:rFonts w:ascii="GHEA Grapalat" w:eastAsia="Times New Roman" w:hAnsi="GHEA Grapalat"/>
                <w:b/>
                <w:i/>
                <w:sz w:val="16"/>
                <w:szCs w:val="16"/>
                <w:vertAlign w:val="superscript"/>
                <w:lang w:eastAsia="ru-RU"/>
              </w:rPr>
              <w:footnoteReference w:id="5"/>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bCs/>
                <w:i/>
                <w:sz w:val="16"/>
                <w:szCs w:val="16"/>
                <w:lang w:val="hy-AM" w:eastAsia="ru-RU"/>
              </w:rPr>
              <w:t>Цена</w:t>
            </w:r>
            <w:r w:rsidRPr="00A63F0D">
              <w:rPr>
                <w:rFonts w:ascii="GHEA Grapalat" w:eastAsia="Times New Roman" w:hAnsi="GHEA Grapalat"/>
                <w:b/>
                <w:bCs/>
                <w:i/>
                <w:sz w:val="16"/>
                <w:szCs w:val="16"/>
                <w:lang w:val="hy-AM" w:eastAsia="ru-RU"/>
              </w:rPr>
              <w:t xml:space="preserve">, </w:t>
            </w:r>
            <w:r w:rsidRPr="00A63F0D">
              <w:rPr>
                <w:rFonts w:ascii="GHEA Grapalat" w:eastAsia="Times New Roman" w:hAnsi="GHEA Grapalat" w:hint="eastAsia"/>
                <w:b/>
                <w:bCs/>
                <w:i/>
                <w:sz w:val="16"/>
                <w:szCs w:val="16"/>
                <w:lang w:val="hy-AM" w:eastAsia="ru-RU"/>
              </w:rPr>
              <w:t>представленная</w:t>
            </w:r>
            <w:r w:rsidRPr="00A63F0D">
              <w:rPr>
                <w:rFonts w:ascii="GHEA Grapalat" w:eastAsia="Times New Roman" w:hAnsi="GHEA Grapalat"/>
                <w:b/>
                <w:bCs/>
                <w:i/>
                <w:sz w:val="16"/>
                <w:szCs w:val="16"/>
                <w:lang w:val="hy-AM" w:eastAsia="ru-RU"/>
              </w:rPr>
              <w:t xml:space="preserve"> </w:t>
            </w:r>
            <w:r w:rsidRPr="00A63F0D">
              <w:rPr>
                <w:rFonts w:ascii="GHEA Grapalat" w:eastAsia="Times New Roman" w:hAnsi="GHEA Grapalat" w:hint="eastAsia"/>
                <w:b/>
                <w:bCs/>
                <w:i/>
                <w:sz w:val="16"/>
                <w:szCs w:val="16"/>
                <w:lang w:val="hy-AM" w:eastAsia="ru-RU"/>
              </w:rPr>
              <w:t>по</w:t>
            </w:r>
            <w:r w:rsidRPr="00A63F0D">
              <w:rPr>
                <w:rFonts w:ascii="GHEA Grapalat" w:eastAsia="Times New Roman" w:hAnsi="GHEA Grapalat"/>
                <w:b/>
                <w:bCs/>
                <w:i/>
                <w:sz w:val="16"/>
                <w:szCs w:val="16"/>
                <w:lang w:val="hy-AM" w:eastAsia="ru-RU"/>
              </w:rPr>
              <w:t xml:space="preserve"> </w:t>
            </w:r>
            <w:r w:rsidRPr="00A63F0D">
              <w:rPr>
                <w:rFonts w:ascii="GHEA Grapalat" w:eastAsia="Times New Roman" w:hAnsi="GHEA Grapalat" w:hint="eastAsia"/>
                <w:b/>
                <w:bCs/>
                <w:i/>
                <w:sz w:val="16"/>
                <w:szCs w:val="16"/>
                <w:lang w:val="hy-AM" w:eastAsia="ru-RU"/>
              </w:rPr>
              <w:t>заявке</w:t>
            </w:r>
            <w:r w:rsidRPr="00A63F0D">
              <w:rPr>
                <w:rFonts w:ascii="GHEA Grapalat" w:eastAsia="Times New Roman" w:hAnsi="GHEA Grapalat"/>
                <w:b/>
                <w:bCs/>
                <w:i/>
                <w:sz w:val="16"/>
                <w:szCs w:val="16"/>
                <w:lang w:val="hy-AM" w:eastAsia="ru-RU"/>
              </w:rPr>
              <w:t xml:space="preserve"> </w:t>
            </w:r>
            <w:r w:rsidRPr="00A63F0D">
              <w:rPr>
                <w:rFonts w:ascii="GHEA Grapalat" w:eastAsia="Times New Roman" w:hAnsi="GHEA Grapalat" w:hint="eastAsia"/>
                <w:b/>
                <w:bCs/>
                <w:i/>
                <w:sz w:val="16"/>
                <w:szCs w:val="16"/>
                <w:lang w:val="hy-AM" w:eastAsia="ru-RU"/>
              </w:rPr>
              <w:t>каждого</w:t>
            </w:r>
            <w:r w:rsidRPr="00A63F0D">
              <w:rPr>
                <w:rFonts w:ascii="GHEA Grapalat" w:eastAsia="Times New Roman" w:hAnsi="GHEA Grapalat"/>
                <w:b/>
                <w:bCs/>
                <w:i/>
                <w:sz w:val="16"/>
                <w:szCs w:val="16"/>
                <w:lang w:val="hy-AM" w:eastAsia="ru-RU"/>
              </w:rPr>
              <w:t xml:space="preserve"> </w:t>
            </w:r>
            <w:r w:rsidRPr="00A63F0D">
              <w:rPr>
                <w:rFonts w:ascii="GHEA Grapalat" w:eastAsia="Times New Roman" w:hAnsi="GHEA Grapalat" w:hint="eastAsia"/>
                <w:b/>
                <w:bCs/>
                <w:i/>
                <w:sz w:val="16"/>
                <w:szCs w:val="16"/>
                <w:lang w:val="hy-AM" w:eastAsia="ru-RU"/>
              </w:rPr>
              <w:t>участника</w:t>
            </w:r>
            <w:r w:rsidRPr="00A63F0D">
              <w:rPr>
                <w:rFonts w:ascii="GHEA Grapalat" w:eastAsia="Times New Roman" w:hAnsi="GHEA Grapalat"/>
                <w:b/>
                <w:bCs/>
                <w:i/>
                <w:sz w:val="16"/>
                <w:szCs w:val="16"/>
                <w:lang w:val="ru-RU" w:eastAsia="ru-RU"/>
              </w:rPr>
              <w:t>, включая представленную в резултате организации одновременных переговоров /Драм РА/</w:t>
            </w:r>
          </w:p>
        </w:tc>
      </w:tr>
      <w:tr w:rsidR="00B06C79" w:rsidRPr="00A63F0D" w14:paraId="3FD00E3A" w14:textId="77777777" w:rsidTr="00F37F9D">
        <w:trPr>
          <w:trHeight w:val="365"/>
        </w:trPr>
        <w:tc>
          <w:tcPr>
            <w:tcW w:w="1601" w:type="dxa"/>
            <w:gridSpan w:val="2"/>
            <w:vMerge/>
            <w:shd w:val="clear" w:color="auto" w:fill="auto"/>
            <w:vAlign w:val="center"/>
          </w:tcPr>
          <w:p w14:paraId="67E5DBFB"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c>
          <w:tcPr>
            <w:tcW w:w="2368" w:type="dxa"/>
            <w:gridSpan w:val="5"/>
            <w:vMerge/>
            <w:shd w:val="clear" w:color="auto" w:fill="auto"/>
            <w:vAlign w:val="center"/>
          </w:tcPr>
          <w:p w14:paraId="7835142E"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c>
          <w:tcPr>
            <w:tcW w:w="2503" w:type="dxa"/>
            <w:gridSpan w:val="9"/>
            <w:shd w:val="clear" w:color="auto" w:fill="auto"/>
            <w:vAlign w:val="center"/>
          </w:tcPr>
          <w:p w14:paraId="27542D69" w14:textId="6C5361DD" w:rsidR="00B06C79" w:rsidRPr="00A63F0D" w:rsidRDefault="00B06C79" w:rsidP="00B06C79">
            <w:pPr>
              <w:widowControl w:val="0"/>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 xml:space="preserve">Գինն առանց ԱԱՀ </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hy-AM" w:eastAsia="ru-RU"/>
              </w:rPr>
              <w:t>Цена</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без</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НДС</w:t>
            </w:r>
          </w:p>
        </w:tc>
        <w:tc>
          <w:tcPr>
            <w:tcW w:w="1843" w:type="dxa"/>
            <w:gridSpan w:val="6"/>
            <w:shd w:val="clear" w:color="auto" w:fill="auto"/>
            <w:vAlign w:val="center"/>
          </w:tcPr>
          <w:p w14:paraId="635EE2FE" w14:textId="55DE3F50" w:rsidR="00B06C79" w:rsidRPr="00A63F0D" w:rsidRDefault="00B06C79" w:rsidP="00B06C79">
            <w:pPr>
              <w:widowControl w:val="0"/>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 xml:space="preserve">ԱԱՀ </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hy-AM" w:eastAsia="ru-RU"/>
              </w:rPr>
              <w:t>НДС</w:t>
            </w:r>
          </w:p>
        </w:tc>
        <w:tc>
          <w:tcPr>
            <w:tcW w:w="2742" w:type="dxa"/>
            <w:gridSpan w:val="6"/>
            <w:shd w:val="clear" w:color="auto" w:fill="auto"/>
            <w:vAlign w:val="center"/>
          </w:tcPr>
          <w:p w14:paraId="4A371FE9" w14:textId="0427C595" w:rsidR="00B06C79" w:rsidRPr="00A63F0D" w:rsidRDefault="00B06C79" w:rsidP="00B06C79">
            <w:pPr>
              <w:widowControl w:val="0"/>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 xml:space="preserve">Ընդհանուր </w:t>
            </w:r>
            <w:r w:rsidRPr="00A63F0D">
              <w:rPr>
                <w:rFonts w:ascii="GHEA Grapalat" w:eastAsia="Times New Roman" w:hAnsi="GHEA Grapalat"/>
                <w:b/>
                <w:i/>
                <w:sz w:val="16"/>
                <w:szCs w:val="16"/>
                <w:lang w:val="ru-RU" w:eastAsia="ru-RU"/>
              </w:rPr>
              <w:t xml:space="preserve">        </w:t>
            </w:r>
            <w:r>
              <w:rPr>
                <w:rFonts w:ascii="GHEA Grapalat" w:eastAsia="Times New Roman" w:hAnsi="GHEA Grapalat"/>
                <w:b/>
                <w:i/>
                <w:sz w:val="16"/>
                <w:szCs w:val="16"/>
                <w:lang w:val="ru-RU" w:eastAsia="ru-RU"/>
              </w:rPr>
              <w:br/>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hy-AM" w:eastAsia="ru-RU"/>
              </w:rPr>
              <w:t>Всего</w:t>
            </w:r>
          </w:p>
        </w:tc>
      </w:tr>
      <w:tr w:rsidR="00B06C79" w:rsidRPr="0078049A" w14:paraId="4DA511EC" w14:textId="77777777" w:rsidTr="00D5338D">
        <w:trPr>
          <w:trHeight w:val="83"/>
        </w:trPr>
        <w:tc>
          <w:tcPr>
            <w:tcW w:w="11057" w:type="dxa"/>
            <w:gridSpan w:val="28"/>
            <w:shd w:val="clear" w:color="auto" w:fill="auto"/>
            <w:vAlign w:val="center"/>
          </w:tcPr>
          <w:p w14:paraId="0B404649" w14:textId="77777777" w:rsidR="008B7E21" w:rsidRPr="008B7E21" w:rsidRDefault="00C265A1" w:rsidP="008B7E21">
            <w:pPr>
              <w:pStyle w:val="HTML"/>
              <w:shd w:val="clear" w:color="auto" w:fill="F8F9FA"/>
              <w:spacing w:line="276" w:lineRule="auto"/>
              <w:jc w:val="center"/>
              <w:rPr>
                <w:rFonts w:ascii="GHEA Grapalat" w:hAnsi="GHEA Grapalat" w:cs="Sylfaen"/>
                <w:b/>
                <w:i/>
                <w:sz w:val="18"/>
                <w:szCs w:val="18"/>
                <w:lang w:val="en-US"/>
              </w:rPr>
            </w:pPr>
            <w:r w:rsidRPr="001864EA">
              <w:rPr>
                <w:rFonts w:ascii="GHEA Grapalat" w:hAnsi="GHEA Grapalat" w:cs="Sylfaen"/>
                <w:b/>
                <w:i/>
                <w:sz w:val="18"/>
                <w:szCs w:val="18"/>
                <w:lang w:val="en-US"/>
              </w:rPr>
              <w:t xml:space="preserve">Չափաբաժին 1. </w:t>
            </w:r>
            <w:r w:rsidR="008B7E21" w:rsidRPr="008B7E21">
              <w:rPr>
                <w:rFonts w:ascii="GHEA Grapalat" w:hAnsi="GHEA Grapalat" w:cs="Sylfaen"/>
                <w:b/>
                <w:i/>
                <w:sz w:val="18"/>
                <w:szCs w:val="18"/>
                <w:lang w:val="en-US"/>
              </w:rPr>
              <w:t>Աբովյան համայնքի 2026 թվականի կարիքների համար Աբովյան համայնքի Աբովյան քաղաքի Արևելյան Հայաստանը Ռուսաստանին միացման 150 ամյակին նվիրված հուշահամալիրի հիմնանորոգման աշխատանքների իրականացման համար տեխնիկական հսկողության խորհրդատվական ծառայություններ, приобретение консультационных услуг по техническому надзору за реализацией масштабных реставрационных работ мемориального комплекса, посвященного 150-летию присоединения Восточной Армении к России, в городе Абовян, общине Абовян, для нужд общины Абовян к 2026 году</w:t>
            </w:r>
          </w:p>
          <w:p w14:paraId="6ABF72D4" w14:textId="59F44678" w:rsidR="00B06C79" w:rsidRPr="008B7E21" w:rsidRDefault="00B06C79" w:rsidP="00B06C79">
            <w:pPr>
              <w:pStyle w:val="HTML"/>
              <w:shd w:val="clear" w:color="auto" w:fill="F8F9FA"/>
              <w:jc w:val="center"/>
              <w:rPr>
                <w:rFonts w:ascii="GHEA Grapalat" w:hAnsi="GHEA Grapalat" w:cs="Sylfaen"/>
                <w:b/>
                <w:i/>
                <w:sz w:val="18"/>
                <w:szCs w:val="18"/>
                <w:lang w:val="hy-AM"/>
              </w:rPr>
            </w:pPr>
          </w:p>
        </w:tc>
      </w:tr>
      <w:tr w:rsidR="008B7E21" w:rsidRPr="00A63F0D" w14:paraId="6D81F0AE" w14:textId="77777777" w:rsidTr="004F3427">
        <w:trPr>
          <w:trHeight w:val="1337"/>
        </w:trPr>
        <w:tc>
          <w:tcPr>
            <w:tcW w:w="1601" w:type="dxa"/>
            <w:gridSpan w:val="2"/>
            <w:shd w:val="clear" w:color="auto" w:fill="auto"/>
            <w:vAlign w:val="center"/>
          </w:tcPr>
          <w:p w14:paraId="721EFB62" w14:textId="308F2990" w:rsidR="008B7E21" w:rsidRPr="00000CCC" w:rsidRDefault="008B7E21" w:rsidP="008B7E21">
            <w:pPr>
              <w:widowControl w:val="0"/>
              <w:spacing w:before="0" w:after="0"/>
              <w:ind w:left="0" w:firstLine="0"/>
              <w:jc w:val="center"/>
              <w:rPr>
                <w:rFonts w:ascii="GHEA Grapalat" w:hAnsi="GHEA Grapalat"/>
                <w:i/>
                <w:sz w:val="20"/>
                <w:szCs w:val="20"/>
                <w:lang w:val="hy-AM"/>
              </w:rPr>
            </w:pPr>
            <w:r>
              <w:rPr>
                <w:rFonts w:ascii="GHEA Grapalat" w:hAnsi="GHEA Grapalat"/>
                <w:bCs/>
                <w:i/>
                <w:color w:val="000000"/>
              </w:rPr>
              <w:t>1</w:t>
            </w:r>
          </w:p>
        </w:tc>
        <w:tc>
          <w:tcPr>
            <w:tcW w:w="2368" w:type="dxa"/>
            <w:gridSpan w:val="5"/>
            <w:shd w:val="clear" w:color="auto" w:fill="auto"/>
            <w:vAlign w:val="center"/>
          </w:tcPr>
          <w:p w14:paraId="299ED42A" w14:textId="78A3B2B8" w:rsidR="008B7E21" w:rsidRPr="004F3427" w:rsidRDefault="008B7E21" w:rsidP="008B7E21">
            <w:pPr>
              <w:pStyle w:val="HTML"/>
              <w:shd w:val="clear" w:color="auto" w:fill="F8F9FA"/>
              <w:spacing w:line="276" w:lineRule="auto"/>
              <w:jc w:val="center"/>
              <w:rPr>
                <w:rFonts w:ascii="GHEA Grapalat" w:hAnsi="GHEA Grapalat" w:cs="Times New Roman"/>
                <w:i/>
                <w:color w:val="000000"/>
                <w:sz w:val="22"/>
                <w:szCs w:val="22"/>
                <w:lang w:val="hy-AM"/>
              </w:rPr>
            </w:pPr>
            <w:r w:rsidRPr="00AF3A34">
              <w:rPr>
                <w:rFonts w:ascii="GHEA Grapalat" w:hAnsi="GHEA Grapalat"/>
                <w:bCs/>
                <w:i/>
                <w:color w:val="000000"/>
                <w:sz w:val="22"/>
                <w:szCs w:val="22"/>
              </w:rPr>
              <w:t>«Վահրամ Կնյազյան»</w:t>
            </w:r>
            <w:r>
              <w:rPr>
                <w:rFonts w:ascii="GHEA Grapalat" w:hAnsi="GHEA Grapalat"/>
                <w:bCs/>
                <w:i/>
                <w:color w:val="000000"/>
                <w:sz w:val="22"/>
                <w:szCs w:val="22"/>
              </w:rPr>
              <w:t xml:space="preserve"> </w:t>
            </w:r>
            <w:r w:rsidRPr="00AF3A34">
              <w:rPr>
                <w:rFonts w:ascii="GHEA Grapalat" w:hAnsi="GHEA Grapalat"/>
                <w:bCs/>
                <w:i/>
                <w:color w:val="000000"/>
                <w:sz w:val="22"/>
                <w:szCs w:val="22"/>
              </w:rPr>
              <w:t>Ա/Ձ</w:t>
            </w:r>
          </w:p>
        </w:tc>
        <w:tc>
          <w:tcPr>
            <w:tcW w:w="2503" w:type="dxa"/>
            <w:gridSpan w:val="9"/>
            <w:shd w:val="clear" w:color="auto" w:fill="auto"/>
            <w:vAlign w:val="center"/>
          </w:tcPr>
          <w:p w14:paraId="4D3E28F2" w14:textId="60523E4F" w:rsidR="008B7E21" w:rsidRPr="0078049A" w:rsidRDefault="008B7E21" w:rsidP="008B7E21">
            <w:pPr>
              <w:autoSpaceDE w:val="0"/>
              <w:autoSpaceDN w:val="0"/>
              <w:adjustRightInd w:val="0"/>
              <w:jc w:val="center"/>
              <w:rPr>
                <w:rFonts w:ascii="GHEA Grapalat" w:hAnsi="GHEA Grapalat"/>
                <w:bCs/>
                <w:i/>
                <w:color w:val="000000"/>
              </w:rPr>
            </w:pPr>
            <w:r>
              <w:rPr>
                <w:rFonts w:ascii="GHEA Grapalat" w:hAnsi="GHEA Grapalat"/>
                <w:bCs/>
                <w:i/>
                <w:color w:val="000000"/>
                <w:lang w:val="ru-RU"/>
              </w:rPr>
              <w:t>1</w:t>
            </w:r>
            <w:r>
              <w:rPr>
                <w:rFonts w:cs="Calibri"/>
                <w:bCs/>
                <w:i/>
                <w:color w:val="000000"/>
                <w:lang w:val="ru-RU"/>
              </w:rPr>
              <w:t> </w:t>
            </w:r>
            <w:r>
              <w:rPr>
                <w:rFonts w:ascii="GHEA Grapalat" w:hAnsi="GHEA Grapalat"/>
                <w:bCs/>
                <w:i/>
                <w:color w:val="000000"/>
                <w:lang w:val="ru-RU"/>
              </w:rPr>
              <w:t>590 000</w:t>
            </w:r>
          </w:p>
        </w:tc>
        <w:tc>
          <w:tcPr>
            <w:tcW w:w="1843" w:type="dxa"/>
            <w:gridSpan w:val="6"/>
            <w:shd w:val="clear" w:color="auto" w:fill="auto"/>
            <w:vAlign w:val="center"/>
          </w:tcPr>
          <w:p w14:paraId="64B5B603" w14:textId="3C8B8484" w:rsidR="008B7E21" w:rsidRPr="0078049A" w:rsidRDefault="008B7E21" w:rsidP="008B7E2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2A1472B9" w14:textId="5077E61F" w:rsidR="008B7E21" w:rsidRPr="000B2721" w:rsidRDefault="008B7E21" w:rsidP="008B7E21">
            <w:pPr>
              <w:autoSpaceDE w:val="0"/>
              <w:autoSpaceDN w:val="0"/>
              <w:adjustRightInd w:val="0"/>
              <w:jc w:val="center"/>
              <w:rPr>
                <w:rFonts w:ascii="GHEA Grapalat" w:eastAsia="Times New Roman" w:hAnsi="GHEA Grapalat" w:cs="Sylfaen"/>
                <w:b/>
                <w:i/>
                <w:sz w:val="18"/>
                <w:szCs w:val="18"/>
                <w:lang w:eastAsia="ru-RU"/>
              </w:rPr>
            </w:pPr>
            <w:r>
              <w:rPr>
                <w:rFonts w:ascii="GHEA Grapalat" w:hAnsi="GHEA Grapalat"/>
                <w:bCs/>
                <w:i/>
                <w:color w:val="000000"/>
                <w:lang w:val="ru-RU"/>
              </w:rPr>
              <w:t>1</w:t>
            </w:r>
            <w:r>
              <w:rPr>
                <w:rFonts w:cs="Calibri"/>
                <w:bCs/>
                <w:i/>
                <w:color w:val="000000"/>
                <w:lang w:val="ru-RU"/>
              </w:rPr>
              <w:t> </w:t>
            </w:r>
            <w:r>
              <w:rPr>
                <w:rFonts w:ascii="GHEA Grapalat" w:hAnsi="GHEA Grapalat"/>
                <w:bCs/>
                <w:i/>
                <w:color w:val="000000"/>
                <w:lang w:val="ru-RU"/>
              </w:rPr>
              <w:t>590 000</w:t>
            </w:r>
          </w:p>
        </w:tc>
      </w:tr>
      <w:tr w:rsidR="008B7E21" w:rsidRPr="00A63F0D" w14:paraId="35BEEC4E" w14:textId="77777777" w:rsidTr="00C265A1">
        <w:trPr>
          <w:trHeight w:val="2038"/>
        </w:trPr>
        <w:tc>
          <w:tcPr>
            <w:tcW w:w="1601" w:type="dxa"/>
            <w:gridSpan w:val="2"/>
            <w:shd w:val="clear" w:color="auto" w:fill="auto"/>
            <w:vAlign w:val="center"/>
          </w:tcPr>
          <w:p w14:paraId="563EBDCD" w14:textId="56069251" w:rsidR="008B7E21" w:rsidRDefault="008B7E21" w:rsidP="008B7E21">
            <w:pPr>
              <w:widowControl w:val="0"/>
              <w:spacing w:before="0" w:after="0"/>
              <w:ind w:left="0" w:firstLine="0"/>
              <w:jc w:val="center"/>
              <w:rPr>
                <w:rFonts w:ascii="GHEA Grapalat" w:hAnsi="GHEA Grapalat"/>
                <w:bCs/>
                <w:i/>
                <w:color w:val="000000"/>
                <w:lang w:val="hy-AM"/>
              </w:rPr>
            </w:pPr>
            <w:r>
              <w:rPr>
                <w:rFonts w:ascii="GHEA Grapalat" w:hAnsi="GHEA Grapalat"/>
                <w:bCs/>
                <w:i/>
                <w:color w:val="000000"/>
              </w:rPr>
              <w:t>2</w:t>
            </w:r>
          </w:p>
        </w:tc>
        <w:tc>
          <w:tcPr>
            <w:tcW w:w="2368" w:type="dxa"/>
            <w:gridSpan w:val="5"/>
            <w:shd w:val="clear" w:color="auto" w:fill="auto"/>
            <w:vAlign w:val="center"/>
          </w:tcPr>
          <w:p w14:paraId="40044594" w14:textId="7A9A79A8" w:rsidR="008B7E21" w:rsidRPr="004F3427" w:rsidRDefault="008B7E21" w:rsidP="008B7E21">
            <w:pPr>
              <w:pStyle w:val="HTML"/>
              <w:shd w:val="clear" w:color="auto" w:fill="F8F9FA"/>
              <w:spacing w:line="276" w:lineRule="auto"/>
              <w:jc w:val="center"/>
              <w:rPr>
                <w:rFonts w:ascii="GHEA Grapalat" w:hAnsi="GHEA Grapalat"/>
                <w:bCs/>
                <w:i/>
                <w:color w:val="000000"/>
                <w:sz w:val="22"/>
                <w:szCs w:val="22"/>
                <w:lang w:val="hy-AM"/>
              </w:rPr>
            </w:pPr>
            <w:r w:rsidRPr="00A36610">
              <w:rPr>
                <w:rFonts w:ascii="GHEA Grapalat" w:hAnsi="GHEA Grapalat"/>
                <w:bCs/>
                <w:i/>
                <w:color w:val="000000"/>
                <w:sz w:val="22"/>
                <w:szCs w:val="22"/>
              </w:rPr>
              <w:t>«ԱՍ ՔՈՆԹՐՈԼ» ՍՊԸ</w:t>
            </w:r>
          </w:p>
        </w:tc>
        <w:tc>
          <w:tcPr>
            <w:tcW w:w="2503" w:type="dxa"/>
            <w:gridSpan w:val="9"/>
            <w:shd w:val="clear" w:color="auto" w:fill="auto"/>
            <w:vAlign w:val="center"/>
          </w:tcPr>
          <w:p w14:paraId="7EEE0C03" w14:textId="395CBCD1" w:rsidR="008B7E21" w:rsidRDefault="008B7E21" w:rsidP="008B7E21">
            <w:pPr>
              <w:autoSpaceDE w:val="0"/>
              <w:autoSpaceDN w:val="0"/>
              <w:adjustRightInd w:val="0"/>
              <w:jc w:val="center"/>
              <w:rPr>
                <w:rFonts w:ascii="GHEA Grapalat" w:hAnsi="GHEA Grapalat"/>
                <w:bCs/>
                <w:i/>
                <w:color w:val="000000"/>
              </w:rPr>
            </w:pPr>
            <w:r>
              <w:rPr>
                <w:rFonts w:ascii="GHEA Grapalat" w:hAnsi="GHEA Grapalat"/>
                <w:bCs/>
                <w:i/>
                <w:color w:val="000000"/>
                <w:lang w:val="ru-RU"/>
              </w:rPr>
              <w:t>2</w:t>
            </w:r>
            <w:r>
              <w:rPr>
                <w:rFonts w:cs="Calibri"/>
                <w:bCs/>
                <w:i/>
                <w:color w:val="000000"/>
                <w:lang w:val="ru-RU"/>
              </w:rPr>
              <w:t> </w:t>
            </w:r>
            <w:r>
              <w:rPr>
                <w:rFonts w:ascii="GHEA Grapalat" w:hAnsi="GHEA Grapalat"/>
                <w:bCs/>
                <w:i/>
                <w:color w:val="000000"/>
                <w:lang w:val="ru-RU"/>
              </w:rPr>
              <w:t>460 000</w:t>
            </w:r>
          </w:p>
        </w:tc>
        <w:tc>
          <w:tcPr>
            <w:tcW w:w="1843" w:type="dxa"/>
            <w:gridSpan w:val="6"/>
            <w:shd w:val="clear" w:color="auto" w:fill="auto"/>
            <w:vAlign w:val="center"/>
          </w:tcPr>
          <w:p w14:paraId="0D4FD9B6" w14:textId="4B929EA0" w:rsidR="008B7E21" w:rsidRDefault="008B7E21" w:rsidP="008B7E21">
            <w:pPr>
              <w:autoSpaceDE w:val="0"/>
              <w:autoSpaceDN w:val="0"/>
              <w:adjustRightInd w:val="0"/>
              <w:jc w:val="center"/>
              <w:rPr>
                <w:rFonts w:ascii="GHEA Grapalat" w:hAnsi="GHEA Grapalat"/>
                <w:bCs/>
                <w:i/>
                <w:color w:val="000000"/>
              </w:rPr>
            </w:pPr>
            <w:r>
              <w:rPr>
                <w:rFonts w:ascii="GHEA Grapalat" w:hAnsi="GHEA Grapalat"/>
                <w:bCs/>
                <w:i/>
                <w:color w:val="000000"/>
                <w:lang w:val="ru-RU"/>
              </w:rPr>
              <w:t>-</w:t>
            </w:r>
          </w:p>
        </w:tc>
        <w:tc>
          <w:tcPr>
            <w:tcW w:w="2742" w:type="dxa"/>
            <w:gridSpan w:val="6"/>
            <w:shd w:val="clear" w:color="auto" w:fill="auto"/>
            <w:vAlign w:val="center"/>
          </w:tcPr>
          <w:p w14:paraId="4B5FD017" w14:textId="68E74506" w:rsidR="008B7E21" w:rsidRDefault="008B7E21" w:rsidP="008B7E21">
            <w:pPr>
              <w:autoSpaceDE w:val="0"/>
              <w:autoSpaceDN w:val="0"/>
              <w:adjustRightInd w:val="0"/>
              <w:jc w:val="center"/>
              <w:rPr>
                <w:rFonts w:ascii="GHEA Grapalat" w:hAnsi="GHEA Grapalat"/>
                <w:bCs/>
                <w:i/>
                <w:color w:val="000000"/>
              </w:rPr>
            </w:pPr>
            <w:r>
              <w:rPr>
                <w:rFonts w:ascii="GHEA Grapalat" w:hAnsi="GHEA Grapalat"/>
                <w:bCs/>
                <w:i/>
                <w:color w:val="000000"/>
                <w:lang w:val="ru-RU"/>
              </w:rPr>
              <w:t>2</w:t>
            </w:r>
            <w:r>
              <w:rPr>
                <w:rFonts w:cs="Calibri"/>
                <w:bCs/>
                <w:i/>
                <w:color w:val="000000"/>
                <w:lang w:val="ru-RU"/>
              </w:rPr>
              <w:t> </w:t>
            </w:r>
            <w:r>
              <w:rPr>
                <w:rFonts w:ascii="GHEA Grapalat" w:hAnsi="GHEA Grapalat"/>
                <w:bCs/>
                <w:i/>
                <w:color w:val="000000"/>
                <w:lang w:val="ru-RU"/>
              </w:rPr>
              <w:t>460 000</w:t>
            </w:r>
          </w:p>
        </w:tc>
      </w:tr>
      <w:tr w:rsidR="00B06C79" w:rsidRPr="004F3427" w14:paraId="700CD07F" w14:textId="77777777" w:rsidTr="00D5338D">
        <w:trPr>
          <w:trHeight w:val="288"/>
        </w:trPr>
        <w:tc>
          <w:tcPr>
            <w:tcW w:w="11057" w:type="dxa"/>
            <w:gridSpan w:val="28"/>
            <w:shd w:val="clear" w:color="auto" w:fill="99CCFF"/>
            <w:vAlign w:val="center"/>
          </w:tcPr>
          <w:p w14:paraId="10ED0606"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r>
      <w:tr w:rsidR="00B06C79" w:rsidRPr="00672A31" w14:paraId="521126E1" w14:textId="77777777" w:rsidTr="00D5338D">
        <w:trPr>
          <w:trHeight w:val="527"/>
        </w:trPr>
        <w:tc>
          <w:tcPr>
            <w:tcW w:w="11057" w:type="dxa"/>
            <w:gridSpan w:val="28"/>
            <w:tcBorders>
              <w:bottom w:val="single" w:sz="8" w:space="0" w:color="auto"/>
            </w:tcBorders>
            <w:shd w:val="clear" w:color="auto" w:fill="auto"/>
            <w:vAlign w:val="center"/>
          </w:tcPr>
          <w:p w14:paraId="36A77A72" w14:textId="1AA5EB29" w:rsidR="00B06C79" w:rsidRPr="00A63F0D" w:rsidRDefault="00B06C79" w:rsidP="00B06C79">
            <w:pPr>
              <w:widowControl w:val="0"/>
              <w:spacing w:before="0" w:after="0"/>
              <w:ind w:left="0"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b/>
                <w:i/>
                <w:sz w:val="16"/>
                <w:szCs w:val="16"/>
                <w:lang w:val="hy-AM" w:eastAsia="ru-RU"/>
              </w:rPr>
              <w:t>Տվյալներ մերժված հայտերի մասին</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hy-AM" w:eastAsia="ru-RU"/>
              </w:rPr>
              <w:t>Данные</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об</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отклоненных</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заявках</w:t>
            </w:r>
          </w:p>
        </w:tc>
      </w:tr>
      <w:tr w:rsidR="00B06C79" w:rsidRPr="00672A31" w14:paraId="552679BF" w14:textId="77777777" w:rsidTr="00D5338D">
        <w:tc>
          <w:tcPr>
            <w:tcW w:w="993" w:type="dxa"/>
            <w:vMerge w:val="restart"/>
            <w:shd w:val="clear" w:color="auto" w:fill="auto"/>
            <w:vAlign w:val="center"/>
          </w:tcPr>
          <w:p w14:paraId="770D59CE" w14:textId="0F23DFAA"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r w:rsidRPr="00A63F0D">
              <w:rPr>
                <w:rFonts w:ascii="GHEA Grapalat" w:eastAsia="Times New Roman" w:hAnsi="GHEA Grapalat" w:cs="Sylfaen"/>
                <w:b/>
                <w:i/>
                <w:sz w:val="14"/>
                <w:szCs w:val="14"/>
                <w:lang w:val="hy-AM" w:eastAsia="ru-RU"/>
              </w:rPr>
              <w:t xml:space="preserve">Չափա-բաժնի համարը </w:t>
            </w:r>
            <w:r w:rsidRPr="00A63F0D">
              <w:rPr>
                <w:rFonts w:ascii="GHEA Grapalat" w:eastAsia="Times New Roman" w:hAnsi="GHEA Grapalat" w:cs="Sylfaen" w:hint="eastAsia"/>
                <w:b/>
                <w:i/>
                <w:sz w:val="14"/>
                <w:szCs w:val="14"/>
                <w:lang w:val="hy-AM" w:eastAsia="ru-RU"/>
              </w:rPr>
              <w:t>Номер</w:t>
            </w:r>
            <w:r w:rsidRPr="00A63F0D">
              <w:rPr>
                <w:rFonts w:ascii="GHEA Grapalat" w:eastAsia="Times New Roman" w:hAnsi="GHEA Grapalat" w:cs="Sylfaen"/>
                <w:b/>
                <w:i/>
                <w:sz w:val="14"/>
                <w:szCs w:val="14"/>
                <w:lang w:val="hy-AM" w:eastAsia="ru-RU"/>
              </w:rPr>
              <w:t xml:space="preserve"> </w:t>
            </w:r>
            <w:r w:rsidRPr="00A63F0D">
              <w:rPr>
                <w:rFonts w:ascii="GHEA Grapalat" w:eastAsia="Times New Roman" w:hAnsi="GHEA Grapalat" w:cs="Sylfaen" w:hint="eastAsia"/>
                <w:b/>
                <w:i/>
                <w:sz w:val="14"/>
                <w:szCs w:val="14"/>
                <w:lang w:val="hy-AM" w:eastAsia="ru-RU"/>
              </w:rPr>
              <w:t>лота</w:t>
            </w:r>
          </w:p>
        </w:tc>
        <w:tc>
          <w:tcPr>
            <w:tcW w:w="1559" w:type="dxa"/>
            <w:gridSpan w:val="2"/>
            <w:vMerge w:val="restart"/>
            <w:shd w:val="clear" w:color="auto" w:fill="auto"/>
            <w:vAlign w:val="center"/>
          </w:tcPr>
          <w:p w14:paraId="563B2C65" w14:textId="341843F4"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r w:rsidRPr="00A63F0D">
              <w:rPr>
                <w:rFonts w:ascii="GHEA Grapalat" w:eastAsia="Times New Roman" w:hAnsi="GHEA Grapalat" w:cs="Sylfaen"/>
                <w:b/>
                <w:i/>
                <w:sz w:val="14"/>
                <w:szCs w:val="14"/>
                <w:lang w:val="hy-AM" w:eastAsia="ru-RU"/>
              </w:rPr>
              <w:t xml:space="preserve">Մասնակցի անվանումը </w:t>
            </w:r>
            <w:r w:rsidRPr="00A63F0D">
              <w:rPr>
                <w:rFonts w:ascii="GHEA Grapalat" w:eastAsia="Times New Roman" w:hAnsi="GHEA Grapalat" w:cs="Sylfaen" w:hint="eastAsia"/>
                <w:b/>
                <w:i/>
                <w:sz w:val="14"/>
                <w:szCs w:val="14"/>
                <w:lang w:val="hy-AM" w:eastAsia="ru-RU"/>
              </w:rPr>
              <w:t>Наименование</w:t>
            </w:r>
            <w:r w:rsidRPr="00A63F0D">
              <w:rPr>
                <w:rFonts w:ascii="GHEA Grapalat" w:eastAsia="Times New Roman" w:hAnsi="GHEA Grapalat" w:cs="Sylfaen"/>
                <w:b/>
                <w:i/>
                <w:sz w:val="14"/>
                <w:szCs w:val="14"/>
                <w:lang w:val="hy-AM" w:eastAsia="ru-RU"/>
              </w:rPr>
              <w:t xml:space="preserve"> </w:t>
            </w:r>
            <w:r w:rsidRPr="00A63F0D">
              <w:rPr>
                <w:rFonts w:ascii="GHEA Grapalat" w:eastAsia="Times New Roman" w:hAnsi="GHEA Grapalat" w:cs="Sylfaen" w:hint="eastAsia"/>
                <w:b/>
                <w:i/>
                <w:sz w:val="14"/>
                <w:szCs w:val="14"/>
                <w:lang w:val="hy-AM" w:eastAsia="ru-RU"/>
              </w:rPr>
              <w:t>участника</w:t>
            </w:r>
          </w:p>
        </w:tc>
        <w:tc>
          <w:tcPr>
            <w:tcW w:w="8505" w:type="dxa"/>
            <w:gridSpan w:val="25"/>
            <w:tcBorders>
              <w:bottom w:val="single" w:sz="8" w:space="0" w:color="auto"/>
            </w:tcBorders>
            <w:shd w:val="clear" w:color="auto" w:fill="auto"/>
            <w:vAlign w:val="center"/>
          </w:tcPr>
          <w:p w14:paraId="37230292" w14:textId="3F8BAFFC" w:rsidR="00B06C79" w:rsidRPr="00A63F0D" w:rsidRDefault="00B06C79" w:rsidP="00B06C79">
            <w:pPr>
              <w:widowControl w:val="0"/>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 xml:space="preserve">Գնահատման արդյունքները (բավարար կամ անբավարար) </w:t>
            </w:r>
            <w:r w:rsidRPr="00A63F0D">
              <w:rPr>
                <w:rFonts w:ascii="GHEA Grapalat" w:eastAsia="Times New Roman" w:hAnsi="GHEA Grapalat" w:hint="eastAsia"/>
                <w:b/>
                <w:i/>
                <w:sz w:val="16"/>
                <w:szCs w:val="16"/>
                <w:lang w:val="hy-AM" w:eastAsia="ru-RU"/>
              </w:rPr>
              <w:t>Результаты</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оценки</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удовлетворительно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или</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неудовлетворительно</w:t>
            </w:r>
            <w:r w:rsidRPr="00A63F0D">
              <w:rPr>
                <w:rFonts w:ascii="GHEA Grapalat" w:eastAsia="Times New Roman" w:hAnsi="GHEA Grapalat"/>
                <w:b/>
                <w:i/>
                <w:sz w:val="16"/>
                <w:szCs w:val="16"/>
                <w:lang w:val="hy-AM" w:eastAsia="ru-RU"/>
              </w:rPr>
              <w:t>)</w:t>
            </w:r>
          </w:p>
        </w:tc>
      </w:tr>
      <w:tr w:rsidR="00B06C79" w:rsidRPr="00A63F0D" w14:paraId="3CA6FABC" w14:textId="77777777" w:rsidTr="00D5338D">
        <w:tc>
          <w:tcPr>
            <w:tcW w:w="993" w:type="dxa"/>
            <w:vMerge/>
            <w:tcBorders>
              <w:bottom w:val="single" w:sz="8" w:space="0" w:color="auto"/>
            </w:tcBorders>
            <w:shd w:val="clear" w:color="auto" w:fill="auto"/>
            <w:vAlign w:val="center"/>
          </w:tcPr>
          <w:p w14:paraId="40198501"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c>
          <w:tcPr>
            <w:tcW w:w="1559" w:type="dxa"/>
            <w:gridSpan w:val="2"/>
            <w:vMerge/>
            <w:tcBorders>
              <w:bottom w:val="single" w:sz="8" w:space="0" w:color="auto"/>
            </w:tcBorders>
            <w:shd w:val="clear" w:color="auto" w:fill="auto"/>
            <w:vAlign w:val="center"/>
          </w:tcPr>
          <w:p w14:paraId="2E10516E"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c>
          <w:tcPr>
            <w:tcW w:w="2268" w:type="dxa"/>
            <w:gridSpan w:val="7"/>
            <w:tcBorders>
              <w:bottom w:val="single" w:sz="8" w:space="0" w:color="auto"/>
            </w:tcBorders>
            <w:shd w:val="clear" w:color="auto" w:fill="auto"/>
            <w:vAlign w:val="center"/>
          </w:tcPr>
          <w:p w14:paraId="5ACD9742" w14:textId="77777777" w:rsidR="00B06C79" w:rsidRPr="00A63F0D" w:rsidRDefault="00B06C79" w:rsidP="00B06C79">
            <w:pPr>
              <w:pStyle w:val="HTML"/>
              <w:shd w:val="clear" w:color="auto" w:fill="F8F9FA"/>
              <w:rPr>
                <w:rFonts w:ascii="GHEA Grapalat" w:hAnsi="GHEA Grapalat" w:cs="Arial Armenian"/>
                <w:b/>
                <w:i/>
                <w:color w:val="000000"/>
                <w:sz w:val="16"/>
                <w:szCs w:val="16"/>
                <w:lang w:val="hy-AM"/>
              </w:rPr>
            </w:pPr>
            <w:r w:rsidRPr="00A63F0D">
              <w:rPr>
                <w:rFonts w:ascii="GHEA Grapalat" w:hAnsi="GHEA Grapalat" w:cs="Arial Armenian"/>
                <w:b/>
                <w:i/>
                <w:color w:val="000000"/>
                <w:sz w:val="16"/>
                <w:szCs w:val="16"/>
                <w:lang w:val="hy-AM"/>
              </w:rPr>
              <w:t>Հրավերով պահանջվող փաստաթղթերի առկայությունը Наличие документов, необходимых по приглашению</w:t>
            </w:r>
          </w:p>
          <w:p w14:paraId="4310A92D" w14:textId="37733BE5" w:rsidR="00B06C79" w:rsidRPr="00A63F0D" w:rsidRDefault="00B06C79" w:rsidP="00B06C79">
            <w:pPr>
              <w:widowControl w:val="0"/>
              <w:spacing w:before="0" w:after="0"/>
              <w:ind w:left="0" w:firstLine="0"/>
              <w:rPr>
                <w:rFonts w:ascii="GHEA Grapalat" w:eastAsia="Times New Roman" w:hAnsi="GHEA Grapalat" w:cs="Arial Armenian"/>
                <w:b/>
                <w:i/>
                <w:color w:val="000000"/>
                <w:sz w:val="16"/>
                <w:szCs w:val="16"/>
                <w:lang w:val="hy-AM" w:eastAsia="ru-RU"/>
              </w:rPr>
            </w:pPr>
          </w:p>
        </w:tc>
        <w:tc>
          <w:tcPr>
            <w:tcW w:w="1984" w:type="dxa"/>
            <w:gridSpan w:val="7"/>
            <w:tcBorders>
              <w:bottom w:val="single" w:sz="8" w:space="0" w:color="auto"/>
            </w:tcBorders>
            <w:shd w:val="clear" w:color="auto" w:fill="auto"/>
            <w:vAlign w:val="center"/>
          </w:tcPr>
          <w:p w14:paraId="7136F05F" w14:textId="0A3FE299" w:rsidR="00B06C79" w:rsidRPr="00A63F0D" w:rsidRDefault="00B06C79" w:rsidP="00B06C79">
            <w:pPr>
              <w:pStyle w:val="HTML"/>
              <w:shd w:val="clear" w:color="auto" w:fill="F8F9FA"/>
              <w:jc w:val="center"/>
              <w:rPr>
                <w:rFonts w:ascii="GHEA Grapalat" w:hAnsi="GHEA Grapalat" w:cs="Arial Armenian"/>
                <w:b/>
                <w:i/>
                <w:color w:val="000000"/>
                <w:sz w:val="16"/>
                <w:szCs w:val="16"/>
                <w:lang w:val="hy-AM"/>
              </w:rPr>
            </w:pPr>
            <w:r w:rsidRPr="00A63F0D">
              <w:rPr>
                <w:rFonts w:ascii="GHEA Grapalat" w:hAnsi="GHEA Grapalat" w:cs="Arial Armenian"/>
                <w:b/>
                <w:i/>
                <w:color w:val="000000"/>
                <w:sz w:val="16"/>
                <w:szCs w:val="16"/>
                <w:lang w:val="hy-AM"/>
              </w:rPr>
              <w:lastRenderedPageBreak/>
              <w:t xml:space="preserve">Հայտով ներկայացված փաստաթղթերի համապատասխանությունը հրավերով սահմանված </w:t>
            </w:r>
            <w:r w:rsidRPr="00A63F0D">
              <w:rPr>
                <w:rFonts w:ascii="GHEA Grapalat" w:hAnsi="GHEA Grapalat" w:cs="Arial Armenian"/>
                <w:b/>
                <w:i/>
                <w:color w:val="000000"/>
                <w:sz w:val="16"/>
                <w:szCs w:val="16"/>
                <w:lang w:val="hy-AM"/>
              </w:rPr>
              <w:lastRenderedPageBreak/>
              <w:t>պահանջներին       Соответствие документов, представляемых с заявкой, требованиям, указанным в приглашении</w:t>
            </w:r>
          </w:p>
        </w:tc>
        <w:tc>
          <w:tcPr>
            <w:tcW w:w="1985" w:type="dxa"/>
            <w:gridSpan w:val="7"/>
            <w:tcBorders>
              <w:bottom w:val="single" w:sz="8" w:space="0" w:color="auto"/>
            </w:tcBorders>
            <w:shd w:val="clear" w:color="auto" w:fill="auto"/>
            <w:vAlign w:val="center"/>
          </w:tcPr>
          <w:p w14:paraId="63B06239" w14:textId="166A3023" w:rsidR="00B06C79" w:rsidRPr="00A63F0D" w:rsidRDefault="00B06C79" w:rsidP="00B06C79">
            <w:pPr>
              <w:widowControl w:val="0"/>
              <w:spacing w:before="0" w:after="0"/>
              <w:ind w:left="0" w:firstLine="0"/>
              <w:rPr>
                <w:rFonts w:ascii="GHEA Grapalat" w:eastAsia="Times New Roman" w:hAnsi="GHEA Grapalat" w:cs="Arial Armenian"/>
                <w:b/>
                <w:i/>
                <w:color w:val="000000"/>
                <w:sz w:val="16"/>
                <w:szCs w:val="16"/>
                <w:highlight w:val="yellow"/>
                <w:lang w:val="hy-AM" w:eastAsia="ru-RU"/>
              </w:rPr>
            </w:pPr>
            <w:r w:rsidRPr="00A63F0D">
              <w:rPr>
                <w:rFonts w:ascii="GHEA Grapalat" w:eastAsia="Times New Roman" w:hAnsi="GHEA Grapalat" w:cs="Arial Armenian"/>
                <w:b/>
                <w:i/>
                <w:color w:val="000000"/>
                <w:sz w:val="16"/>
                <w:szCs w:val="16"/>
                <w:lang w:val="hy-AM" w:eastAsia="ru-RU"/>
              </w:rPr>
              <w:lastRenderedPageBreak/>
              <w:t xml:space="preserve">Առաջարկած գնման առարկայի տեխնիկական բնութագրերի համապատասխանությունը հրավերով </w:t>
            </w:r>
            <w:r w:rsidRPr="00A63F0D">
              <w:rPr>
                <w:rFonts w:ascii="GHEA Grapalat" w:eastAsia="Times New Roman" w:hAnsi="GHEA Grapalat" w:cs="Arial Armenian"/>
                <w:b/>
                <w:i/>
                <w:color w:val="000000"/>
                <w:sz w:val="16"/>
                <w:szCs w:val="16"/>
                <w:lang w:val="hy-AM" w:eastAsia="ru-RU"/>
              </w:rPr>
              <w:lastRenderedPageBreak/>
              <w:t>սահմանված պահանջներին Соответствие технической спецификации предложенного предмета закупки</w:t>
            </w:r>
          </w:p>
        </w:tc>
        <w:tc>
          <w:tcPr>
            <w:tcW w:w="2268" w:type="dxa"/>
            <w:gridSpan w:val="4"/>
            <w:tcBorders>
              <w:bottom w:val="single" w:sz="8" w:space="0" w:color="auto"/>
            </w:tcBorders>
            <w:shd w:val="clear" w:color="auto" w:fill="auto"/>
            <w:vAlign w:val="center"/>
          </w:tcPr>
          <w:p w14:paraId="00B50C56" w14:textId="1E204B7F" w:rsidR="00B06C79" w:rsidRPr="00A63F0D" w:rsidRDefault="00B06C79" w:rsidP="00B06C79">
            <w:pPr>
              <w:widowControl w:val="0"/>
              <w:spacing w:before="0" w:after="0"/>
              <w:ind w:left="0" w:firstLine="0"/>
              <w:jc w:val="center"/>
              <w:rPr>
                <w:rFonts w:ascii="GHEA Grapalat" w:eastAsia="Times New Roman" w:hAnsi="GHEA Grapalat" w:cs="Sylfaen"/>
                <w:b/>
                <w:i/>
                <w:sz w:val="16"/>
                <w:szCs w:val="16"/>
                <w:highlight w:val="yellow"/>
                <w:lang w:val="ru-RU" w:eastAsia="ru-RU"/>
              </w:rPr>
            </w:pPr>
            <w:r w:rsidRPr="00A63F0D">
              <w:rPr>
                <w:rFonts w:ascii="GHEA Grapalat" w:eastAsia="Times New Roman" w:hAnsi="GHEA Grapalat" w:cs="Arial Armenian"/>
                <w:b/>
                <w:i/>
                <w:color w:val="000000"/>
                <w:sz w:val="16"/>
                <w:szCs w:val="16"/>
                <w:lang w:val="hy-AM" w:eastAsia="ru-RU"/>
              </w:rPr>
              <w:lastRenderedPageBreak/>
              <w:t>Գնային առաջարկ</w:t>
            </w:r>
            <w:r w:rsidRPr="00A63F0D">
              <w:rPr>
                <w:rFonts w:ascii="GHEA Grapalat" w:eastAsia="Times New Roman" w:hAnsi="GHEA Grapalat" w:cs="Arial Armenian"/>
                <w:b/>
                <w:i/>
                <w:color w:val="000000"/>
                <w:sz w:val="16"/>
                <w:szCs w:val="16"/>
                <w:lang w:val="ru-RU" w:eastAsia="ru-RU"/>
              </w:rPr>
              <w:t xml:space="preserve">                   Ценавое предложение</w:t>
            </w:r>
          </w:p>
        </w:tc>
      </w:tr>
      <w:tr w:rsidR="00B06C79" w:rsidRPr="00A63F0D" w14:paraId="0477C95F" w14:textId="77777777" w:rsidTr="00D5338D">
        <w:trPr>
          <w:trHeight w:val="40"/>
        </w:trPr>
        <w:tc>
          <w:tcPr>
            <w:tcW w:w="993" w:type="dxa"/>
            <w:tcBorders>
              <w:bottom w:val="single" w:sz="8" w:space="0" w:color="auto"/>
            </w:tcBorders>
            <w:shd w:val="clear" w:color="auto" w:fill="auto"/>
            <w:vAlign w:val="center"/>
          </w:tcPr>
          <w:p w14:paraId="005FC076" w14:textId="4F7D927D" w:rsidR="00B06C79" w:rsidRPr="00A63F0D" w:rsidRDefault="00B06C79" w:rsidP="00B06C79">
            <w:pPr>
              <w:widowControl w:val="0"/>
              <w:spacing w:before="0" w:after="0"/>
              <w:ind w:left="0" w:firstLine="0"/>
              <w:jc w:val="center"/>
              <w:rPr>
                <w:rFonts w:ascii="GHEA Grapalat" w:eastAsia="Times New Roman" w:hAnsi="GHEA Grapalat" w:cs="Sylfaen"/>
                <w:b/>
                <w:i/>
                <w:sz w:val="18"/>
                <w:szCs w:val="18"/>
                <w:lang w:val="hy-AM" w:eastAsia="ru-RU"/>
              </w:rPr>
            </w:pPr>
          </w:p>
        </w:tc>
        <w:tc>
          <w:tcPr>
            <w:tcW w:w="1559" w:type="dxa"/>
            <w:gridSpan w:val="2"/>
            <w:tcBorders>
              <w:bottom w:val="single" w:sz="8" w:space="0" w:color="auto"/>
            </w:tcBorders>
            <w:shd w:val="clear" w:color="auto" w:fill="auto"/>
            <w:vAlign w:val="center"/>
          </w:tcPr>
          <w:p w14:paraId="746719B9" w14:textId="688EF5EE" w:rsidR="00B06C79" w:rsidRPr="00791A5E" w:rsidRDefault="00B06C79" w:rsidP="00B06C79">
            <w:pPr>
              <w:pStyle w:val="HTML"/>
              <w:shd w:val="clear" w:color="auto" w:fill="F8F9FA"/>
              <w:jc w:val="center"/>
              <w:rPr>
                <w:rFonts w:ascii="GHEA Grapalat" w:hAnsi="GHEA Grapalat" w:cs="Times New Roman"/>
                <w:i/>
                <w:sz w:val="22"/>
                <w:szCs w:val="22"/>
                <w:lang w:val="hy-AM"/>
              </w:rPr>
            </w:pPr>
          </w:p>
        </w:tc>
        <w:tc>
          <w:tcPr>
            <w:tcW w:w="2268" w:type="dxa"/>
            <w:gridSpan w:val="7"/>
            <w:tcBorders>
              <w:bottom w:val="single" w:sz="8" w:space="0" w:color="auto"/>
            </w:tcBorders>
            <w:shd w:val="clear" w:color="auto" w:fill="auto"/>
          </w:tcPr>
          <w:p w14:paraId="3252CA84" w14:textId="4AACF710" w:rsidR="00B06C79" w:rsidRPr="00A40CD7" w:rsidRDefault="00B06C79" w:rsidP="00B06C79">
            <w:pPr>
              <w:widowControl w:val="0"/>
              <w:spacing w:before="0" w:after="0"/>
              <w:ind w:left="0" w:firstLine="0"/>
              <w:jc w:val="center"/>
              <w:rPr>
                <w:rFonts w:ascii="GHEA Grapalat" w:hAnsi="GHEA Grapalat" w:cs="Sylfaen"/>
                <w:i/>
                <w:lang w:val="hy-AM"/>
              </w:rPr>
            </w:pPr>
          </w:p>
        </w:tc>
        <w:tc>
          <w:tcPr>
            <w:tcW w:w="1984" w:type="dxa"/>
            <w:gridSpan w:val="7"/>
            <w:tcBorders>
              <w:bottom w:val="single" w:sz="8" w:space="0" w:color="auto"/>
            </w:tcBorders>
            <w:shd w:val="clear" w:color="auto" w:fill="auto"/>
          </w:tcPr>
          <w:p w14:paraId="2D2FF901" w14:textId="4918777E" w:rsidR="00B06C79" w:rsidRPr="00A40CD7" w:rsidRDefault="00B06C79" w:rsidP="00B06C79">
            <w:pPr>
              <w:widowControl w:val="0"/>
              <w:spacing w:before="0" w:after="0"/>
              <w:ind w:left="0" w:firstLine="0"/>
              <w:jc w:val="center"/>
              <w:rPr>
                <w:rFonts w:ascii="GHEA Grapalat" w:hAnsi="GHEA Grapalat" w:cs="Sylfaen"/>
                <w:i/>
                <w:lang w:val="hy-AM"/>
              </w:rPr>
            </w:pPr>
          </w:p>
        </w:tc>
        <w:tc>
          <w:tcPr>
            <w:tcW w:w="1985" w:type="dxa"/>
            <w:gridSpan w:val="7"/>
            <w:tcBorders>
              <w:bottom w:val="single" w:sz="8" w:space="0" w:color="auto"/>
            </w:tcBorders>
            <w:shd w:val="clear" w:color="auto" w:fill="auto"/>
          </w:tcPr>
          <w:p w14:paraId="2470670B" w14:textId="18D5472E" w:rsidR="00B06C79" w:rsidRPr="00BA7FBC" w:rsidRDefault="00B06C79" w:rsidP="00B06C79">
            <w:pPr>
              <w:widowControl w:val="0"/>
              <w:spacing w:before="0" w:after="0"/>
              <w:ind w:left="0" w:firstLine="0"/>
              <w:jc w:val="center"/>
              <w:rPr>
                <w:rFonts w:ascii="GHEA Grapalat" w:hAnsi="GHEA Grapalat" w:cs="Sylfaen"/>
                <w:i/>
              </w:rPr>
            </w:pPr>
          </w:p>
        </w:tc>
        <w:tc>
          <w:tcPr>
            <w:tcW w:w="2268" w:type="dxa"/>
            <w:gridSpan w:val="4"/>
            <w:tcBorders>
              <w:bottom w:val="single" w:sz="8" w:space="0" w:color="auto"/>
            </w:tcBorders>
            <w:shd w:val="clear" w:color="auto" w:fill="auto"/>
          </w:tcPr>
          <w:p w14:paraId="072DD602" w14:textId="140B840B" w:rsidR="00B06C79" w:rsidRPr="00A40CD7" w:rsidRDefault="00B06C79" w:rsidP="00B06C79">
            <w:pPr>
              <w:widowControl w:val="0"/>
              <w:spacing w:before="0" w:after="0"/>
              <w:ind w:left="0" w:firstLine="0"/>
              <w:jc w:val="center"/>
              <w:rPr>
                <w:rFonts w:ascii="GHEA Grapalat" w:hAnsi="GHEA Grapalat" w:cs="Sylfaen"/>
                <w:i/>
                <w:lang w:val="hy-AM"/>
              </w:rPr>
            </w:pPr>
          </w:p>
        </w:tc>
      </w:tr>
      <w:tr w:rsidR="00B06C79" w:rsidRPr="00A63F0D" w14:paraId="32A87089" w14:textId="77777777" w:rsidTr="00D5338D">
        <w:trPr>
          <w:trHeight w:val="40"/>
        </w:trPr>
        <w:tc>
          <w:tcPr>
            <w:tcW w:w="993" w:type="dxa"/>
            <w:tcBorders>
              <w:bottom w:val="single" w:sz="8" w:space="0" w:color="auto"/>
            </w:tcBorders>
            <w:shd w:val="clear" w:color="auto" w:fill="auto"/>
            <w:vAlign w:val="center"/>
          </w:tcPr>
          <w:p w14:paraId="1F19503C" w14:textId="7B74B2DC" w:rsidR="00B06C79" w:rsidRPr="00277A9B" w:rsidRDefault="00B06C79" w:rsidP="00B06C79">
            <w:pPr>
              <w:widowControl w:val="0"/>
              <w:spacing w:before="0" w:after="0"/>
              <w:ind w:left="0" w:firstLine="0"/>
              <w:jc w:val="center"/>
              <w:rPr>
                <w:rFonts w:ascii="GHEA Grapalat" w:hAnsi="GHEA Grapalat"/>
                <w:i/>
                <w:color w:val="000000" w:themeColor="text1"/>
                <w:sz w:val="18"/>
                <w:szCs w:val="18"/>
              </w:rPr>
            </w:pPr>
          </w:p>
        </w:tc>
        <w:tc>
          <w:tcPr>
            <w:tcW w:w="1559" w:type="dxa"/>
            <w:gridSpan w:val="2"/>
            <w:tcBorders>
              <w:bottom w:val="single" w:sz="8" w:space="0" w:color="auto"/>
            </w:tcBorders>
            <w:shd w:val="clear" w:color="auto" w:fill="auto"/>
            <w:vAlign w:val="center"/>
          </w:tcPr>
          <w:p w14:paraId="2927C3E6" w14:textId="3A30C14E" w:rsidR="00B06C79" w:rsidRDefault="00B06C79" w:rsidP="00B06C79">
            <w:pPr>
              <w:pStyle w:val="HTML"/>
              <w:shd w:val="clear" w:color="auto" w:fill="F8F9FA"/>
              <w:jc w:val="center"/>
              <w:rPr>
                <w:rFonts w:ascii="GHEA Grapalat" w:hAnsi="GHEA Grapalat"/>
                <w:i/>
                <w:sz w:val="22"/>
                <w:szCs w:val="22"/>
                <w:lang w:val="hy-AM"/>
              </w:rPr>
            </w:pPr>
          </w:p>
        </w:tc>
        <w:tc>
          <w:tcPr>
            <w:tcW w:w="2268" w:type="dxa"/>
            <w:gridSpan w:val="7"/>
            <w:tcBorders>
              <w:bottom w:val="single" w:sz="8" w:space="0" w:color="auto"/>
            </w:tcBorders>
            <w:shd w:val="clear" w:color="auto" w:fill="auto"/>
          </w:tcPr>
          <w:p w14:paraId="75930792" w14:textId="70DBC566" w:rsidR="00B06C79" w:rsidRDefault="00B06C79" w:rsidP="00B06C79">
            <w:pPr>
              <w:widowControl w:val="0"/>
              <w:spacing w:before="0" w:after="0"/>
              <w:ind w:left="0" w:firstLine="0"/>
              <w:jc w:val="center"/>
              <w:rPr>
                <w:rFonts w:ascii="GHEA Grapalat" w:hAnsi="GHEA Grapalat" w:cs="Sylfaen"/>
                <w:i/>
                <w:lang w:val="hy-AM"/>
              </w:rPr>
            </w:pPr>
          </w:p>
        </w:tc>
        <w:tc>
          <w:tcPr>
            <w:tcW w:w="1984" w:type="dxa"/>
            <w:gridSpan w:val="7"/>
            <w:tcBorders>
              <w:bottom w:val="single" w:sz="8" w:space="0" w:color="auto"/>
            </w:tcBorders>
            <w:shd w:val="clear" w:color="auto" w:fill="auto"/>
          </w:tcPr>
          <w:p w14:paraId="24967503" w14:textId="353FEFB5" w:rsidR="00B06C79" w:rsidRDefault="00B06C79" w:rsidP="00B06C79">
            <w:pPr>
              <w:widowControl w:val="0"/>
              <w:spacing w:before="0" w:after="0"/>
              <w:ind w:left="0" w:firstLine="0"/>
              <w:jc w:val="center"/>
              <w:rPr>
                <w:rFonts w:ascii="GHEA Grapalat" w:hAnsi="GHEA Grapalat" w:cs="Sylfaen"/>
                <w:i/>
                <w:lang w:val="hy-AM"/>
              </w:rPr>
            </w:pPr>
          </w:p>
        </w:tc>
        <w:tc>
          <w:tcPr>
            <w:tcW w:w="1985" w:type="dxa"/>
            <w:gridSpan w:val="7"/>
            <w:tcBorders>
              <w:bottom w:val="single" w:sz="8" w:space="0" w:color="auto"/>
            </w:tcBorders>
            <w:shd w:val="clear" w:color="auto" w:fill="auto"/>
          </w:tcPr>
          <w:p w14:paraId="3B13A911" w14:textId="2803CF99" w:rsidR="00B06C79" w:rsidRDefault="00B06C79" w:rsidP="00B06C79">
            <w:pPr>
              <w:widowControl w:val="0"/>
              <w:spacing w:before="0" w:after="0"/>
              <w:ind w:left="0" w:firstLine="0"/>
              <w:jc w:val="center"/>
              <w:rPr>
                <w:rFonts w:ascii="GHEA Grapalat" w:hAnsi="GHEA Grapalat" w:cs="Sylfaen"/>
                <w:i/>
              </w:rPr>
            </w:pPr>
          </w:p>
        </w:tc>
        <w:tc>
          <w:tcPr>
            <w:tcW w:w="2268" w:type="dxa"/>
            <w:gridSpan w:val="4"/>
            <w:tcBorders>
              <w:bottom w:val="single" w:sz="8" w:space="0" w:color="auto"/>
            </w:tcBorders>
            <w:shd w:val="clear" w:color="auto" w:fill="auto"/>
          </w:tcPr>
          <w:p w14:paraId="7C49B4C2" w14:textId="5471ACEC" w:rsidR="00B06C79" w:rsidRDefault="00B06C79" w:rsidP="00B06C79">
            <w:pPr>
              <w:widowControl w:val="0"/>
              <w:spacing w:before="0" w:after="0"/>
              <w:ind w:left="0" w:firstLine="0"/>
              <w:jc w:val="center"/>
              <w:rPr>
                <w:rFonts w:ascii="GHEA Grapalat" w:hAnsi="GHEA Grapalat" w:cs="Sylfaen"/>
                <w:i/>
                <w:lang w:val="hy-AM"/>
              </w:rPr>
            </w:pPr>
          </w:p>
        </w:tc>
      </w:tr>
      <w:tr w:rsidR="00B06C79" w:rsidRPr="00A63F0D" w14:paraId="144ECF66" w14:textId="77777777" w:rsidTr="00D5338D">
        <w:trPr>
          <w:trHeight w:val="40"/>
        </w:trPr>
        <w:tc>
          <w:tcPr>
            <w:tcW w:w="993" w:type="dxa"/>
            <w:tcBorders>
              <w:bottom w:val="single" w:sz="8" w:space="0" w:color="auto"/>
            </w:tcBorders>
            <w:shd w:val="clear" w:color="auto" w:fill="auto"/>
            <w:vAlign w:val="center"/>
          </w:tcPr>
          <w:p w14:paraId="29FFE873" w14:textId="4653B279" w:rsidR="00B06C79" w:rsidRDefault="00B06C79" w:rsidP="00B06C79">
            <w:pPr>
              <w:widowControl w:val="0"/>
              <w:spacing w:before="0" w:after="0"/>
              <w:ind w:left="0" w:firstLine="0"/>
              <w:jc w:val="center"/>
              <w:rPr>
                <w:rFonts w:ascii="GHEA Grapalat" w:hAnsi="GHEA Grapalat"/>
                <w:i/>
                <w:color w:val="000000" w:themeColor="text1"/>
                <w:sz w:val="18"/>
                <w:szCs w:val="18"/>
              </w:rPr>
            </w:pPr>
          </w:p>
        </w:tc>
        <w:tc>
          <w:tcPr>
            <w:tcW w:w="1559" w:type="dxa"/>
            <w:gridSpan w:val="2"/>
            <w:tcBorders>
              <w:bottom w:val="single" w:sz="8" w:space="0" w:color="auto"/>
            </w:tcBorders>
            <w:shd w:val="clear" w:color="auto" w:fill="auto"/>
            <w:vAlign w:val="center"/>
          </w:tcPr>
          <w:p w14:paraId="5985561F" w14:textId="059F2B7B" w:rsidR="00B06C79" w:rsidRDefault="00B06C79" w:rsidP="00B06C79">
            <w:pPr>
              <w:pStyle w:val="HTML"/>
              <w:shd w:val="clear" w:color="auto" w:fill="F8F9FA"/>
              <w:jc w:val="center"/>
              <w:rPr>
                <w:rFonts w:ascii="GHEA Grapalat" w:hAnsi="GHEA Grapalat"/>
                <w:i/>
                <w:sz w:val="22"/>
                <w:szCs w:val="22"/>
                <w:lang w:val="hy-AM"/>
              </w:rPr>
            </w:pPr>
          </w:p>
        </w:tc>
        <w:tc>
          <w:tcPr>
            <w:tcW w:w="2268" w:type="dxa"/>
            <w:gridSpan w:val="7"/>
            <w:tcBorders>
              <w:bottom w:val="single" w:sz="8" w:space="0" w:color="auto"/>
            </w:tcBorders>
            <w:shd w:val="clear" w:color="auto" w:fill="auto"/>
          </w:tcPr>
          <w:p w14:paraId="6B45D500" w14:textId="7483F6C7" w:rsidR="00B06C79" w:rsidRDefault="00B06C79" w:rsidP="00B06C79">
            <w:pPr>
              <w:widowControl w:val="0"/>
              <w:spacing w:before="0" w:after="0"/>
              <w:ind w:left="0" w:firstLine="0"/>
              <w:jc w:val="center"/>
              <w:rPr>
                <w:rFonts w:ascii="GHEA Grapalat" w:hAnsi="GHEA Grapalat" w:cs="Sylfaen"/>
                <w:i/>
                <w:lang w:val="hy-AM"/>
              </w:rPr>
            </w:pPr>
          </w:p>
        </w:tc>
        <w:tc>
          <w:tcPr>
            <w:tcW w:w="1984" w:type="dxa"/>
            <w:gridSpan w:val="7"/>
            <w:tcBorders>
              <w:bottom w:val="single" w:sz="8" w:space="0" w:color="auto"/>
            </w:tcBorders>
            <w:shd w:val="clear" w:color="auto" w:fill="auto"/>
          </w:tcPr>
          <w:p w14:paraId="710956DC" w14:textId="4AAD46DA" w:rsidR="00B06C79" w:rsidRDefault="00B06C79" w:rsidP="00B06C79">
            <w:pPr>
              <w:widowControl w:val="0"/>
              <w:spacing w:before="0" w:after="0"/>
              <w:ind w:left="0" w:firstLine="0"/>
              <w:jc w:val="center"/>
              <w:rPr>
                <w:rFonts w:ascii="GHEA Grapalat" w:hAnsi="GHEA Grapalat" w:cs="Sylfaen"/>
                <w:i/>
                <w:lang w:val="hy-AM"/>
              </w:rPr>
            </w:pPr>
          </w:p>
        </w:tc>
        <w:tc>
          <w:tcPr>
            <w:tcW w:w="1985" w:type="dxa"/>
            <w:gridSpan w:val="7"/>
            <w:tcBorders>
              <w:bottom w:val="single" w:sz="8" w:space="0" w:color="auto"/>
            </w:tcBorders>
            <w:shd w:val="clear" w:color="auto" w:fill="auto"/>
          </w:tcPr>
          <w:p w14:paraId="0E562B7D" w14:textId="32538F4D" w:rsidR="00B06C79" w:rsidRDefault="00B06C79" w:rsidP="00B06C79">
            <w:pPr>
              <w:widowControl w:val="0"/>
              <w:spacing w:before="0" w:after="0"/>
              <w:ind w:left="0" w:firstLine="0"/>
              <w:jc w:val="center"/>
              <w:rPr>
                <w:rFonts w:ascii="GHEA Grapalat" w:hAnsi="GHEA Grapalat" w:cs="Sylfaen"/>
                <w:i/>
              </w:rPr>
            </w:pPr>
          </w:p>
        </w:tc>
        <w:tc>
          <w:tcPr>
            <w:tcW w:w="2268" w:type="dxa"/>
            <w:gridSpan w:val="4"/>
            <w:tcBorders>
              <w:bottom w:val="single" w:sz="8" w:space="0" w:color="auto"/>
            </w:tcBorders>
            <w:shd w:val="clear" w:color="auto" w:fill="auto"/>
          </w:tcPr>
          <w:p w14:paraId="1ACF0DBD" w14:textId="46FEA6D8" w:rsidR="00B06C79" w:rsidRDefault="00B06C79" w:rsidP="00B06C79">
            <w:pPr>
              <w:widowControl w:val="0"/>
              <w:spacing w:before="0" w:after="0"/>
              <w:ind w:left="0" w:firstLine="0"/>
              <w:jc w:val="center"/>
              <w:rPr>
                <w:rFonts w:ascii="GHEA Grapalat" w:hAnsi="GHEA Grapalat" w:cs="Sylfaen"/>
                <w:i/>
                <w:lang w:val="hy-AM"/>
              </w:rPr>
            </w:pPr>
          </w:p>
        </w:tc>
      </w:tr>
      <w:tr w:rsidR="00B06C79" w:rsidRPr="00672A31" w14:paraId="522ACAFB" w14:textId="77777777" w:rsidTr="00D5338D">
        <w:trPr>
          <w:trHeight w:val="331"/>
        </w:trPr>
        <w:tc>
          <w:tcPr>
            <w:tcW w:w="2552" w:type="dxa"/>
            <w:gridSpan w:val="3"/>
            <w:shd w:val="clear" w:color="auto" w:fill="auto"/>
            <w:vAlign w:val="center"/>
          </w:tcPr>
          <w:p w14:paraId="514F7E40" w14:textId="0E40A8E6" w:rsidR="00B06C79" w:rsidRPr="00A63F0D" w:rsidRDefault="00B06C79" w:rsidP="00B06C79">
            <w:pPr>
              <w:spacing w:before="0" w:after="0"/>
              <w:ind w:left="0" w:firstLine="0"/>
              <w:rPr>
                <w:rFonts w:ascii="GHEA Grapalat" w:eastAsia="Times New Roman" w:hAnsi="GHEA Grapalat"/>
                <w:b/>
                <w:i/>
                <w:sz w:val="14"/>
                <w:szCs w:val="14"/>
                <w:lang w:eastAsia="ru-RU"/>
              </w:rPr>
            </w:pPr>
            <w:r w:rsidRPr="00A63F0D">
              <w:rPr>
                <w:rFonts w:ascii="GHEA Grapalat" w:eastAsia="Times New Roman" w:hAnsi="GHEA Grapalat" w:cs="Sylfaen"/>
                <w:b/>
                <w:i/>
                <w:sz w:val="14"/>
                <w:szCs w:val="14"/>
                <w:lang w:val="hy-AM" w:eastAsia="ru-RU"/>
              </w:rPr>
              <w:t>Այլ տեղեկություններ</w:t>
            </w:r>
            <w:r w:rsidRPr="00A63F0D">
              <w:rPr>
                <w:rFonts w:ascii="GHEA Grapalat" w:eastAsia="Times New Roman" w:hAnsi="GHEA Grapalat" w:cs="Sylfaen"/>
                <w:b/>
                <w:i/>
                <w:sz w:val="14"/>
                <w:szCs w:val="14"/>
                <w:lang w:eastAsia="ru-RU"/>
              </w:rPr>
              <w:t xml:space="preserve"> </w:t>
            </w:r>
            <w:r w:rsidRPr="00A63F0D">
              <w:rPr>
                <w:rFonts w:ascii="GHEA Grapalat" w:eastAsia="Times New Roman" w:hAnsi="GHEA Grapalat" w:cs="Sylfaen" w:hint="eastAsia"/>
                <w:b/>
                <w:i/>
                <w:sz w:val="14"/>
                <w:szCs w:val="14"/>
                <w:lang w:val="hy-AM" w:eastAsia="ru-RU"/>
              </w:rPr>
              <w:t>Иные</w:t>
            </w:r>
            <w:r w:rsidRPr="00A63F0D">
              <w:rPr>
                <w:rFonts w:ascii="GHEA Grapalat" w:eastAsia="Times New Roman" w:hAnsi="GHEA Grapalat" w:cs="Sylfaen"/>
                <w:b/>
                <w:i/>
                <w:sz w:val="14"/>
                <w:szCs w:val="14"/>
                <w:lang w:val="hy-AM" w:eastAsia="ru-RU"/>
              </w:rPr>
              <w:t xml:space="preserve"> </w:t>
            </w:r>
            <w:r w:rsidRPr="00A63F0D">
              <w:rPr>
                <w:rFonts w:ascii="GHEA Grapalat" w:eastAsia="Times New Roman" w:hAnsi="GHEA Grapalat" w:cs="Sylfaen" w:hint="eastAsia"/>
                <w:b/>
                <w:i/>
                <w:sz w:val="14"/>
                <w:szCs w:val="14"/>
                <w:lang w:val="hy-AM" w:eastAsia="ru-RU"/>
              </w:rPr>
              <w:t>сведения</w:t>
            </w:r>
          </w:p>
        </w:tc>
        <w:tc>
          <w:tcPr>
            <w:tcW w:w="8505" w:type="dxa"/>
            <w:gridSpan w:val="25"/>
            <w:shd w:val="clear" w:color="auto" w:fill="auto"/>
            <w:vAlign w:val="center"/>
          </w:tcPr>
          <w:p w14:paraId="71AB42B3" w14:textId="28D4F59D" w:rsidR="00B06C79" w:rsidRPr="00FB132C" w:rsidRDefault="00B06C79" w:rsidP="00B06C79">
            <w:pPr>
              <w:pStyle w:val="HTML"/>
              <w:shd w:val="clear" w:color="auto" w:fill="F8F9FA"/>
              <w:spacing w:line="276" w:lineRule="auto"/>
              <w:jc w:val="both"/>
              <w:rPr>
                <w:rFonts w:ascii="GHEA Grapalat" w:hAnsi="GHEA Grapalat" w:cs="Sylfaen"/>
                <w:i/>
              </w:rPr>
            </w:pPr>
            <w:r w:rsidRPr="006541E0">
              <w:rPr>
                <w:rFonts w:ascii="GHEA Grapalat" w:hAnsi="GHEA Grapalat" w:cs="Sylfaen"/>
                <w:b/>
                <w:i/>
                <w:lang w:val="hy-AM"/>
              </w:rPr>
              <w:t xml:space="preserve">Ծանոթություն` </w:t>
            </w:r>
            <w:r w:rsidRPr="006541E0">
              <w:rPr>
                <w:rFonts w:ascii="GHEA Grapalat" w:hAnsi="GHEA Grapalat" w:cs="Sylfaen"/>
                <w:i/>
                <w:lang w:val="hy-AM"/>
              </w:rPr>
              <w:t>Հայտերի մերժման այլ հիմքեր</w:t>
            </w:r>
            <w:r w:rsidRPr="00FB132C">
              <w:rPr>
                <w:rFonts w:ascii="GHEA Grapalat" w:hAnsi="GHEA Grapalat" w:cs="Sylfaen"/>
                <w:i/>
              </w:rPr>
              <w:t xml:space="preserve"> </w:t>
            </w:r>
            <w:r w:rsidRPr="006541E0">
              <w:rPr>
                <w:rFonts w:ascii="GHEA Grapalat" w:hAnsi="GHEA Grapalat" w:cs="Sylfaen"/>
                <w:i/>
              </w:rPr>
              <w:t>Примичание</w:t>
            </w:r>
            <w:r w:rsidRPr="006541E0">
              <w:rPr>
                <w:rFonts w:ascii="GHEA Grapalat" w:hAnsi="GHEA Grapalat" w:cs="Sylfaen"/>
                <w:i/>
                <w:lang w:val="hy-AM"/>
              </w:rPr>
              <w:t xml:space="preserve">: </w:t>
            </w:r>
            <w:r w:rsidRPr="006541E0">
              <w:rPr>
                <w:rFonts w:ascii="GHEA Grapalat" w:hAnsi="GHEA Grapalat" w:cs="Sylfaen"/>
                <w:i/>
              </w:rPr>
              <w:t>другие</w:t>
            </w:r>
            <w:r w:rsidRPr="00FB132C">
              <w:rPr>
                <w:rFonts w:ascii="GHEA Grapalat" w:hAnsi="GHEA Grapalat" w:cs="Sylfaen"/>
                <w:i/>
              </w:rPr>
              <w:t xml:space="preserve"> </w:t>
            </w:r>
            <w:r w:rsidRPr="006541E0">
              <w:rPr>
                <w:rFonts w:ascii="GHEA Grapalat" w:hAnsi="GHEA Grapalat" w:cs="Sylfaen"/>
                <w:i/>
                <w:lang w:val="hy-AM"/>
              </w:rPr>
              <w:t xml:space="preserve">основания отключения в заявках </w:t>
            </w:r>
          </w:p>
        </w:tc>
      </w:tr>
      <w:tr w:rsidR="00B06C79" w:rsidRPr="00672A31" w14:paraId="617248CD" w14:textId="77777777" w:rsidTr="00D5338D">
        <w:trPr>
          <w:trHeight w:val="289"/>
        </w:trPr>
        <w:tc>
          <w:tcPr>
            <w:tcW w:w="11057" w:type="dxa"/>
            <w:gridSpan w:val="28"/>
            <w:tcBorders>
              <w:bottom w:val="single" w:sz="8" w:space="0" w:color="auto"/>
            </w:tcBorders>
            <w:shd w:val="clear" w:color="auto" w:fill="99CCFF"/>
            <w:vAlign w:val="center"/>
          </w:tcPr>
          <w:p w14:paraId="772BABFF"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r>
      <w:tr w:rsidR="00B06C79" w:rsidRPr="00A63F0D" w14:paraId="1515C769" w14:textId="77777777" w:rsidTr="00D5338D">
        <w:trPr>
          <w:trHeight w:val="346"/>
        </w:trPr>
        <w:tc>
          <w:tcPr>
            <w:tcW w:w="5166" w:type="dxa"/>
            <w:gridSpan w:val="12"/>
            <w:tcBorders>
              <w:bottom w:val="single" w:sz="8" w:space="0" w:color="auto"/>
            </w:tcBorders>
            <w:shd w:val="clear" w:color="auto" w:fill="auto"/>
            <w:vAlign w:val="center"/>
          </w:tcPr>
          <w:p w14:paraId="785FC15A" w14:textId="017B2A29" w:rsidR="00B06C79" w:rsidRPr="00A63F0D" w:rsidRDefault="00B06C79" w:rsidP="00B06C79">
            <w:pPr>
              <w:spacing w:before="0" w:after="0"/>
              <w:ind w:left="0" w:firstLine="0"/>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val="hy-AM" w:eastAsia="ru-RU"/>
              </w:rPr>
              <w:t>Ընտրված մասնակցի որոշման ամսաթիվը</w:t>
            </w:r>
            <w:r w:rsidRPr="00A63F0D">
              <w:rPr>
                <w:rFonts w:ascii="GHEA Grapalat" w:eastAsia="Times New Roman" w:hAnsi="GHEA Grapalat" w:cs="Sylfaen"/>
                <w:b/>
                <w:i/>
                <w:sz w:val="16"/>
                <w:szCs w:val="16"/>
                <w:lang w:val="ru-RU" w:eastAsia="ru-RU"/>
              </w:rPr>
              <w:t xml:space="preserve">                              </w:t>
            </w:r>
            <w:r w:rsidRPr="00A63F0D">
              <w:rPr>
                <w:rFonts w:ascii="GHEA Grapalat" w:hAnsi="GHEA Grapalat" w:cs="Sylfaen"/>
                <w:b/>
                <w:i/>
                <w:color w:val="000000"/>
                <w:sz w:val="16"/>
                <w:szCs w:val="16"/>
                <w:lang w:val="ru-RU"/>
              </w:rPr>
              <w:t>Дата определения отобранного участника</w:t>
            </w:r>
          </w:p>
        </w:tc>
        <w:tc>
          <w:tcPr>
            <w:tcW w:w="5891" w:type="dxa"/>
            <w:gridSpan w:val="16"/>
            <w:tcBorders>
              <w:bottom w:val="single" w:sz="8" w:space="0" w:color="auto"/>
            </w:tcBorders>
            <w:shd w:val="clear" w:color="auto" w:fill="auto"/>
            <w:vAlign w:val="center"/>
          </w:tcPr>
          <w:p w14:paraId="0C899495" w14:textId="2E9B8CA7" w:rsidR="00B06C79" w:rsidRPr="00A63F0D" w:rsidRDefault="00FA46D2" w:rsidP="00B06C79">
            <w:pPr>
              <w:spacing w:before="0" w:after="0"/>
              <w:ind w:left="0" w:firstLine="0"/>
              <w:rPr>
                <w:rFonts w:ascii="GHEA Grapalat" w:eastAsia="Times New Roman" w:hAnsi="GHEA Grapalat" w:cs="Sylfaen"/>
                <w:i/>
                <w:sz w:val="16"/>
                <w:szCs w:val="16"/>
                <w:lang w:val="ru-RU" w:eastAsia="ru-RU"/>
              </w:rPr>
            </w:pPr>
            <w:r>
              <w:rPr>
                <w:rFonts w:ascii="GHEA Grapalat" w:eastAsia="Times New Roman" w:hAnsi="GHEA Grapalat" w:cs="Sylfaen"/>
                <w:i/>
                <w:sz w:val="16"/>
                <w:szCs w:val="16"/>
                <w:lang w:eastAsia="ru-RU"/>
              </w:rPr>
              <w:t>2</w:t>
            </w:r>
            <w:r w:rsidR="000933AC">
              <w:rPr>
                <w:rFonts w:ascii="GHEA Grapalat" w:eastAsia="Times New Roman" w:hAnsi="GHEA Grapalat" w:cs="Sylfaen"/>
                <w:i/>
                <w:sz w:val="16"/>
                <w:szCs w:val="16"/>
                <w:lang w:val="ru-RU" w:eastAsia="ru-RU"/>
              </w:rPr>
              <w:t>9</w:t>
            </w:r>
            <w:r w:rsidR="00B06C79" w:rsidRPr="00A63F0D">
              <w:rPr>
                <w:rFonts w:ascii="GHEA Grapalat" w:eastAsia="Times New Roman" w:hAnsi="GHEA Grapalat" w:cs="Sylfaen"/>
                <w:i/>
                <w:sz w:val="16"/>
                <w:szCs w:val="16"/>
                <w:lang w:val="ru-RU" w:eastAsia="ru-RU"/>
              </w:rPr>
              <w:t>.</w:t>
            </w:r>
            <w:r w:rsidR="00B06C79">
              <w:rPr>
                <w:rFonts w:ascii="GHEA Grapalat" w:eastAsia="Times New Roman" w:hAnsi="GHEA Grapalat" w:cs="Sylfaen"/>
                <w:i/>
                <w:sz w:val="16"/>
                <w:szCs w:val="16"/>
                <w:lang w:eastAsia="ru-RU"/>
              </w:rPr>
              <w:t>0</w:t>
            </w:r>
            <w:r>
              <w:rPr>
                <w:rFonts w:ascii="GHEA Grapalat" w:eastAsia="Times New Roman" w:hAnsi="GHEA Grapalat" w:cs="Sylfaen"/>
                <w:i/>
                <w:sz w:val="16"/>
                <w:szCs w:val="16"/>
                <w:lang w:eastAsia="ru-RU"/>
              </w:rPr>
              <w:t>4</w:t>
            </w:r>
            <w:r w:rsidR="00B06C79" w:rsidRPr="00A63F0D">
              <w:rPr>
                <w:rFonts w:ascii="GHEA Grapalat" w:eastAsia="Times New Roman" w:hAnsi="GHEA Grapalat" w:cs="Sylfaen"/>
                <w:i/>
                <w:sz w:val="16"/>
                <w:szCs w:val="16"/>
                <w:lang w:val="hy-AM" w:eastAsia="ru-RU"/>
              </w:rPr>
              <w:t>.202</w:t>
            </w:r>
            <w:r w:rsidR="00B06C79">
              <w:rPr>
                <w:rFonts w:ascii="GHEA Grapalat" w:eastAsia="Times New Roman" w:hAnsi="GHEA Grapalat" w:cs="Sylfaen"/>
                <w:i/>
                <w:sz w:val="16"/>
                <w:szCs w:val="16"/>
                <w:lang w:eastAsia="ru-RU"/>
              </w:rPr>
              <w:t>6</w:t>
            </w:r>
            <w:r w:rsidR="00B06C79" w:rsidRPr="00A63F0D">
              <w:rPr>
                <w:rFonts w:ascii="GHEA Grapalat" w:eastAsia="Times New Roman" w:hAnsi="GHEA Grapalat" w:cs="Sylfaen"/>
                <w:i/>
                <w:sz w:val="16"/>
                <w:szCs w:val="16"/>
                <w:lang w:val="ru-RU" w:eastAsia="ru-RU"/>
              </w:rPr>
              <w:t>թ.</w:t>
            </w:r>
          </w:p>
        </w:tc>
      </w:tr>
      <w:tr w:rsidR="00B06C79" w:rsidRPr="00672A31" w14:paraId="71BEA872" w14:textId="77777777" w:rsidTr="00D5338D">
        <w:trPr>
          <w:trHeight w:val="688"/>
        </w:trPr>
        <w:tc>
          <w:tcPr>
            <w:tcW w:w="5166" w:type="dxa"/>
            <w:gridSpan w:val="12"/>
            <w:vMerge w:val="restart"/>
            <w:shd w:val="clear" w:color="auto" w:fill="auto"/>
            <w:vAlign w:val="center"/>
          </w:tcPr>
          <w:p w14:paraId="7F8FD238" w14:textId="32D54A6A" w:rsidR="00B06C79" w:rsidRPr="00A63F0D" w:rsidRDefault="00B06C79" w:rsidP="00B06C79">
            <w:pPr>
              <w:tabs>
                <w:tab w:val="left" w:pos="1248"/>
              </w:tabs>
              <w:spacing w:before="0" w:after="0"/>
              <w:ind w:left="0" w:firstLine="0"/>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 xml:space="preserve">Անգործության ժամկետ </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hy-AM" w:eastAsia="ru-RU"/>
              </w:rPr>
              <w:t>Срок бездействия</w:t>
            </w:r>
          </w:p>
        </w:tc>
        <w:tc>
          <w:tcPr>
            <w:tcW w:w="2609" w:type="dxa"/>
            <w:gridSpan w:val="8"/>
            <w:tcBorders>
              <w:bottom w:val="single" w:sz="8" w:space="0" w:color="auto"/>
            </w:tcBorders>
            <w:shd w:val="clear" w:color="auto" w:fill="auto"/>
            <w:vAlign w:val="center"/>
          </w:tcPr>
          <w:p w14:paraId="4B80AEB2" w14:textId="0DBCFBC0" w:rsidR="00B06C79" w:rsidRPr="00A63F0D" w:rsidRDefault="00B06C79" w:rsidP="00B06C79">
            <w:pPr>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Անգործության ժամկետի սկիզբ</w:t>
            </w:r>
            <w:r w:rsidRPr="00A63F0D">
              <w:rPr>
                <w:rFonts w:ascii="GHEA Grapalat" w:hAnsi="GHEA Grapalat" w:cs="Sylfaen"/>
                <w:b/>
                <w:i/>
                <w:color w:val="000000"/>
                <w:sz w:val="16"/>
                <w:szCs w:val="16"/>
                <w:lang w:val="ru-RU"/>
              </w:rPr>
              <w:t xml:space="preserve">                            </w:t>
            </w:r>
            <w:r w:rsidRPr="00A63F0D">
              <w:rPr>
                <w:rFonts w:ascii="GHEA Grapalat" w:eastAsia="Times New Roman" w:hAnsi="GHEA Grapalat" w:hint="eastAsia"/>
                <w:b/>
                <w:i/>
                <w:sz w:val="16"/>
                <w:szCs w:val="16"/>
                <w:lang w:val="hy-AM" w:eastAsia="ru-RU"/>
              </w:rPr>
              <w:t>Начало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срока бездействия</w:t>
            </w:r>
          </w:p>
        </w:tc>
        <w:tc>
          <w:tcPr>
            <w:tcW w:w="3282" w:type="dxa"/>
            <w:gridSpan w:val="8"/>
            <w:tcBorders>
              <w:bottom w:val="single" w:sz="8" w:space="0" w:color="auto"/>
            </w:tcBorders>
            <w:shd w:val="clear" w:color="auto" w:fill="auto"/>
            <w:vAlign w:val="center"/>
          </w:tcPr>
          <w:p w14:paraId="22BAC259" w14:textId="66CC765A" w:rsidR="00B06C79" w:rsidRPr="00A63F0D" w:rsidRDefault="00B06C79" w:rsidP="00B06C79">
            <w:pPr>
              <w:spacing w:before="0" w:after="0"/>
              <w:ind w:left="0"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val="hy-AM" w:eastAsia="ru-RU"/>
              </w:rPr>
              <w:t xml:space="preserve">Անգործության ժամկետի ավարտ </w:t>
            </w:r>
            <w:r w:rsidRPr="00A63F0D">
              <w:rPr>
                <w:rFonts w:ascii="GHEA Grapalat" w:eastAsia="Times New Roman" w:hAnsi="GHEA Grapalat" w:hint="eastAsia"/>
                <w:b/>
                <w:i/>
                <w:sz w:val="16"/>
                <w:szCs w:val="16"/>
                <w:lang w:val="hy-AM" w:eastAsia="ru-RU"/>
              </w:rPr>
              <w:t>Конец</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срока бездействия</w:t>
            </w:r>
          </w:p>
        </w:tc>
      </w:tr>
      <w:tr w:rsidR="00B06C79" w:rsidRPr="004616A6" w14:paraId="04C80107" w14:textId="77777777" w:rsidTr="00D5338D">
        <w:trPr>
          <w:trHeight w:val="92"/>
        </w:trPr>
        <w:tc>
          <w:tcPr>
            <w:tcW w:w="5166" w:type="dxa"/>
            <w:gridSpan w:val="12"/>
            <w:vMerge/>
            <w:tcBorders>
              <w:bottom w:val="single" w:sz="4" w:space="0" w:color="auto"/>
            </w:tcBorders>
            <w:shd w:val="clear" w:color="auto" w:fill="auto"/>
            <w:vAlign w:val="center"/>
          </w:tcPr>
          <w:p w14:paraId="3A510EA2" w14:textId="77777777" w:rsidR="00B06C79" w:rsidRPr="00A63F0D" w:rsidRDefault="00B06C79" w:rsidP="00B06C79">
            <w:pPr>
              <w:tabs>
                <w:tab w:val="left" w:pos="1248"/>
              </w:tabs>
              <w:spacing w:before="0" w:after="0"/>
              <w:ind w:left="0" w:firstLine="0"/>
              <w:rPr>
                <w:rFonts w:ascii="GHEA Grapalat" w:eastAsia="Times New Roman" w:hAnsi="GHEA Grapalat"/>
                <w:b/>
                <w:i/>
                <w:sz w:val="14"/>
                <w:szCs w:val="14"/>
                <w:lang w:val="hy-AM" w:eastAsia="ru-RU"/>
              </w:rPr>
            </w:pPr>
          </w:p>
        </w:tc>
        <w:tc>
          <w:tcPr>
            <w:tcW w:w="2609" w:type="dxa"/>
            <w:gridSpan w:val="8"/>
            <w:tcBorders>
              <w:bottom w:val="single" w:sz="8" w:space="0" w:color="auto"/>
            </w:tcBorders>
            <w:shd w:val="clear" w:color="auto" w:fill="auto"/>
            <w:vAlign w:val="center"/>
          </w:tcPr>
          <w:p w14:paraId="52AB2202" w14:textId="73A43E3B" w:rsidR="00B06C79" w:rsidRPr="00D76C62" w:rsidRDefault="000933AC" w:rsidP="00B06C79">
            <w:pPr>
              <w:spacing w:before="0" w:after="0"/>
              <w:ind w:left="0" w:firstLine="0"/>
              <w:jc w:val="center"/>
              <w:rPr>
                <w:rFonts w:ascii="GHEA Grapalat" w:eastAsia="Times New Roman" w:hAnsi="GHEA Grapalat" w:cs="Sylfaen"/>
                <w:b/>
                <w:i/>
                <w:sz w:val="14"/>
                <w:szCs w:val="14"/>
                <w:lang w:eastAsia="ru-RU"/>
              </w:rPr>
            </w:pPr>
            <w:r>
              <w:rPr>
                <w:rFonts w:ascii="GHEA Grapalat" w:eastAsia="Times New Roman" w:hAnsi="GHEA Grapalat" w:cs="Sylfaen"/>
                <w:i/>
                <w:sz w:val="16"/>
                <w:szCs w:val="16"/>
                <w:lang w:val="ru-RU" w:eastAsia="ru-RU"/>
              </w:rPr>
              <w:t>30</w:t>
            </w:r>
            <w:r w:rsidR="00FA46D2" w:rsidRPr="00A63F0D">
              <w:rPr>
                <w:rFonts w:ascii="GHEA Grapalat" w:eastAsia="Times New Roman" w:hAnsi="GHEA Grapalat" w:cs="Sylfaen"/>
                <w:i/>
                <w:sz w:val="16"/>
                <w:szCs w:val="16"/>
                <w:lang w:val="ru-RU" w:eastAsia="ru-RU"/>
              </w:rPr>
              <w:t>.</w:t>
            </w:r>
            <w:r w:rsidR="00FA46D2">
              <w:rPr>
                <w:rFonts w:ascii="GHEA Grapalat" w:eastAsia="Times New Roman" w:hAnsi="GHEA Grapalat" w:cs="Sylfaen"/>
                <w:i/>
                <w:sz w:val="16"/>
                <w:szCs w:val="16"/>
                <w:lang w:eastAsia="ru-RU"/>
              </w:rPr>
              <w:t>04</w:t>
            </w:r>
            <w:r w:rsidR="00FA46D2" w:rsidRPr="00A63F0D">
              <w:rPr>
                <w:rFonts w:ascii="GHEA Grapalat" w:eastAsia="Times New Roman" w:hAnsi="GHEA Grapalat" w:cs="Sylfaen"/>
                <w:i/>
                <w:sz w:val="16"/>
                <w:szCs w:val="16"/>
                <w:lang w:val="hy-AM" w:eastAsia="ru-RU"/>
              </w:rPr>
              <w:t>.202</w:t>
            </w:r>
            <w:r w:rsidR="00FA46D2">
              <w:rPr>
                <w:rFonts w:ascii="GHEA Grapalat" w:eastAsia="Times New Roman" w:hAnsi="GHEA Grapalat" w:cs="Sylfaen"/>
                <w:i/>
                <w:sz w:val="16"/>
                <w:szCs w:val="16"/>
                <w:lang w:eastAsia="ru-RU"/>
              </w:rPr>
              <w:t>6</w:t>
            </w:r>
            <w:r w:rsidR="00FA46D2" w:rsidRPr="00A63F0D">
              <w:rPr>
                <w:rFonts w:ascii="GHEA Grapalat" w:eastAsia="Times New Roman" w:hAnsi="GHEA Grapalat" w:cs="Sylfaen"/>
                <w:i/>
                <w:sz w:val="16"/>
                <w:szCs w:val="16"/>
                <w:lang w:val="ru-RU" w:eastAsia="ru-RU"/>
              </w:rPr>
              <w:t>թ.</w:t>
            </w:r>
          </w:p>
        </w:tc>
        <w:tc>
          <w:tcPr>
            <w:tcW w:w="3282" w:type="dxa"/>
            <w:gridSpan w:val="8"/>
            <w:tcBorders>
              <w:bottom w:val="single" w:sz="8" w:space="0" w:color="auto"/>
            </w:tcBorders>
            <w:shd w:val="clear" w:color="auto" w:fill="auto"/>
            <w:vAlign w:val="center"/>
          </w:tcPr>
          <w:p w14:paraId="0A4499AC" w14:textId="7CBF4A4E" w:rsidR="00B06C79" w:rsidRPr="00552457" w:rsidRDefault="00FA46D2" w:rsidP="00B06C79">
            <w:pPr>
              <w:spacing w:before="0" w:after="0"/>
              <w:ind w:left="0" w:firstLine="0"/>
              <w:jc w:val="center"/>
              <w:rPr>
                <w:rFonts w:ascii="GHEA Grapalat" w:eastAsia="Times New Roman" w:hAnsi="GHEA Grapalat" w:cs="Sylfaen"/>
                <w:b/>
                <w:i/>
                <w:sz w:val="14"/>
                <w:szCs w:val="14"/>
                <w:lang w:val="hy-AM" w:eastAsia="ru-RU"/>
              </w:rPr>
            </w:pPr>
            <w:r>
              <w:rPr>
                <w:rFonts w:ascii="GHEA Grapalat" w:eastAsia="Times New Roman" w:hAnsi="GHEA Grapalat" w:cs="Sylfaen"/>
                <w:i/>
                <w:sz w:val="16"/>
                <w:szCs w:val="16"/>
                <w:lang w:eastAsia="ru-RU"/>
              </w:rPr>
              <w:t>0</w:t>
            </w:r>
            <w:r w:rsidR="000933AC">
              <w:rPr>
                <w:rFonts w:ascii="GHEA Grapalat" w:eastAsia="Times New Roman" w:hAnsi="GHEA Grapalat" w:cs="Sylfaen"/>
                <w:i/>
                <w:sz w:val="16"/>
                <w:szCs w:val="16"/>
                <w:lang w:val="ru-RU" w:eastAsia="ru-RU"/>
              </w:rPr>
              <w:t>9</w:t>
            </w:r>
            <w:r w:rsidRPr="00A63F0D">
              <w:rPr>
                <w:rFonts w:ascii="GHEA Grapalat" w:eastAsia="Times New Roman" w:hAnsi="GHEA Grapalat" w:cs="Sylfaen"/>
                <w:i/>
                <w:sz w:val="16"/>
                <w:szCs w:val="16"/>
                <w:lang w:val="ru-RU" w:eastAsia="ru-RU"/>
              </w:rPr>
              <w:t>.</w:t>
            </w:r>
            <w:r>
              <w:rPr>
                <w:rFonts w:ascii="GHEA Grapalat" w:eastAsia="Times New Roman" w:hAnsi="GHEA Grapalat" w:cs="Sylfaen"/>
                <w:i/>
                <w:sz w:val="16"/>
                <w:szCs w:val="16"/>
                <w:lang w:eastAsia="ru-RU"/>
              </w:rPr>
              <w:t>05</w:t>
            </w:r>
            <w:r w:rsidRPr="00A63F0D">
              <w:rPr>
                <w:rFonts w:ascii="GHEA Grapalat" w:eastAsia="Times New Roman" w:hAnsi="GHEA Grapalat" w:cs="Sylfaen"/>
                <w:i/>
                <w:sz w:val="16"/>
                <w:szCs w:val="16"/>
                <w:lang w:val="hy-AM" w:eastAsia="ru-RU"/>
              </w:rPr>
              <w:t>.202</w:t>
            </w:r>
            <w:r>
              <w:rPr>
                <w:rFonts w:ascii="GHEA Grapalat" w:eastAsia="Times New Roman" w:hAnsi="GHEA Grapalat" w:cs="Sylfaen"/>
                <w:i/>
                <w:sz w:val="16"/>
                <w:szCs w:val="16"/>
                <w:lang w:eastAsia="ru-RU"/>
              </w:rPr>
              <w:t>6</w:t>
            </w:r>
            <w:r w:rsidRPr="00A63F0D">
              <w:rPr>
                <w:rFonts w:ascii="GHEA Grapalat" w:eastAsia="Times New Roman" w:hAnsi="GHEA Grapalat" w:cs="Sylfaen"/>
                <w:i/>
                <w:sz w:val="16"/>
                <w:szCs w:val="16"/>
                <w:lang w:val="ru-RU" w:eastAsia="ru-RU"/>
              </w:rPr>
              <w:t>թ.</w:t>
            </w:r>
          </w:p>
        </w:tc>
      </w:tr>
      <w:tr w:rsidR="00B06C79" w:rsidRPr="004616A6" w14:paraId="12C073C6" w14:textId="77777777" w:rsidTr="00D5338D">
        <w:trPr>
          <w:trHeight w:val="92"/>
        </w:trPr>
        <w:tc>
          <w:tcPr>
            <w:tcW w:w="5166" w:type="dxa"/>
            <w:gridSpan w:val="12"/>
            <w:tcBorders>
              <w:bottom w:val="single" w:sz="4" w:space="0" w:color="auto"/>
            </w:tcBorders>
            <w:shd w:val="clear" w:color="auto" w:fill="auto"/>
            <w:vAlign w:val="center"/>
          </w:tcPr>
          <w:p w14:paraId="157F47CA" w14:textId="77777777" w:rsidR="00B06C79" w:rsidRPr="00A63F0D" w:rsidRDefault="00B06C79" w:rsidP="00B06C79">
            <w:pPr>
              <w:tabs>
                <w:tab w:val="left" w:pos="1248"/>
              </w:tabs>
              <w:spacing w:before="0" w:after="0"/>
              <w:ind w:left="0" w:firstLine="0"/>
              <w:rPr>
                <w:rFonts w:ascii="GHEA Grapalat" w:eastAsia="Times New Roman" w:hAnsi="GHEA Grapalat"/>
                <w:b/>
                <w:i/>
                <w:sz w:val="14"/>
                <w:szCs w:val="14"/>
                <w:lang w:val="hy-AM" w:eastAsia="ru-RU"/>
              </w:rPr>
            </w:pPr>
          </w:p>
        </w:tc>
        <w:tc>
          <w:tcPr>
            <w:tcW w:w="5891" w:type="dxa"/>
            <w:gridSpan w:val="16"/>
            <w:tcBorders>
              <w:bottom w:val="single" w:sz="8" w:space="0" w:color="auto"/>
            </w:tcBorders>
            <w:shd w:val="clear" w:color="auto" w:fill="auto"/>
            <w:vAlign w:val="center"/>
          </w:tcPr>
          <w:p w14:paraId="2DAE4CAE" w14:textId="40CF6459" w:rsidR="00B06C79" w:rsidRPr="00C36AEC" w:rsidRDefault="00B06C79" w:rsidP="00B06C79">
            <w:pPr>
              <w:spacing w:before="0" w:after="0"/>
              <w:ind w:left="0" w:firstLine="0"/>
              <w:jc w:val="center"/>
              <w:rPr>
                <w:rFonts w:ascii="GHEA Grapalat" w:eastAsia="Times New Roman" w:hAnsi="GHEA Grapalat" w:cs="Sylfaen"/>
                <w:i/>
                <w:sz w:val="16"/>
                <w:szCs w:val="16"/>
                <w:lang w:val="hy-AM" w:eastAsia="ru-RU"/>
              </w:rPr>
            </w:pPr>
          </w:p>
        </w:tc>
      </w:tr>
      <w:tr w:rsidR="00B06C79" w:rsidRPr="00672A31" w14:paraId="2254FA5C" w14:textId="77777777" w:rsidTr="00D5338D">
        <w:trPr>
          <w:trHeight w:val="344"/>
        </w:trPr>
        <w:tc>
          <w:tcPr>
            <w:tcW w:w="11057" w:type="dxa"/>
            <w:gridSpan w:val="28"/>
            <w:tcBorders>
              <w:top w:val="single" w:sz="4" w:space="0" w:color="auto"/>
              <w:bottom w:val="single" w:sz="8" w:space="0" w:color="auto"/>
            </w:tcBorders>
            <w:shd w:val="clear" w:color="auto" w:fill="auto"/>
            <w:vAlign w:val="center"/>
          </w:tcPr>
          <w:p w14:paraId="07DC1D19" w14:textId="1CC302D9" w:rsidR="00B06C79" w:rsidRPr="00A63F0D" w:rsidRDefault="00B06C79" w:rsidP="00B06C79">
            <w:pPr>
              <w:spacing w:before="0" w:after="0"/>
              <w:ind w:left="0" w:firstLine="0"/>
              <w:rPr>
                <w:rFonts w:ascii="GHEA Grapalat" w:eastAsia="Times New Roman" w:hAnsi="GHEA Grapalat" w:cs="Sylfaen"/>
                <w:b/>
                <w:i/>
                <w:sz w:val="14"/>
                <w:szCs w:val="14"/>
                <w:lang w:val="hy-AM" w:eastAsia="ru-RU"/>
              </w:rPr>
            </w:pPr>
            <w:r w:rsidRPr="00A63F0D">
              <w:rPr>
                <w:rFonts w:ascii="GHEA Grapalat" w:eastAsia="Times New Roman" w:hAnsi="GHEA Grapalat"/>
                <w:b/>
                <w:i/>
                <w:sz w:val="16"/>
                <w:szCs w:val="16"/>
                <w:lang w:val="hy-AM" w:eastAsia="ru-RU"/>
              </w:rPr>
              <w:t>Ընտրված մասնակցին պայմանագիր կնքելու առաջարկի ծանուցման ամսաթիվը</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hy-AM" w:eastAsia="ru-RU"/>
              </w:rPr>
              <w:t>Дата</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извещения</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отобранного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участника</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предложении</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относительно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заключения</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договора</w:t>
            </w:r>
            <w:r w:rsidRPr="00A63F0D">
              <w:rPr>
                <w:rFonts w:ascii="GHEA Grapalat" w:eastAsia="Times New Roman" w:hAnsi="GHEA Grapalat"/>
                <w:b/>
                <w:i/>
                <w:sz w:val="14"/>
                <w:szCs w:val="14"/>
                <w:lang w:val="hy-AM" w:eastAsia="ru-RU"/>
              </w:rPr>
              <w:t xml:space="preserve">      </w:t>
            </w:r>
            <w:r w:rsidRPr="007D42F7">
              <w:rPr>
                <w:rFonts w:ascii="GHEA Grapalat" w:eastAsia="Times New Roman" w:hAnsi="GHEA Grapalat" w:cs="Sylfaen"/>
                <w:i/>
                <w:sz w:val="18"/>
                <w:szCs w:val="16"/>
                <w:lang w:val="ru-RU" w:eastAsia="ru-RU"/>
              </w:rPr>
              <w:t>1</w:t>
            </w:r>
            <w:r w:rsidR="00FA46D2" w:rsidRPr="00FA46D2">
              <w:rPr>
                <w:rFonts w:ascii="GHEA Grapalat" w:eastAsia="Times New Roman" w:hAnsi="GHEA Grapalat" w:cs="Sylfaen"/>
                <w:i/>
                <w:sz w:val="18"/>
                <w:szCs w:val="16"/>
                <w:lang w:val="ru-RU" w:eastAsia="ru-RU"/>
              </w:rPr>
              <w:t>4</w:t>
            </w:r>
            <w:r w:rsidRPr="007D42F7">
              <w:rPr>
                <w:rFonts w:ascii="GHEA Grapalat" w:eastAsia="Times New Roman" w:hAnsi="GHEA Grapalat" w:cs="Sylfaen"/>
                <w:i/>
                <w:sz w:val="18"/>
                <w:szCs w:val="16"/>
                <w:lang w:val="ru-RU" w:eastAsia="ru-RU"/>
              </w:rPr>
              <w:t>.0</w:t>
            </w:r>
            <w:r w:rsidR="00FA46D2" w:rsidRPr="00FA46D2">
              <w:rPr>
                <w:rFonts w:ascii="GHEA Grapalat" w:eastAsia="Times New Roman" w:hAnsi="GHEA Grapalat" w:cs="Sylfaen"/>
                <w:i/>
                <w:sz w:val="18"/>
                <w:szCs w:val="16"/>
                <w:lang w:val="ru-RU" w:eastAsia="ru-RU"/>
              </w:rPr>
              <w:t>5</w:t>
            </w:r>
            <w:r w:rsidRPr="00A63F0D">
              <w:rPr>
                <w:rFonts w:ascii="GHEA Grapalat" w:eastAsia="Times New Roman" w:hAnsi="GHEA Grapalat" w:cs="Sylfaen"/>
                <w:i/>
                <w:sz w:val="16"/>
                <w:szCs w:val="16"/>
                <w:lang w:val="hy-AM" w:eastAsia="ru-RU"/>
              </w:rPr>
              <w:t>.202</w:t>
            </w:r>
            <w:r>
              <w:rPr>
                <w:rFonts w:ascii="GHEA Grapalat" w:eastAsia="Times New Roman" w:hAnsi="GHEA Grapalat" w:cs="Sylfaen"/>
                <w:i/>
                <w:sz w:val="16"/>
                <w:szCs w:val="16"/>
                <w:lang w:val="hy-AM" w:eastAsia="ru-RU"/>
              </w:rPr>
              <w:t>6</w:t>
            </w:r>
            <w:r w:rsidRPr="00A63F0D">
              <w:rPr>
                <w:rFonts w:ascii="GHEA Grapalat" w:eastAsia="Times New Roman" w:hAnsi="GHEA Grapalat" w:cs="Sylfaen"/>
                <w:i/>
                <w:sz w:val="16"/>
                <w:szCs w:val="16"/>
                <w:lang w:val="ru-RU" w:eastAsia="ru-RU"/>
              </w:rPr>
              <w:t>թ.</w:t>
            </w:r>
          </w:p>
        </w:tc>
      </w:tr>
      <w:tr w:rsidR="00B06C79" w:rsidRPr="00BC18AF" w14:paraId="3C75DA26" w14:textId="77777777" w:rsidTr="00D5338D">
        <w:trPr>
          <w:trHeight w:val="344"/>
        </w:trPr>
        <w:tc>
          <w:tcPr>
            <w:tcW w:w="5166" w:type="dxa"/>
            <w:gridSpan w:val="12"/>
            <w:tcBorders>
              <w:bottom w:val="single" w:sz="8" w:space="0" w:color="auto"/>
            </w:tcBorders>
            <w:shd w:val="clear" w:color="auto" w:fill="auto"/>
            <w:vAlign w:val="center"/>
          </w:tcPr>
          <w:p w14:paraId="667B32A7" w14:textId="77777777" w:rsidR="00B06C79" w:rsidRPr="00A63F0D" w:rsidRDefault="00B06C79" w:rsidP="00B06C79">
            <w:pPr>
              <w:spacing w:before="0" w:after="0"/>
              <w:ind w:left="0" w:firstLine="0"/>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val="hy-AM" w:eastAsia="ru-RU"/>
              </w:rPr>
              <w:t xml:space="preserve">Ընտրված մասնակցի կողմից ստորագրված պայմանագիրը պատվիրատուի մոտ մուտքագրվելու ամսաթիվը </w:t>
            </w:r>
            <w:r w:rsidRPr="00A63F0D">
              <w:rPr>
                <w:rFonts w:ascii="GHEA Grapalat" w:eastAsia="Times New Roman" w:hAnsi="GHEA Grapalat" w:cs="Sylfaen"/>
                <w:b/>
                <w:i/>
                <w:sz w:val="16"/>
                <w:szCs w:val="16"/>
                <w:lang w:val="ru-RU" w:eastAsia="ru-RU"/>
              </w:rPr>
              <w:t xml:space="preserve">                    </w:t>
            </w:r>
          </w:p>
          <w:p w14:paraId="311570B1" w14:textId="1F5322B6" w:rsidR="00B06C79" w:rsidRPr="00A63F0D" w:rsidRDefault="00B06C79" w:rsidP="00B06C79">
            <w:pPr>
              <w:spacing w:before="0" w:after="0"/>
              <w:ind w:left="0" w:firstLine="0"/>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Дата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поступления</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у</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заказчика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договора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подписанного</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отобранным</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участником</w:t>
            </w:r>
          </w:p>
        </w:tc>
        <w:tc>
          <w:tcPr>
            <w:tcW w:w="5891" w:type="dxa"/>
            <w:gridSpan w:val="16"/>
            <w:tcBorders>
              <w:bottom w:val="single" w:sz="8" w:space="0" w:color="auto"/>
            </w:tcBorders>
            <w:shd w:val="clear" w:color="auto" w:fill="auto"/>
            <w:vAlign w:val="center"/>
          </w:tcPr>
          <w:p w14:paraId="1E9104E7" w14:textId="6E7199D2" w:rsidR="00B06C79" w:rsidRPr="003D0D8C" w:rsidRDefault="00B06C79" w:rsidP="00B06C79">
            <w:pPr>
              <w:spacing w:before="0" w:after="0"/>
              <w:ind w:left="0" w:firstLine="0"/>
              <w:rPr>
                <w:rFonts w:ascii="GHEA Grapalat" w:eastAsia="Times New Roman" w:hAnsi="GHEA Grapalat" w:cs="Sylfaen"/>
                <w:i/>
                <w:color w:val="FF0000"/>
                <w:sz w:val="16"/>
                <w:szCs w:val="16"/>
                <w:lang w:val="ru-RU" w:eastAsia="ru-RU"/>
              </w:rPr>
            </w:pPr>
            <w:r w:rsidRPr="00672A31">
              <w:rPr>
                <w:rFonts w:ascii="GHEA Grapalat" w:eastAsia="Times New Roman" w:hAnsi="GHEA Grapalat" w:cs="Sylfaen"/>
                <w:i/>
                <w:sz w:val="18"/>
                <w:szCs w:val="16"/>
                <w:lang w:val="hy-AM" w:eastAsia="ru-RU"/>
              </w:rPr>
              <w:t>1</w:t>
            </w:r>
            <w:r w:rsidR="00672A31" w:rsidRPr="00672A31">
              <w:rPr>
                <w:rFonts w:ascii="GHEA Grapalat" w:eastAsia="Times New Roman" w:hAnsi="GHEA Grapalat" w:cs="Sylfaen"/>
                <w:i/>
                <w:sz w:val="18"/>
                <w:szCs w:val="16"/>
                <w:lang w:val="hy-AM" w:eastAsia="ru-RU"/>
              </w:rPr>
              <w:t>9</w:t>
            </w:r>
            <w:r w:rsidRPr="0017527C">
              <w:rPr>
                <w:rFonts w:ascii="GHEA Grapalat" w:eastAsia="Times New Roman" w:hAnsi="GHEA Grapalat" w:cs="Sylfaen"/>
                <w:i/>
                <w:sz w:val="18"/>
                <w:szCs w:val="16"/>
                <w:lang w:val="hy-AM" w:eastAsia="ru-RU"/>
              </w:rPr>
              <w:t>.</w:t>
            </w:r>
            <w:r w:rsidRPr="00672A31">
              <w:rPr>
                <w:rFonts w:ascii="GHEA Grapalat" w:eastAsia="Times New Roman" w:hAnsi="GHEA Grapalat" w:cs="Sylfaen"/>
                <w:i/>
                <w:sz w:val="18"/>
                <w:szCs w:val="16"/>
                <w:lang w:val="hy-AM" w:eastAsia="ru-RU"/>
              </w:rPr>
              <w:t>0</w:t>
            </w:r>
            <w:r w:rsidR="00FA46D2" w:rsidRPr="00672A31">
              <w:rPr>
                <w:rFonts w:ascii="GHEA Grapalat" w:eastAsia="Times New Roman" w:hAnsi="GHEA Grapalat" w:cs="Sylfaen"/>
                <w:i/>
                <w:sz w:val="18"/>
                <w:szCs w:val="16"/>
                <w:lang w:val="hy-AM" w:eastAsia="ru-RU"/>
              </w:rPr>
              <w:t>5</w:t>
            </w:r>
            <w:r w:rsidRPr="0017527C">
              <w:rPr>
                <w:rFonts w:ascii="GHEA Grapalat" w:eastAsia="Times New Roman" w:hAnsi="GHEA Grapalat" w:cs="Sylfaen"/>
                <w:i/>
                <w:sz w:val="18"/>
                <w:szCs w:val="16"/>
                <w:lang w:val="hy-AM" w:eastAsia="ru-RU"/>
              </w:rPr>
              <w:t>.202</w:t>
            </w:r>
            <w:r w:rsidRPr="00672A31">
              <w:rPr>
                <w:rFonts w:ascii="GHEA Grapalat" w:eastAsia="Times New Roman" w:hAnsi="GHEA Grapalat" w:cs="Sylfaen"/>
                <w:i/>
                <w:sz w:val="18"/>
                <w:szCs w:val="16"/>
                <w:lang w:val="hy-AM" w:eastAsia="ru-RU"/>
              </w:rPr>
              <w:t>6թ</w:t>
            </w:r>
            <w:r w:rsidRPr="0017527C">
              <w:rPr>
                <w:rFonts w:ascii="GHEA Grapalat" w:eastAsia="Times New Roman" w:hAnsi="GHEA Grapalat" w:cs="Sylfaen"/>
                <w:i/>
                <w:sz w:val="18"/>
                <w:szCs w:val="16"/>
                <w:lang w:val="ru-RU" w:eastAsia="ru-RU"/>
              </w:rPr>
              <w:t>.</w:t>
            </w:r>
            <w:r w:rsidRPr="0017527C">
              <w:rPr>
                <w:rFonts w:ascii="GHEA Grapalat" w:eastAsia="Times New Roman" w:hAnsi="GHEA Grapalat"/>
                <w:i/>
                <w:sz w:val="16"/>
                <w:szCs w:val="14"/>
                <w:lang w:val="hy-AM" w:eastAsia="ru-RU"/>
              </w:rPr>
              <w:t xml:space="preserve"> </w:t>
            </w:r>
          </w:p>
        </w:tc>
      </w:tr>
      <w:tr w:rsidR="00B06C79" w:rsidRPr="00A63F0D" w14:paraId="0682C6BE" w14:textId="77777777" w:rsidTr="00D5338D">
        <w:trPr>
          <w:trHeight w:val="344"/>
        </w:trPr>
        <w:tc>
          <w:tcPr>
            <w:tcW w:w="5166" w:type="dxa"/>
            <w:gridSpan w:val="12"/>
            <w:tcBorders>
              <w:bottom w:val="single" w:sz="8" w:space="0" w:color="auto"/>
            </w:tcBorders>
            <w:shd w:val="clear" w:color="auto" w:fill="auto"/>
            <w:vAlign w:val="center"/>
          </w:tcPr>
          <w:p w14:paraId="103EC18B" w14:textId="53676520" w:rsidR="00B06C79" w:rsidRPr="00A63F0D" w:rsidRDefault="00B06C79" w:rsidP="00B06C79">
            <w:pPr>
              <w:spacing w:before="0" w:after="0"/>
              <w:ind w:left="0" w:firstLine="0"/>
              <w:rPr>
                <w:rFonts w:ascii="GHEA Grapalat" w:eastAsia="Times New Roman" w:hAnsi="GHEA Grapalat" w:cs="Sylfaen"/>
                <w:b/>
                <w:i/>
                <w:sz w:val="16"/>
                <w:szCs w:val="16"/>
                <w:lang w:eastAsia="ru-RU"/>
              </w:rPr>
            </w:pPr>
            <w:r w:rsidRPr="00A63F0D">
              <w:rPr>
                <w:rFonts w:ascii="GHEA Grapalat" w:eastAsia="Times New Roman" w:hAnsi="GHEA Grapalat" w:cs="Sylfaen"/>
                <w:b/>
                <w:i/>
                <w:sz w:val="16"/>
                <w:szCs w:val="16"/>
                <w:lang w:val="hy-AM" w:eastAsia="ru-RU"/>
              </w:rPr>
              <w:t>Պատվիրատուի կողմից պայմանագրի ստորագրման ամսաթիվը</w:t>
            </w:r>
            <w:r w:rsidRPr="004616A6">
              <w:rPr>
                <w:rFonts w:ascii="GHEA Grapalat" w:eastAsia="Times New Roman" w:hAnsi="GHEA Grapalat" w:cs="Sylfaen"/>
                <w:b/>
                <w:i/>
                <w:sz w:val="16"/>
                <w:szCs w:val="16"/>
                <w:lang w:eastAsia="ru-RU"/>
              </w:rPr>
              <w:t xml:space="preserve">                                                                   </w:t>
            </w:r>
            <w:r w:rsidRPr="00A63F0D">
              <w:rPr>
                <w:rFonts w:ascii="GHEA Grapalat" w:eastAsia="Times New Roman" w:hAnsi="GHEA Grapalat" w:cs="Sylfaen" w:hint="eastAsia"/>
                <w:b/>
                <w:i/>
                <w:sz w:val="16"/>
                <w:szCs w:val="16"/>
                <w:lang w:val="hy-AM" w:eastAsia="ru-RU"/>
              </w:rPr>
              <w:t>Дата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подписания</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договора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заказчиком</w:t>
            </w:r>
          </w:p>
        </w:tc>
        <w:tc>
          <w:tcPr>
            <w:tcW w:w="5891" w:type="dxa"/>
            <w:gridSpan w:val="16"/>
            <w:tcBorders>
              <w:bottom w:val="single" w:sz="8" w:space="0" w:color="auto"/>
            </w:tcBorders>
            <w:shd w:val="clear" w:color="auto" w:fill="auto"/>
            <w:vAlign w:val="center"/>
          </w:tcPr>
          <w:p w14:paraId="5293ADE3" w14:textId="65058563" w:rsidR="00B06C79" w:rsidRPr="003D0D8C" w:rsidRDefault="00672A31" w:rsidP="00B06C79">
            <w:pPr>
              <w:spacing w:before="0" w:after="0"/>
              <w:ind w:left="0" w:firstLine="0"/>
              <w:rPr>
                <w:rFonts w:ascii="GHEA Grapalat" w:eastAsia="Times New Roman" w:hAnsi="GHEA Grapalat" w:cs="Sylfaen"/>
                <w:i/>
                <w:color w:val="FF0000"/>
                <w:sz w:val="16"/>
                <w:szCs w:val="16"/>
                <w:lang w:eastAsia="ru-RU"/>
              </w:rPr>
            </w:pPr>
            <w:r w:rsidRPr="00672A31">
              <w:rPr>
                <w:rFonts w:ascii="GHEA Grapalat" w:eastAsia="Times New Roman" w:hAnsi="GHEA Grapalat" w:cs="Sylfaen"/>
                <w:i/>
                <w:sz w:val="18"/>
                <w:szCs w:val="16"/>
                <w:lang w:val="hy-AM" w:eastAsia="ru-RU"/>
              </w:rPr>
              <w:t>19</w:t>
            </w:r>
            <w:r w:rsidRPr="0017527C">
              <w:rPr>
                <w:rFonts w:ascii="GHEA Grapalat" w:eastAsia="Times New Roman" w:hAnsi="GHEA Grapalat" w:cs="Sylfaen"/>
                <w:i/>
                <w:sz w:val="18"/>
                <w:szCs w:val="16"/>
                <w:lang w:val="hy-AM" w:eastAsia="ru-RU"/>
              </w:rPr>
              <w:t>.</w:t>
            </w:r>
            <w:r w:rsidRPr="00672A31">
              <w:rPr>
                <w:rFonts w:ascii="GHEA Grapalat" w:eastAsia="Times New Roman" w:hAnsi="GHEA Grapalat" w:cs="Sylfaen"/>
                <w:i/>
                <w:sz w:val="18"/>
                <w:szCs w:val="16"/>
                <w:lang w:val="hy-AM" w:eastAsia="ru-RU"/>
              </w:rPr>
              <w:t>05</w:t>
            </w:r>
            <w:r w:rsidRPr="0017527C">
              <w:rPr>
                <w:rFonts w:ascii="GHEA Grapalat" w:eastAsia="Times New Roman" w:hAnsi="GHEA Grapalat" w:cs="Sylfaen"/>
                <w:i/>
                <w:sz w:val="18"/>
                <w:szCs w:val="16"/>
                <w:lang w:val="hy-AM" w:eastAsia="ru-RU"/>
              </w:rPr>
              <w:t>.202</w:t>
            </w:r>
            <w:r w:rsidRPr="00672A31">
              <w:rPr>
                <w:rFonts w:ascii="GHEA Grapalat" w:eastAsia="Times New Roman" w:hAnsi="GHEA Grapalat" w:cs="Sylfaen"/>
                <w:i/>
                <w:sz w:val="18"/>
                <w:szCs w:val="16"/>
                <w:lang w:val="hy-AM" w:eastAsia="ru-RU"/>
              </w:rPr>
              <w:t>6թ</w:t>
            </w:r>
            <w:r w:rsidRPr="0017527C">
              <w:rPr>
                <w:rFonts w:ascii="GHEA Grapalat" w:eastAsia="Times New Roman" w:hAnsi="GHEA Grapalat" w:cs="Sylfaen"/>
                <w:i/>
                <w:sz w:val="18"/>
                <w:szCs w:val="16"/>
                <w:lang w:val="ru-RU" w:eastAsia="ru-RU"/>
              </w:rPr>
              <w:t>.</w:t>
            </w:r>
          </w:p>
        </w:tc>
      </w:tr>
      <w:tr w:rsidR="00B06C79" w:rsidRPr="00A63F0D" w14:paraId="79A64497" w14:textId="77777777" w:rsidTr="00D5338D">
        <w:trPr>
          <w:trHeight w:val="50"/>
        </w:trPr>
        <w:tc>
          <w:tcPr>
            <w:tcW w:w="11057" w:type="dxa"/>
            <w:gridSpan w:val="28"/>
            <w:shd w:val="clear" w:color="auto" w:fill="99CCFF"/>
            <w:vAlign w:val="center"/>
          </w:tcPr>
          <w:p w14:paraId="620F225D"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r>
      <w:tr w:rsidR="00B06C79" w:rsidRPr="00A63F0D" w14:paraId="4E4EA255" w14:textId="77777777" w:rsidTr="00D5338D">
        <w:tc>
          <w:tcPr>
            <w:tcW w:w="993" w:type="dxa"/>
            <w:vMerge w:val="restart"/>
            <w:shd w:val="clear" w:color="auto" w:fill="auto"/>
            <w:vAlign w:val="center"/>
          </w:tcPr>
          <w:p w14:paraId="7AA249E4" w14:textId="4FE32465"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val="hy-AM" w:eastAsia="ru-RU"/>
              </w:rPr>
              <w:t>Չափա-բաժնի համարը</w:t>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val="hy-AM" w:eastAsia="ru-RU"/>
              </w:rPr>
              <w:t>Номер</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лота</w:t>
            </w:r>
          </w:p>
        </w:tc>
        <w:tc>
          <w:tcPr>
            <w:tcW w:w="1559" w:type="dxa"/>
            <w:gridSpan w:val="2"/>
            <w:vMerge w:val="restart"/>
            <w:shd w:val="clear" w:color="auto" w:fill="auto"/>
            <w:vAlign w:val="center"/>
          </w:tcPr>
          <w:p w14:paraId="3EF9A58A" w14:textId="73A47C5E" w:rsidR="00B06C79" w:rsidRPr="00A63F0D" w:rsidRDefault="00B06C79" w:rsidP="00B06C79">
            <w:pPr>
              <w:widowControl w:val="0"/>
              <w:spacing w:before="0" w:after="0"/>
              <w:ind w:left="0" w:firstLine="0"/>
              <w:jc w:val="center"/>
              <w:rPr>
                <w:rFonts w:ascii="GHEA Grapalat" w:eastAsia="Times New Roman" w:hAnsi="GHEA Grapalat"/>
                <w:b/>
                <w:i/>
                <w:sz w:val="14"/>
                <w:szCs w:val="14"/>
                <w:lang w:val="hy-AM" w:eastAsia="ru-RU"/>
              </w:rPr>
            </w:pPr>
            <w:r w:rsidRPr="00A63F0D">
              <w:rPr>
                <w:rFonts w:ascii="GHEA Grapalat" w:eastAsia="Times New Roman" w:hAnsi="GHEA Grapalat"/>
                <w:b/>
                <w:i/>
                <w:sz w:val="14"/>
                <w:szCs w:val="14"/>
                <w:lang w:val="hy-AM" w:eastAsia="ru-RU"/>
              </w:rPr>
              <w:t xml:space="preserve">Ընտրված մասնակիցը </w:t>
            </w:r>
            <w:r w:rsidRPr="00A63F0D">
              <w:rPr>
                <w:rFonts w:ascii="GHEA Grapalat" w:eastAsia="Times New Roman" w:hAnsi="GHEA Grapalat" w:hint="eastAsia"/>
                <w:b/>
                <w:i/>
                <w:sz w:val="14"/>
                <w:szCs w:val="14"/>
                <w:lang w:val="hy-AM" w:eastAsia="ru-RU"/>
              </w:rPr>
              <w:t>Отобранный</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участник</w:t>
            </w:r>
          </w:p>
        </w:tc>
        <w:tc>
          <w:tcPr>
            <w:tcW w:w="8505" w:type="dxa"/>
            <w:gridSpan w:val="25"/>
            <w:shd w:val="clear" w:color="auto" w:fill="auto"/>
            <w:vAlign w:val="center"/>
          </w:tcPr>
          <w:p w14:paraId="0A5086C3"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val="hy-AM" w:eastAsia="ru-RU"/>
              </w:rPr>
            </w:pPr>
            <w:r w:rsidRPr="00A63F0D">
              <w:rPr>
                <w:rFonts w:ascii="GHEA Grapalat" w:eastAsia="Times New Roman" w:hAnsi="GHEA Grapalat" w:cs="Sylfaen"/>
                <w:b/>
                <w:i/>
                <w:sz w:val="14"/>
                <w:szCs w:val="14"/>
                <w:lang w:val="hy-AM" w:eastAsia="ru-RU"/>
              </w:rPr>
              <w:t>Պայմանագրի</w:t>
            </w:r>
          </w:p>
        </w:tc>
      </w:tr>
      <w:tr w:rsidR="00B06C79" w:rsidRPr="00A63F0D" w14:paraId="11F19FA1" w14:textId="77777777" w:rsidTr="00F37F9D">
        <w:trPr>
          <w:trHeight w:val="237"/>
        </w:trPr>
        <w:tc>
          <w:tcPr>
            <w:tcW w:w="993" w:type="dxa"/>
            <w:vMerge/>
            <w:shd w:val="clear" w:color="auto" w:fill="auto"/>
            <w:vAlign w:val="center"/>
          </w:tcPr>
          <w:p w14:paraId="39B67943" w14:textId="77777777"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val="hy-AM" w:eastAsia="ru-RU"/>
              </w:rPr>
            </w:pPr>
          </w:p>
        </w:tc>
        <w:tc>
          <w:tcPr>
            <w:tcW w:w="1559" w:type="dxa"/>
            <w:gridSpan w:val="2"/>
            <w:vMerge/>
            <w:shd w:val="clear" w:color="auto" w:fill="auto"/>
            <w:vAlign w:val="center"/>
          </w:tcPr>
          <w:p w14:paraId="2856C5C6"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val="hy-AM" w:eastAsia="ru-RU"/>
              </w:rPr>
            </w:pPr>
          </w:p>
        </w:tc>
        <w:tc>
          <w:tcPr>
            <w:tcW w:w="1417" w:type="dxa"/>
            <w:gridSpan w:val="4"/>
            <w:vMerge w:val="restart"/>
            <w:shd w:val="clear" w:color="auto" w:fill="auto"/>
            <w:vAlign w:val="center"/>
          </w:tcPr>
          <w:p w14:paraId="23EE0CE1" w14:textId="3893BD6C"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val="hy-AM" w:eastAsia="ru-RU"/>
              </w:rPr>
              <w:t>Պայմանագրի համարը</w:t>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val="hy-AM" w:eastAsia="ru-RU"/>
              </w:rPr>
              <w:t>Номер</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договора</w:t>
            </w:r>
          </w:p>
        </w:tc>
        <w:tc>
          <w:tcPr>
            <w:tcW w:w="1414" w:type="dxa"/>
            <w:gridSpan w:val="6"/>
            <w:vMerge w:val="restart"/>
            <w:shd w:val="clear" w:color="auto" w:fill="auto"/>
            <w:vAlign w:val="center"/>
          </w:tcPr>
          <w:p w14:paraId="7E70E64E" w14:textId="72E3CB0E"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val="hy-AM" w:eastAsia="ru-RU"/>
              </w:rPr>
              <w:t>Կնքման ամսաթիվը</w:t>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val="hy-AM" w:eastAsia="ru-RU"/>
              </w:rPr>
              <w:t>Дата</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заключения</w:t>
            </w:r>
          </w:p>
        </w:tc>
        <w:tc>
          <w:tcPr>
            <w:tcW w:w="1843" w:type="dxa"/>
            <w:gridSpan w:val="5"/>
            <w:vMerge w:val="restart"/>
            <w:shd w:val="clear" w:color="auto" w:fill="auto"/>
            <w:vAlign w:val="center"/>
          </w:tcPr>
          <w:p w14:paraId="4C4044FB" w14:textId="45389FFF" w:rsidR="00B06C79" w:rsidRPr="00A63F0D" w:rsidRDefault="00B06C79" w:rsidP="00B06C79">
            <w:pPr>
              <w:widowControl w:val="0"/>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val="hy-AM" w:eastAsia="ru-RU"/>
              </w:rPr>
              <w:t>Կատարման վերջնաժամկետը</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hy-AM" w:eastAsia="ru-RU"/>
              </w:rPr>
              <w:t>Крайний</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срок</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исполнения</w:t>
            </w:r>
          </w:p>
        </w:tc>
        <w:tc>
          <w:tcPr>
            <w:tcW w:w="566" w:type="dxa"/>
            <w:gridSpan w:val="3"/>
            <w:vMerge w:val="restart"/>
            <w:shd w:val="clear" w:color="auto" w:fill="auto"/>
            <w:vAlign w:val="center"/>
          </w:tcPr>
          <w:p w14:paraId="58A33AC2" w14:textId="292A3999" w:rsidR="00B06C79" w:rsidRPr="00A63F0D" w:rsidRDefault="00B06C79" w:rsidP="00B06C79">
            <w:pPr>
              <w:widowControl w:val="0"/>
              <w:spacing w:before="0" w:after="0"/>
              <w:ind w:left="0" w:firstLine="0"/>
              <w:jc w:val="center"/>
              <w:rPr>
                <w:rFonts w:ascii="GHEA Grapalat" w:eastAsia="Times New Roman" w:hAnsi="GHEA Grapalat"/>
                <w:b/>
                <w:i/>
                <w:sz w:val="14"/>
                <w:szCs w:val="14"/>
                <w:lang w:val="hy-AM" w:eastAsia="ru-RU"/>
              </w:rPr>
            </w:pPr>
            <w:r w:rsidRPr="00A63F0D">
              <w:rPr>
                <w:rFonts w:ascii="GHEA Grapalat" w:eastAsia="Times New Roman" w:hAnsi="GHEA Grapalat"/>
                <w:b/>
                <w:i/>
                <w:sz w:val="14"/>
                <w:szCs w:val="14"/>
                <w:lang w:val="hy-AM" w:eastAsia="ru-RU"/>
              </w:rPr>
              <w:t xml:space="preserve">Կանխա-վճարի չափը </w:t>
            </w:r>
            <w:r w:rsidRPr="00A63F0D">
              <w:rPr>
                <w:rFonts w:ascii="GHEA Grapalat" w:eastAsia="Times New Roman" w:hAnsi="GHEA Grapalat" w:hint="eastAsia"/>
                <w:b/>
                <w:i/>
                <w:sz w:val="14"/>
                <w:szCs w:val="14"/>
                <w:lang w:val="hy-AM" w:eastAsia="ru-RU"/>
              </w:rPr>
              <w:t>Размер</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предоплаты</w:t>
            </w:r>
          </w:p>
        </w:tc>
        <w:tc>
          <w:tcPr>
            <w:tcW w:w="3265" w:type="dxa"/>
            <w:gridSpan w:val="7"/>
            <w:shd w:val="clear" w:color="auto" w:fill="auto"/>
            <w:vAlign w:val="center"/>
          </w:tcPr>
          <w:p w14:paraId="0911FBB2" w14:textId="72CB726D"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eastAsia="ru-RU"/>
              </w:rPr>
              <w:t xml:space="preserve">Գինը </w:t>
            </w:r>
            <w:r w:rsidRPr="00A63F0D">
              <w:rPr>
                <w:rFonts w:ascii="GHEA Grapalat" w:eastAsia="Times New Roman" w:hAnsi="GHEA Grapalat" w:hint="eastAsia"/>
                <w:b/>
                <w:i/>
                <w:sz w:val="14"/>
                <w:szCs w:val="14"/>
                <w:lang w:eastAsia="ru-RU"/>
              </w:rPr>
              <w:t>Цена</w:t>
            </w:r>
          </w:p>
        </w:tc>
      </w:tr>
      <w:tr w:rsidR="00B06C79" w:rsidRPr="00A63F0D" w14:paraId="4DC53241" w14:textId="77777777" w:rsidTr="00F37F9D">
        <w:trPr>
          <w:trHeight w:val="238"/>
        </w:trPr>
        <w:tc>
          <w:tcPr>
            <w:tcW w:w="993" w:type="dxa"/>
            <w:vMerge/>
            <w:shd w:val="clear" w:color="auto" w:fill="auto"/>
            <w:vAlign w:val="center"/>
          </w:tcPr>
          <w:p w14:paraId="7D858D4B" w14:textId="77777777"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eastAsia="ru-RU"/>
              </w:rPr>
            </w:pPr>
          </w:p>
        </w:tc>
        <w:tc>
          <w:tcPr>
            <w:tcW w:w="1559" w:type="dxa"/>
            <w:gridSpan w:val="2"/>
            <w:vMerge/>
            <w:shd w:val="clear" w:color="auto" w:fill="auto"/>
            <w:vAlign w:val="center"/>
          </w:tcPr>
          <w:p w14:paraId="078A8417"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1417" w:type="dxa"/>
            <w:gridSpan w:val="4"/>
            <w:vMerge/>
            <w:shd w:val="clear" w:color="auto" w:fill="auto"/>
            <w:vAlign w:val="center"/>
          </w:tcPr>
          <w:p w14:paraId="67FA13FC"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1414" w:type="dxa"/>
            <w:gridSpan w:val="6"/>
            <w:vMerge/>
            <w:shd w:val="clear" w:color="auto" w:fill="auto"/>
            <w:vAlign w:val="center"/>
          </w:tcPr>
          <w:p w14:paraId="7FDD9C22"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1843" w:type="dxa"/>
            <w:gridSpan w:val="5"/>
            <w:vMerge/>
            <w:shd w:val="clear" w:color="auto" w:fill="auto"/>
            <w:vAlign w:val="center"/>
          </w:tcPr>
          <w:p w14:paraId="73BBD2A3"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566" w:type="dxa"/>
            <w:gridSpan w:val="3"/>
            <w:vMerge/>
            <w:shd w:val="clear" w:color="auto" w:fill="auto"/>
            <w:vAlign w:val="center"/>
          </w:tcPr>
          <w:p w14:paraId="078CB506"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3265" w:type="dxa"/>
            <w:gridSpan w:val="7"/>
            <w:shd w:val="clear" w:color="auto" w:fill="auto"/>
            <w:vAlign w:val="center"/>
          </w:tcPr>
          <w:p w14:paraId="3C0959C2" w14:textId="2825D3D3"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eastAsia="ru-RU"/>
              </w:rPr>
              <w:t xml:space="preserve">ՀՀ դրամ </w:t>
            </w:r>
            <w:r w:rsidRPr="00A63F0D">
              <w:rPr>
                <w:rFonts w:ascii="GHEA Grapalat" w:eastAsia="Times New Roman" w:hAnsi="GHEA Grapalat" w:hint="eastAsia"/>
                <w:b/>
                <w:i/>
                <w:sz w:val="14"/>
                <w:szCs w:val="14"/>
                <w:lang w:eastAsia="ru-RU"/>
              </w:rPr>
              <w:t>Драмов</w:t>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eastAsia="ru-RU"/>
              </w:rPr>
              <w:t>РА</w:t>
            </w:r>
          </w:p>
        </w:tc>
      </w:tr>
      <w:tr w:rsidR="00B06C79" w:rsidRPr="00A63F0D" w14:paraId="75FDA7D8" w14:textId="77777777" w:rsidTr="00F37F9D">
        <w:trPr>
          <w:trHeight w:val="263"/>
        </w:trPr>
        <w:tc>
          <w:tcPr>
            <w:tcW w:w="993" w:type="dxa"/>
            <w:vMerge/>
            <w:tcBorders>
              <w:bottom w:val="single" w:sz="8" w:space="0" w:color="auto"/>
            </w:tcBorders>
            <w:shd w:val="clear" w:color="auto" w:fill="auto"/>
            <w:vAlign w:val="center"/>
          </w:tcPr>
          <w:p w14:paraId="2125CC18" w14:textId="77777777"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eastAsia="ru-RU"/>
              </w:rPr>
            </w:pPr>
          </w:p>
        </w:tc>
        <w:tc>
          <w:tcPr>
            <w:tcW w:w="1559" w:type="dxa"/>
            <w:gridSpan w:val="2"/>
            <w:vMerge/>
            <w:tcBorders>
              <w:bottom w:val="single" w:sz="8" w:space="0" w:color="auto"/>
            </w:tcBorders>
            <w:shd w:val="clear" w:color="auto" w:fill="auto"/>
            <w:vAlign w:val="center"/>
          </w:tcPr>
          <w:p w14:paraId="42137E73"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1417" w:type="dxa"/>
            <w:gridSpan w:val="4"/>
            <w:vMerge/>
            <w:tcBorders>
              <w:bottom w:val="single" w:sz="8" w:space="0" w:color="auto"/>
            </w:tcBorders>
            <w:shd w:val="clear" w:color="auto" w:fill="auto"/>
            <w:vAlign w:val="center"/>
          </w:tcPr>
          <w:p w14:paraId="00E6D16E"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1414" w:type="dxa"/>
            <w:gridSpan w:val="6"/>
            <w:vMerge/>
            <w:tcBorders>
              <w:bottom w:val="single" w:sz="8" w:space="0" w:color="auto"/>
            </w:tcBorders>
            <w:shd w:val="clear" w:color="auto" w:fill="auto"/>
            <w:vAlign w:val="center"/>
          </w:tcPr>
          <w:p w14:paraId="31FD1FA9"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1843" w:type="dxa"/>
            <w:gridSpan w:val="5"/>
            <w:vMerge/>
            <w:tcBorders>
              <w:bottom w:val="single" w:sz="8" w:space="0" w:color="auto"/>
            </w:tcBorders>
            <w:shd w:val="clear" w:color="auto" w:fill="auto"/>
            <w:vAlign w:val="center"/>
          </w:tcPr>
          <w:p w14:paraId="56B460CC"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566" w:type="dxa"/>
            <w:gridSpan w:val="3"/>
            <w:vMerge/>
            <w:tcBorders>
              <w:bottom w:val="single" w:sz="8" w:space="0" w:color="auto"/>
            </w:tcBorders>
            <w:shd w:val="clear" w:color="auto" w:fill="auto"/>
            <w:vAlign w:val="center"/>
          </w:tcPr>
          <w:p w14:paraId="60F2659C"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1422" w:type="dxa"/>
            <w:gridSpan w:val="6"/>
            <w:tcBorders>
              <w:bottom w:val="single" w:sz="8" w:space="0" w:color="auto"/>
            </w:tcBorders>
            <w:shd w:val="clear" w:color="auto" w:fill="auto"/>
            <w:vAlign w:val="center"/>
          </w:tcPr>
          <w:p w14:paraId="4E30FE9E" w14:textId="39A4471F" w:rsidR="00B06C79" w:rsidRPr="00A63F0D" w:rsidRDefault="00B06C79" w:rsidP="00B06C79">
            <w:pPr>
              <w:widowControl w:val="0"/>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cs="Sylfaen"/>
                <w:b/>
                <w:i/>
                <w:sz w:val="14"/>
                <w:szCs w:val="14"/>
                <w:lang w:eastAsia="ru-RU"/>
              </w:rPr>
              <w:t>Առկա</w:t>
            </w:r>
            <w:r w:rsidRPr="00A63F0D">
              <w:rPr>
                <w:rFonts w:ascii="GHEA Grapalat" w:eastAsia="Times New Roman" w:hAnsi="GHEA Grapalat" w:cs="Sylfaen"/>
                <w:b/>
                <w:i/>
                <w:sz w:val="14"/>
                <w:szCs w:val="14"/>
                <w:lang w:val="ru-RU" w:eastAsia="ru-RU"/>
              </w:rPr>
              <w:t xml:space="preserve"> </w:t>
            </w:r>
            <w:r w:rsidRPr="00A63F0D">
              <w:rPr>
                <w:rFonts w:ascii="GHEA Grapalat" w:eastAsia="Times New Roman" w:hAnsi="GHEA Grapalat" w:cs="Sylfaen"/>
                <w:b/>
                <w:i/>
                <w:sz w:val="14"/>
                <w:szCs w:val="14"/>
                <w:lang w:eastAsia="ru-RU"/>
              </w:rPr>
              <w:t>ֆինանսական</w:t>
            </w:r>
            <w:r w:rsidRPr="00A63F0D">
              <w:rPr>
                <w:rFonts w:ascii="GHEA Grapalat" w:eastAsia="Times New Roman" w:hAnsi="GHEA Grapalat" w:cs="Sylfaen"/>
                <w:b/>
                <w:i/>
                <w:sz w:val="14"/>
                <w:szCs w:val="14"/>
                <w:lang w:val="ru-RU" w:eastAsia="ru-RU"/>
              </w:rPr>
              <w:t xml:space="preserve"> </w:t>
            </w:r>
            <w:r w:rsidRPr="00A63F0D">
              <w:rPr>
                <w:rFonts w:ascii="GHEA Grapalat" w:eastAsia="Times New Roman" w:hAnsi="GHEA Grapalat" w:cs="Sylfaen"/>
                <w:b/>
                <w:i/>
                <w:sz w:val="14"/>
                <w:szCs w:val="14"/>
                <w:lang w:eastAsia="ru-RU"/>
              </w:rPr>
              <w:t>միջոցներով</w:t>
            </w:r>
            <w:r w:rsidRPr="00A63F0D">
              <w:rPr>
                <w:rFonts w:ascii="GHEA Grapalat" w:eastAsia="Times New Roman" w:hAnsi="GHEA Grapalat" w:cs="Sylfaen"/>
                <w:b/>
                <w:i/>
                <w:sz w:val="14"/>
                <w:szCs w:val="14"/>
                <w:lang w:val="ru-RU" w:eastAsia="ru-RU"/>
              </w:rPr>
              <w:t xml:space="preserve"> </w:t>
            </w:r>
            <w:r w:rsidRPr="00A63F0D">
              <w:rPr>
                <w:rFonts w:ascii="GHEA Grapalat" w:eastAsia="Times New Roman" w:hAnsi="GHEA Grapalat" w:cs="Sylfaen" w:hint="eastAsia"/>
                <w:b/>
                <w:i/>
                <w:sz w:val="14"/>
                <w:szCs w:val="14"/>
                <w:lang w:val="ru-RU" w:eastAsia="ru-RU"/>
              </w:rPr>
              <w:t>По</w:t>
            </w:r>
            <w:r w:rsidRPr="00A63F0D">
              <w:rPr>
                <w:rFonts w:ascii="GHEA Grapalat" w:eastAsia="Times New Roman" w:hAnsi="GHEA Grapalat" w:cs="Sylfaen"/>
                <w:b/>
                <w:i/>
                <w:sz w:val="14"/>
                <w:szCs w:val="14"/>
                <w:lang w:val="ru-RU" w:eastAsia="ru-RU"/>
              </w:rPr>
              <w:t xml:space="preserve"> </w:t>
            </w:r>
            <w:r w:rsidRPr="00A63F0D">
              <w:rPr>
                <w:rFonts w:ascii="GHEA Grapalat" w:eastAsia="Times New Roman" w:hAnsi="GHEA Grapalat" w:cs="Sylfaen" w:hint="eastAsia"/>
                <w:b/>
                <w:i/>
                <w:sz w:val="14"/>
                <w:szCs w:val="14"/>
                <w:lang w:val="ru-RU" w:eastAsia="ru-RU"/>
              </w:rPr>
              <w:t>имеющимся</w:t>
            </w:r>
            <w:r w:rsidRPr="00A63F0D">
              <w:rPr>
                <w:rFonts w:ascii="GHEA Grapalat" w:eastAsia="Times New Roman" w:hAnsi="GHEA Grapalat" w:cs="Sylfaen"/>
                <w:b/>
                <w:i/>
                <w:sz w:val="14"/>
                <w:szCs w:val="14"/>
                <w:lang w:val="ru-RU" w:eastAsia="ru-RU"/>
              </w:rPr>
              <w:t xml:space="preserve"> </w:t>
            </w:r>
            <w:r w:rsidRPr="00A63F0D">
              <w:rPr>
                <w:rFonts w:ascii="GHEA Grapalat" w:eastAsia="Times New Roman" w:hAnsi="GHEA Grapalat" w:cs="Sylfaen" w:hint="eastAsia"/>
                <w:b/>
                <w:i/>
                <w:sz w:val="14"/>
                <w:szCs w:val="14"/>
                <w:lang w:val="ru-RU" w:eastAsia="ru-RU"/>
              </w:rPr>
              <w:t>финансовым</w:t>
            </w:r>
            <w:r w:rsidRPr="00A63F0D">
              <w:rPr>
                <w:rFonts w:ascii="GHEA Grapalat" w:eastAsia="Times New Roman" w:hAnsi="GHEA Grapalat" w:cs="Sylfaen"/>
                <w:b/>
                <w:i/>
                <w:sz w:val="14"/>
                <w:szCs w:val="14"/>
                <w:lang w:val="ru-RU" w:eastAsia="ru-RU"/>
              </w:rPr>
              <w:t xml:space="preserve"> </w:t>
            </w:r>
            <w:r w:rsidRPr="00A63F0D">
              <w:rPr>
                <w:rFonts w:ascii="GHEA Grapalat" w:eastAsia="Times New Roman" w:hAnsi="GHEA Grapalat" w:cs="Sylfaen" w:hint="eastAsia"/>
                <w:b/>
                <w:i/>
                <w:sz w:val="14"/>
                <w:szCs w:val="14"/>
                <w:lang w:val="ru-RU" w:eastAsia="ru-RU"/>
              </w:rPr>
              <w:t>средствам</w:t>
            </w:r>
          </w:p>
        </w:tc>
        <w:tc>
          <w:tcPr>
            <w:tcW w:w="1843" w:type="dxa"/>
            <w:tcBorders>
              <w:bottom w:val="single" w:sz="8" w:space="0" w:color="auto"/>
            </w:tcBorders>
            <w:shd w:val="clear" w:color="auto" w:fill="auto"/>
            <w:vAlign w:val="center"/>
          </w:tcPr>
          <w:p w14:paraId="48A4D149" w14:textId="27E0CE7C"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eastAsia="ru-RU"/>
              </w:rPr>
              <w:t>Ընդհանուր</w:t>
            </w:r>
            <w:r w:rsidRPr="00A63F0D">
              <w:rPr>
                <w:rFonts w:ascii="GHEA Grapalat" w:eastAsia="Times New Roman" w:hAnsi="GHEA Grapalat"/>
                <w:b/>
                <w:i/>
                <w:sz w:val="14"/>
                <w:szCs w:val="14"/>
                <w:vertAlign w:val="superscript"/>
                <w:lang w:eastAsia="ru-RU"/>
              </w:rPr>
              <w:footnoteReference w:id="6"/>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cs="Sylfaen" w:hint="eastAsia"/>
                <w:b/>
                <w:i/>
                <w:sz w:val="14"/>
                <w:szCs w:val="14"/>
                <w:lang w:eastAsia="ru-RU"/>
              </w:rPr>
              <w:t>Общая</w:t>
            </w:r>
          </w:p>
        </w:tc>
      </w:tr>
      <w:tr w:rsidR="00B06C79" w:rsidRPr="00526611" w14:paraId="1E28D31D" w14:textId="77777777" w:rsidTr="00F37F9D">
        <w:trPr>
          <w:trHeight w:val="560"/>
        </w:trPr>
        <w:tc>
          <w:tcPr>
            <w:tcW w:w="993" w:type="dxa"/>
            <w:shd w:val="clear" w:color="auto" w:fill="auto"/>
            <w:vAlign w:val="center"/>
          </w:tcPr>
          <w:p w14:paraId="1F1D10DE" w14:textId="0592F3E9" w:rsidR="00B06C79" w:rsidRPr="00F54304"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r w:rsidRPr="00F54304">
              <w:rPr>
                <w:rFonts w:ascii="GHEA Grapalat" w:eastAsia="Times New Roman" w:hAnsi="GHEA Grapalat" w:cs="Sylfaen"/>
                <w:b/>
                <w:i/>
                <w:sz w:val="14"/>
                <w:szCs w:val="14"/>
                <w:lang w:val="hy-AM" w:eastAsia="ru-RU"/>
              </w:rPr>
              <w:t>1</w:t>
            </w:r>
          </w:p>
        </w:tc>
        <w:tc>
          <w:tcPr>
            <w:tcW w:w="1559" w:type="dxa"/>
            <w:gridSpan w:val="2"/>
            <w:shd w:val="clear" w:color="auto" w:fill="auto"/>
            <w:vAlign w:val="center"/>
          </w:tcPr>
          <w:p w14:paraId="391CD0D1" w14:textId="27B52D1D" w:rsidR="00B06C79" w:rsidRPr="00F54304" w:rsidRDefault="00F54304" w:rsidP="00B06C79">
            <w:pPr>
              <w:widowControl w:val="0"/>
              <w:spacing w:before="0" w:after="0"/>
              <w:ind w:left="0" w:firstLine="0"/>
              <w:jc w:val="center"/>
              <w:rPr>
                <w:rFonts w:ascii="GHEA Grapalat" w:eastAsia="Times New Roman" w:hAnsi="GHEA Grapalat" w:cs="Sylfaen"/>
                <w:i/>
                <w:sz w:val="20"/>
                <w:szCs w:val="20"/>
                <w:lang w:val="hy-AM" w:eastAsia="ru-RU"/>
              </w:rPr>
            </w:pPr>
            <w:r w:rsidRPr="00F54304">
              <w:rPr>
                <w:rFonts w:ascii="GHEA Grapalat" w:hAnsi="GHEA Grapalat"/>
                <w:bCs/>
                <w:i/>
              </w:rPr>
              <w:t>«Վահրամ Կնյազյան» Ա/Ձ</w:t>
            </w:r>
          </w:p>
        </w:tc>
        <w:tc>
          <w:tcPr>
            <w:tcW w:w="1417" w:type="dxa"/>
            <w:gridSpan w:val="4"/>
            <w:shd w:val="clear" w:color="auto" w:fill="auto"/>
            <w:vAlign w:val="center"/>
          </w:tcPr>
          <w:p w14:paraId="2183B64C" w14:textId="74475803" w:rsidR="00B06C79" w:rsidRPr="00F54304" w:rsidRDefault="00B06C79" w:rsidP="00B06C79">
            <w:pPr>
              <w:widowControl w:val="0"/>
              <w:spacing w:before="0" w:after="0"/>
              <w:ind w:left="0" w:firstLine="0"/>
              <w:jc w:val="center"/>
              <w:rPr>
                <w:rFonts w:ascii="GHEA Grapalat" w:hAnsi="GHEA Grapalat" w:cs="Sylfaen"/>
                <w:i/>
                <w:sz w:val="18"/>
                <w:szCs w:val="18"/>
              </w:rPr>
            </w:pPr>
            <w:r w:rsidRPr="00F54304">
              <w:rPr>
                <w:rFonts w:ascii="GHEA Grapalat" w:hAnsi="GHEA Grapalat"/>
                <w:i/>
                <w:sz w:val="18"/>
                <w:szCs w:val="18"/>
                <w:lang w:val="hy-AM"/>
              </w:rPr>
              <w:t>ԱԲՀ-ԲՄԽԾՁԲ-2</w:t>
            </w:r>
            <w:r w:rsidRPr="00F54304">
              <w:rPr>
                <w:rFonts w:ascii="GHEA Grapalat" w:hAnsi="GHEA Grapalat"/>
                <w:i/>
                <w:sz w:val="18"/>
                <w:szCs w:val="18"/>
              </w:rPr>
              <w:t>6</w:t>
            </w:r>
            <w:r w:rsidRPr="00F54304">
              <w:rPr>
                <w:rFonts w:ascii="GHEA Grapalat" w:hAnsi="GHEA Grapalat"/>
                <w:i/>
                <w:sz w:val="18"/>
                <w:szCs w:val="18"/>
                <w:lang w:val="hy-AM"/>
              </w:rPr>
              <w:t>/</w:t>
            </w:r>
            <w:r w:rsidR="000933AC" w:rsidRPr="00F54304">
              <w:rPr>
                <w:rFonts w:ascii="GHEA Grapalat" w:hAnsi="GHEA Grapalat"/>
                <w:i/>
                <w:sz w:val="18"/>
                <w:szCs w:val="18"/>
                <w:lang w:val="ru-RU"/>
              </w:rPr>
              <w:t>51</w:t>
            </w:r>
            <w:r w:rsidRPr="00F54304">
              <w:rPr>
                <w:rFonts w:ascii="GHEA Grapalat" w:hAnsi="GHEA Grapalat"/>
                <w:i/>
                <w:sz w:val="18"/>
                <w:szCs w:val="18"/>
                <w:lang w:val="hy-AM"/>
              </w:rPr>
              <w:t>, ABH-BMKhTsDzB-2</w:t>
            </w:r>
            <w:r w:rsidRPr="00F54304">
              <w:rPr>
                <w:rFonts w:ascii="GHEA Grapalat" w:hAnsi="GHEA Grapalat"/>
                <w:i/>
                <w:sz w:val="18"/>
                <w:szCs w:val="18"/>
              </w:rPr>
              <w:t>6</w:t>
            </w:r>
            <w:r w:rsidRPr="00F54304">
              <w:rPr>
                <w:rFonts w:ascii="GHEA Grapalat" w:hAnsi="GHEA Grapalat"/>
                <w:i/>
                <w:sz w:val="18"/>
                <w:szCs w:val="18"/>
                <w:lang w:val="hy-AM"/>
              </w:rPr>
              <w:t>/</w:t>
            </w:r>
            <w:r w:rsidR="000933AC" w:rsidRPr="00F54304">
              <w:rPr>
                <w:rFonts w:ascii="GHEA Grapalat" w:hAnsi="GHEA Grapalat"/>
                <w:i/>
                <w:sz w:val="18"/>
                <w:szCs w:val="18"/>
                <w:lang w:val="ru-RU"/>
              </w:rPr>
              <w:t>5</w:t>
            </w:r>
            <w:r w:rsidR="00F54304" w:rsidRPr="00F54304">
              <w:rPr>
                <w:rFonts w:ascii="GHEA Grapalat" w:hAnsi="GHEA Grapalat"/>
                <w:i/>
                <w:sz w:val="18"/>
                <w:szCs w:val="18"/>
              </w:rPr>
              <w:t>1</w:t>
            </w:r>
          </w:p>
        </w:tc>
        <w:tc>
          <w:tcPr>
            <w:tcW w:w="1414" w:type="dxa"/>
            <w:gridSpan w:val="6"/>
            <w:shd w:val="clear" w:color="auto" w:fill="auto"/>
            <w:vAlign w:val="center"/>
          </w:tcPr>
          <w:p w14:paraId="54F54951" w14:textId="780C5337" w:rsidR="00B06C79" w:rsidRPr="00F54304" w:rsidRDefault="00B06C79" w:rsidP="00B06C79">
            <w:pPr>
              <w:widowControl w:val="0"/>
              <w:spacing w:before="0" w:after="0"/>
              <w:ind w:left="0" w:firstLine="0"/>
              <w:jc w:val="center"/>
              <w:rPr>
                <w:rFonts w:ascii="GHEA Grapalat" w:hAnsi="GHEA Grapalat" w:cs="Sylfaen"/>
                <w:i/>
                <w:sz w:val="18"/>
                <w:szCs w:val="18"/>
                <w:lang w:val="af-ZA"/>
              </w:rPr>
            </w:pPr>
            <w:r w:rsidRPr="00F54304">
              <w:rPr>
                <w:rFonts w:ascii="GHEA Grapalat" w:eastAsia="Times New Roman" w:hAnsi="GHEA Grapalat" w:cs="Sylfaen"/>
                <w:i/>
                <w:sz w:val="18"/>
                <w:szCs w:val="16"/>
                <w:lang w:val="hy-AM" w:eastAsia="ru-RU"/>
              </w:rPr>
              <w:t>1</w:t>
            </w:r>
            <w:r w:rsidR="007C0A9D" w:rsidRPr="00F54304">
              <w:rPr>
                <w:rFonts w:ascii="GHEA Grapalat" w:eastAsia="Times New Roman" w:hAnsi="GHEA Grapalat" w:cs="Sylfaen"/>
                <w:i/>
                <w:sz w:val="18"/>
                <w:szCs w:val="16"/>
                <w:lang w:val="hy-AM" w:eastAsia="ru-RU"/>
              </w:rPr>
              <w:t>9</w:t>
            </w:r>
            <w:r w:rsidRPr="00F54304">
              <w:rPr>
                <w:rFonts w:ascii="GHEA Grapalat" w:eastAsia="Times New Roman" w:hAnsi="GHEA Grapalat" w:cs="Sylfaen"/>
                <w:i/>
                <w:sz w:val="18"/>
                <w:szCs w:val="16"/>
                <w:lang w:val="hy-AM" w:eastAsia="ru-RU"/>
              </w:rPr>
              <w:t>.0</w:t>
            </w:r>
            <w:r w:rsidR="00DF73B4" w:rsidRPr="00F54304">
              <w:rPr>
                <w:rFonts w:ascii="GHEA Grapalat" w:eastAsia="Times New Roman" w:hAnsi="GHEA Grapalat" w:cs="Sylfaen"/>
                <w:i/>
                <w:sz w:val="18"/>
                <w:szCs w:val="16"/>
                <w:lang w:eastAsia="ru-RU"/>
              </w:rPr>
              <w:t>5</w:t>
            </w:r>
            <w:r w:rsidRPr="00F54304">
              <w:rPr>
                <w:rFonts w:ascii="GHEA Grapalat" w:eastAsia="Times New Roman" w:hAnsi="GHEA Grapalat" w:cs="Sylfaen"/>
                <w:i/>
                <w:sz w:val="18"/>
                <w:szCs w:val="16"/>
                <w:lang w:val="hy-AM" w:eastAsia="ru-RU"/>
              </w:rPr>
              <w:t>.202</w:t>
            </w:r>
            <w:r w:rsidRPr="00F54304">
              <w:rPr>
                <w:rFonts w:ascii="GHEA Grapalat" w:eastAsia="Times New Roman" w:hAnsi="GHEA Grapalat" w:cs="Sylfaen"/>
                <w:i/>
                <w:sz w:val="18"/>
                <w:szCs w:val="16"/>
                <w:lang w:eastAsia="ru-RU"/>
              </w:rPr>
              <w:t>6</w:t>
            </w:r>
            <w:r w:rsidRPr="00F54304">
              <w:rPr>
                <w:rFonts w:ascii="GHEA Grapalat" w:eastAsia="Times New Roman" w:hAnsi="GHEA Grapalat" w:cs="Sylfaen"/>
                <w:i/>
                <w:sz w:val="18"/>
                <w:szCs w:val="16"/>
                <w:lang w:val="ru-RU" w:eastAsia="ru-RU"/>
              </w:rPr>
              <w:t>թ.</w:t>
            </w:r>
          </w:p>
        </w:tc>
        <w:tc>
          <w:tcPr>
            <w:tcW w:w="1843" w:type="dxa"/>
            <w:gridSpan w:val="5"/>
            <w:shd w:val="clear" w:color="auto" w:fill="auto"/>
            <w:vAlign w:val="center"/>
          </w:tcPr>
          <w:p w14:paraId="610A7BBF" w14:textId="3828D525" w:rsidR="00B06C79" w:rsidRPr="00590064" w:rsidRDefault="00B06C79" w:rsidP="00B06C79">
            <w:pPr>
              <w:pStyle w:val="HTML"/>
              <w:shd w:val="clear" w:color="auto" w:fill="F8F9FA"/>
              <w:spacing w:line="276" w:lineRule="auto"/>
              <w:jc w:val="center"/>
              <w:rPr>
                <w:rFonts w:ascii="GHEA Grapalat" w:hAnsi="GHEA Grapalat"/>
                <w:i/>
                <w:sz w:val="18"/>
                <w:lang w:val="hy-AM"/>
              </w:rPr>
            </w:pPr>
            <w:r w:rsidRPr="00505E25">
              <w:rPr>
                <w:rFonts w:ascii="GHEA Grapalat" w:hAnsi="GHEA Grapalat"/>
                <w:i/>
                <w:lang w:val="hy-AM"/>
              </w:rPr>
              <w:t>Պայմանագրի</w:t>
            </w:r>
            <w:r w:rsidRPr="00D5296A">
              <w:rPr>
                <w:rFonts w:ascii="GHEA Grapalat" w:hAnsi="GHEA Grapalat"/>
                <w:i/>
                <w:lang w:val="af-ZA"/>
              </w:rPr>
              <w:t xml:space="preserve"> (</w:t>
            </w:r>
            <w:r w:rsidRPr="00505E25">
              <w:rPr>
                <w:rFonts w:ascii="GHEA Grapalat" w:hAnsi="GHEA Grapalat"/>
                <w:i/>
                <w:lang w:val="hy-AM"/>
              </w:rPr>
              <w:t>համաձայնագրի</w:t>
            </w:r>
            <w:r w:rsidRPr="00D5296A">
              <w:rPr>
                <w:rFonts w:ascii="GHEA Grapalat" w:hAnsi="GHEA Grapalat"/>
                <w:i/>
                <w:lang w:val="af-ZA"/>
              </w:rPr>
              <w:t>) /</w:t>
            </w:r>
            <w:r w:rsidRPr="00505E25">
              <w:rPr>
                <w:rFonts w:ascii="GHEA Grapalat" w:hAnsi="GHEA Grapalat"/>
                <w:i/>
              </w:rPr>
              <w:t>շինարարական</w:t>
            </w:r>
            <w:r w:rsidRPr="00D5296A">
              <w:rPr>
                <w:rFonts w:ascii="GHEA Grapalat" w:hAnsi="GHEA Grapalat"/>
                <w:i/>
                <w:lang w:val="af-ZA"/>
              </w:rPr>
              <w:t xml:space="preserve"> </w:t>
            </w:r>
            <w:r w:rsidRPr="00505E25">
              <w:rPr>
                <w:rFonts w:ascii="GHEA Grapalat" w:hAnsi="GHEA Grapalat"/>
                <w:i/>
              </w:rPr>
              <w:t>աշխատանքների</w:t>
            </w:r>
            <w:r w:rsidRPr="00D5296A">
              <w:rPr>
                <w:rFonts w:ascii="GHEA Grapalat" w:hAnsi="GHEA Grapalat"/>
                <w:i/>
                <w:lang w:val="af-ZA"/>
              </w:rPr>
              <w:t xml:space="preserve"> </w:t>
            </w:r>
            <w:r w:rsidRPr="00505E25">
              <w:rPr>
                <w:rFonts w:ascii="GHEA Grapalat" w:hAnsi="GHEA Grapalat"/>
                <w:i/>
              </w:rPr>
              <w:t>պայմանագրի</w:t>
            </w:r>
            <w:r w:rsidRPr="00505E25">
              <w:rPr>
                <w:rFonts w:ascii="GHEA Grapalat" w:hAnsi="GHEA Grapalat"/>
                <w:i/>
                <w:lang w:val="hy-AM"/>
              </w:rPr>
              <w:t xml:space="preserve"> </w:t>
            </w:r>
            <w:r w:rsidRPr="00D5296A">
              <w:rPr>
                <w:rFonts w:ascii="GHEA Grapalat" w:hAnsi="GHEA Grapalat"/>
                <w:i/>
                <w:lang w:val="af-ZA"/>
              </w:rPr>
              <w:t>(</w:t>
            </w:r>
            <w:r w:rsidRPr="00505E25">
              <w:rPr>
                <w:rFonts w:ascii="GHEA Grapalat" w:hAnsi="GHEA Grapalat"/>
                <w:i/>
                <w:lang w:val="hy-AM"/>
              </w:rPr>
              <w:t>համաձայնագրի</w:t>
            </w:r>
            <w:r w:rsidRPr="00D5296A">
              <w:rPr>
                <w:rFonts w:ascii="GHEA Grapalat" w:hAnsi="GHEA Grapalat"/>
                <w:i/>
                <w:lang w:val="af-ZA"/>
              </w:rPr>
              <w:t xml:space="preserve">) / </w:t>
            </w:r>
            <w:r w:rsidRPr="00505E25">
              <w:rPr>
                <w:rFonts w:ascii="GHEA Grapalat" w:hAnsi="GHEA Grapalat"/>
                <w:i/>
                <w:lang w:val="hy-AM"/>
              </w:rPr>
              <w:t>կնքման օրվանից շին</w:t>
            </w:r>
            <w:r w:rsidRPr="00D5296A">
              <w:rPr>
                <w:rFonts w:ascii="GHEA Grapalat" w:hAnsi="GHEA Grapalat"/>
                <w:i/>
                <w:lang w:val="af-ZA"/>
              </w:rPr>
              <w:t>.</w:t>
            </w:r>
            <w:r w:rsidRPr="00505E25">
              <w:rPr>
                <w:rFonts w:ascii="GHEA Grapalat" w:hAnsi="GHEA Grapalat"/>
                <w:i/>
                <w:lang w:val="hy-AM"/>
              </w:rPr>
              <w:t xml:space="preserve"> </w:t>
            </w:r>
            <w:r w:rsidRPr="00D5296A">
              <w:rPr>
                <w:rFonts w:ascii="GHEA Grapalat" w:hAnsi="GHEA Grapalat"/>
                <w:i/>
                <w:lang w:val="hy-AM"/>
              </w:rPr>
              <w:t>աշխատանքների ավարտ, С даты подписания договора (контракта) завершение строительных работ</w:t>
            </w:r>
          </w:p>
        </w:tc>
        <w:tc>
          <w:tcPr>
            <w:tcW w:w="566" w:type="dxa"/>
            <w:gridSpan w:val="3"/>
            <w:shd w:val="clear" w:color="auto" w:fill="auto"/>
            <w:vAlign w:val="center"/>
          </w:tcPr>
          <w:p w14:paraId="6A3A27A0" w14:textId="77777777" w:rsidR="00B06C79" w:rsidRPr="00787220" w:rsidRDefault="00B06C79" w:rsidP="00B06C79">
            <w:pPr>
              <w:widowControl w:val="0"/>
              <w:spacing w:before="0" w:after="0"/>
              <w:ind w:left="0" w:firstLine="0"/>
              <w:jc w:val="center"/>
              <w:rPr>
                <w:rFonts w:ascii="GHEA Grapalat" w:eastAsia="Times New Roman" w:hAnsi="GHEA Grapalat" w:cs="Sylfaen"/>
                <w:b/>
                <w:i/>
                <w:sz w:val="20"/>
                <w:szCs w:val="20"/>
                <w:lang w:val="af-ZA" w:eastAsia="ru-RU"/>
              </w:rPr>
            </w:pPr>
          </w:p>
        </w:tc>
        <w:tc>
          <w:tcPr>
            <w:tcW w:w="1422" w:type="dxa"/>
            <w:gridSpan w:val="6"/>
            <w:shd w:val="clear" w:color="auto" w:fill="auto"/>
            <w:vAlign w:val="center"/>
          </w:tcPr>
          <w:p w14:paraId="540F0BC7" w14:textId="28AD391F" w:rsidR="00B06C79" w:rsidRPr="00524ED2" w:rsidRDefault="00F54304" w:rsidP="00B67D60">
            <w:pPr>
              <w:autoSpaceDE w:val="0"/>
              <w:autoSpaceDN w:val="0"/>
              <w:adjustRightInd w:val="0"/>
              <w:jc w:val="center"/>
              <w:rPr>
                <w:rFonts w:ascii="GHEA Grapalat" w:hAnsi="GHEA Grapalat"/>
                <w:bCs/>
                <w:i/>
                <w:color w:val="000000"/>
              </w:rPr>
            </w:pPr>
            <w:r>
              <w:rPr>
                <w:rFonts w:ascii="GHEA Grapalat" w:hAnsi="GHEA Grapalat"/>
                <w:bCs/>
                <w:i/>
                <w:color w:val="000000"/>
                <w:lang w:val="ru-RU"/>
              </w:rPr>
              <w:t>1</w:t>
            </w:r>
            <w:r>
              <w:rPr>
                <w:rFonts w:cs="Calibri"/>
                <w:bCs/>
                <w:i/>
                <w:color w:val="000000"/>
                <w:lang w:val="ru-RU"/>
              </w:rPr>
              <w:t> </w:t>
            </w:r>
            <w:r>
              <w:rPr>
                <w:rFonts w:ascii="GHEA Grapalat" w:hAnsi="GHEA Grapalat"/>
                <w:bCs/>
                <w:i/>
                <w:color w:val="000000"/>
                <w:lang w:val="ru-RU"/>
              </w:rPr>
              <w:t>590 000</w:t>
            </w:r>
          </w:p>
        </w:tc>
        <w:tc>
          <w:tcPr>
            <w:tcW w:w="1843" w:type="dxa"/>
            <w:shd w:val="clear" w:color="auto" w:fill="auto"/>
            <w:vAlign w:val="center"/>
          </w:tcPr>
          <w:p w14:paraId="6043A549" w14:textId="61B04E63" w:rsidR="00B06C79" w:rsidRPr="00524ED2" w:rsidRDefault="00F54304" w:rsidP="00B67D60">
            <w:pPr>
              <w:autoSpaceDE w:val="0"/>
              <w:autoSpaceDN w:val="0"/>
              <w:adjustRightInd w:val="0"/>
              <w:jc w:val="center"/>
              <w:rPr>
                <w:rFonts w:ascii="GHEA Grapalat" w:hAnsi="GHEA Grapalat"/>
                <w:bCs/>
                <w:i/>
                <w:color w:val="000000"/>
              </w:rPr>
            </w:pPr>
            <w:r>
              <w:rPr>
                <w:rFonts w:ascii="GHEA Grapalat" w:hAnsi="GHEA Grapalat"/>
                <w:bCs/>
                <w:i/>
                <w:color w:val="000000"/>
                <w:lang w:val="ru-RU"/>
              </w:rPr>
              <w:t>1</w:t>
            </w:r>
            <w:r>
              <w:rPr>
                <w:rFonts w:cs="Calibri"/>
                <w:bCs/>
                <w:i/>
                <w:color w:val="000000"/>
                <w:lang w:val="ru-RU"/>
              </w:rPr>
              <w:t> </w:t>
            </w:r>
            <w:r>
              <w:rPr>
                <w:rFonts w:ascii="GHEA Grapalat" w:hAnsi="GHEA Grapalat"/>
                <w:bCs/>
                <w:i/>
                <w:color w:val="000000"/>
                <w:lang w:val="ru-RU"/>
              </w:rPr>
              <w:t>590 000</w:t>
            </w:r>
          </w:p>
        </w:tc>
      </w:tr>
      <w:tr w:rsidR="00B06C79" w:rsidRPr="00672A31" w14:paraId="41E4ED39" w14:textId="77777777" w:rsidTr="00D5338D">
        <w:trPr>
          <w:trHeight w:val="150"/>
        </w:trPr>
        <w:tc>
          <w:tcPr>
            <w:tcW w:w="11057" w:type="dxa"/>
            <w:gridSpan w:val="28"/>
            <w:shd w:val="clear" w:color="auto" w:fill="auto"/>
            <w:vAlign w:val="center"/>
          </w:tcPr>
          <w:p w14:paraId="7265AE84" w14:textId="21A6CA25" w:rsidR="00B06C79" w:rsidRPr="00A63F0D" w:rsidRDefault="00B06C79" w:rsidP="00B06C79">
            <w:pPr>
              <w:tabs>
                <w:tab w:val="left" w:pos="1248"/>
              </w:tabs>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lastRenderedPageBreak/>
              <w:t>Ընտրված մասնակցի (մասնակիցների) անվանումը և հասցեն</w:t>
            </w:r>
            <w:r w:rsidRPr="00814576">
              <w:rPr>
                <w:rFonts w:ascii="GHEA Grapalat" w:eastAsia="Times New Roman" w:hAnsi="GHEA Grapalat"/>
                <w:b/>
                <w:i/>
                <w:sz w:val="16"/>
                <w:szCs w:val="16"/>
                <w:lang w:val="af-ZA" w:eastAsia="ru-RU"/>
              </w:rPr>
              <w:t xml:space="preserve">                                                                                                                                </w:t>
            </w:r>
            <w:r w:rsidRPr="00A63F0D">
              <w:rPr>
                <w:rFonts w:ascii="GHEA Grapalat" w:eastAsia="Times New Roman" w:hAnsi="GHEA Grapalat" w:hint="eastAsia"/>
                <w:b/>
                <w:i/>
                <w:sz w:val="16"/>
                <w:szCs w:val="16"/>
                <w:lang w:val="hy-AM" w:eastAsia="ru-RU"/>
              </w:rPr>
              <w:t>Наименование</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и</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адрес</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отобранного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участника</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отобранных</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участников</w:t>
            </w:r>
            <w:r w:rsidRPr="00A63F0D">
              <w:rPr>
                <w:rFonts w:ascii="GHEA Grapalat" w:eastAsia="Times New Roman" w:hAnsi="GHEA Grapalat"/>
                <w:b/>
                <w:i/>
                <w:sz w:val="16"/>
                <w:szCs w:val="16"/>
                <w:lang w:val="hy-AM" w:eastAsia="ru-RU"/>
              </w:rPr>
              <w:t>)</w:t>
            </w:r>
          </w:p>
        </w:tc>
      </w:tr>
      <w:tr w:rsidR="00B06C79" w:rsidRPr="00672A31" w14:paraId="1F657639" w14:textId="77777777" w:rsidTr="00F37F9D">
        <w:trPr>
          <w:trHeight w:val="1308"/>
        </w:trPr>
        <w:tc>
          <w:tcPr>
            <w:tcW w:w="993" w:type="dxa"/>
            <w:tcBorders>
              <w:bottom w:val="single" w:sz="8" w:space="0" w:color="auto"/>
            </w:tcBorders>
            <w:shd w:val="clear" w:color="auto" w:fill="auto"/>
            <w:vAlign w:val="center"/>
          </w:tcPr>
          <w:p w14:paraId="066D7382" w14:textId="56680F0C"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val="hy-AM" w:eastAsia="ru-RU"/>
              </w:rPr>
              <w:t>Չափաբաժնի համարը</w:t>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val="hy-AM" w:eastAsia="ru-RU"/>
              </w:rPr>
              <w:t>Номер</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лота</w:t>
            </w:r>
          </w:p>
        </w:tc>
        <w:tc>
          <w:tcPr>
            <w:tcW w:w="1559" w:type="dxa"/>
            <w:gridSpan w:val="2"/>
            <w:tcBorders>
              <w:bottom w:val="single" w:sz="8" w:space="0" w:color="auto"/>
            </w:tcBorders>
            <w:shd w:val="clear" w:color="auto" w:fill="auto"/>
            <w:vAlign w:val="center"/>
          </w:tcPr>
          <w:p w14:paraId="2FF506DD" w14:textId="6203C54B" w:rsidR="00B06C79" w:rsidRPr="00A63F0D" w:rsidRDefault="00B06C79" w:rsidP="00B06C79">
            <w:pPr>
              <w:widowControl w:val="0"/>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val="hy-AM" w:eastAsia="ru-RU"/>
              </w:rPr>
              <w:t xml:space="preserve">Ընտրված </w:t>
            </w:r>
            <w:r w:rsidRPr="00A63F0D">
              <w:rPr>
                <w:rFonts w:ascii="GHEA Grapalat" w:eastAsia="Times New Roman" w:hAnsi="GHEA Grapalat"/>
                <w:b/>
                <w:i/>
                <w:sz w:val="14"/>
                <w:szCs w:val="14"/>
                <w:lang w:eastAsia="ru-RU"/>
              </w:rPr>
              <w:t xml:space="preserve">մասնակիցը </w:t>
            </w:r>
            <w:r w:rsidRPr="00A63F0D">
              <w:rPr>
                <w:rFonts w:ascii="GHEA Grapalat" w:eastAsia="Times New Roman" w:hAnsi="GHEA Grapalat" w:hint="eastAsia"/>
                <w:b/>
                <w:i/>
                <w:sz w:val="14"/>
                <w:szCs w:val="14"/>
                <w:lang w:eastAsia="ru-RU"/>
              </w:rPr>
              <w:t>Отобранный</w:t>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eastAsia="ru-RU"/>
              </w:rPr>
              <w:t>участник</w:t>
            </w:r>
          </w:p>
        </w:tc>
        <w:tc>
          <w:tcPr>
            <w:tcW w:w="1417" w:type="dxa"/>
            <w:gridSpan w:val="4"/>
            <w:tcBorders>
              <w:bottom w:val="single" w:sz="8" w:space="0" w:color="auto"/>
            </w:tcBorders>
            <w:shd w:val="clear" w:color="auto" w:fill="auto"/>
            <w:vAlign w:val="center"/>
          </w:tcPr>
          <w:p w14:paraId="66150E72" w14:textId="03889E33"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eastAsia="ru-RU"/>
              </w:rPr>
              <w:t>Հասցե</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b/>
                <w:i/>
                <w:sz w:val="14"/>
                <w:szCs w:val="14"/>
                <w:lang w:eastAsia="ru-RU"/>
              </w:rPr>
              <w:t>հեռ</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ru-RU" w:eastAsia="ru-RU"/>
              </w:rPr>
              <w:t>Адрес</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ru-RU" w:eastAsia="ru-RU"/>
              </w:rPr>
              <w:t>тел</w:t>
            </w:r>
            <w:r w:rsidRPr="00A63F0D">
              <w:rPr>
                <w:rFonts w:ascii="GHEA Grapalat" w:hAnsi="GHEA Grapalat"/>
                <w:b/>
                <w:i/>
                <w:sz w:val="16"/>
                <w:szCs w:val="16"/>
                <w:lang w:val="hy-AM"/>
              </w:rPr>
              <w:t>.</w:t>
            </w:r>
          </w:p>
        </w:tc>
        <w:tc>
          <w:tcPr>
            <w:tcW w:w="2835" w:type="dxa"/>
            <w:gridSpan w:val="10"/>
            <w:tcBorders>
              <w:bottom w:val="single" w:sz="8" w:space="0" w:color="auto"/>
            </w:tcBorders>
            <w:shd w:val="clear" w:color="auto" w:fill="auto"/>
            <w:vAlign w:val="center"/>
          </w:tcPr>
          <w:p w14:paraId="50D8142A" w14:textId="76326E6E"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eastAsia="ru-RU"/>
              </w:rPr>
              <w:t>Էլ</w:t>
            </w:r>
            <w:r w:rsidRPr="00A63F0D">
              <w:rPr>
                <w:rFonts w:ascii="GHEA Grapalat" w:eastAsia="Times New Roman" w:hAnsi="GHEA Grapalat"/>
                <w:b/>
                <w:i/>
                <w:sz w:val="14"/>
                <w:szCs w:val="14"/>
                <w:lang w:val="ru-RU" w:eastAsia="ru-RU"/>
              </w:rPr>
              <w:t>.-</w:t>
            </w:r>
            <w:r w:rsidRPr="00A63F0D">
              <w:rPr>
                <w:rFonts w:ascii="GHEA Grapalat" w:eastAsia="Times New Roman" w:hAnsi="GHEA Grapalat"/>
                <w:b/>
                <w:i/>
                <w:sz w:val="14"/>
                <w:szCs w:val="14"/>
                <w:lang w:eastAsia="ru-RU"/>
              </w:rPr>
              <w:t>փոստ</w:t>
            </w:r>
            <w:r w:rsidRPr="00814576">
              <w:rPr>
                <w:rFonts w:ascii="GHEA Grapalat" w:eastAsia="Times New Roman" w:hAnsi="GHEA Grapalat"/>
                <w:b/>
                <w:i/>
                <w:sz w:val="14"/>
                <w:szCs w:val="14"/>
                <w:lang w:val="ru-RU" w:eastAsia="ru-RU"/>
              </w:rPr>
              <w:t xml:space="preserve">                                  </w:t>
            </w:r>
            <w:r w:rsidRPr="00814576">
              <w:rPr>
                <w:rFonts w:ascii="GHEA Grapalat" w:eastAsia="Times New Roman" w:hAnsi="GHEA Grapalat"/>
                <w:b/>
                <w:i/>
                <w:sz w:val="14"/>
                <w:szCs w:val="14"/>
                <w:lang w:val="ru-RU" w:eastAsia="ru-RU"/>
              </w:rPr>
              <w:br/>
              <w:t xml:space="preserve">  </w:t>
            </w:r>
            <w:r w:rsidRPr="00814576">
              <w:rPr>
                <w:rFonts w:ascii="GHEA Grapalat" w:eastAsia="Times New Roman" w:hAnsi="GHEA Grapalat" w:hint="eastAsia"/>
                <w:b/>
                <w:i/>
                <w:sz w:val="14"/>
                <w:szCs w:val="14"/>
                <w:lang w:val="ru-RU" w:eastAsia="ru-RU"/>
              </w:rPr>
              <w:t>Эл</w:t>
            </w:r>
            <w:r w:rsidRPr="00814576">
              <w:rPr>
                <w:rFonts w:ascii="GHEA Grapalat" w:eastAsia="Times New Roman" w:hAnsi="GHEA Grapalat"/>
                <w:b/>
                <w:i/>
                <w:sz w:val="14"/>
                <w:szCs w:val="14"/>
                <w:lang w:val="ru-RU" w:eastAsia="ru-RU"/>
              </w:rPr>
              <w:t xml:space="preserve">. </w:t>
            </w:r>
            <w:r w:rsidRPr="00814576">
              <w:rPr>
                <w:rFonts w:ascii="GHEA Grapalat" w:eastAsia="Times New Roman" w:hAnsi="GHEA Grapalat" w:hint="eastAsia"/>
                <w:b/>
                <w:i/>
                <w:sz w:val="14"/>
                <w:szCs w:val="14"/>
                <w:lang w:val="ru-RU" w:eastAsia="ru-RU"/>
              </w:rPr>
              <w:t>Почта</w:t>
            </w:r>
          </w:p>
        </w:tc>
        <w:tc>
          <w:tcPr>
            <w:tcW w:w="2008" w:type="dxa"/>
            <w:gridSpan w:val="8"/>
            <w:tcBorders>
              <w:bottom w:val="single" w:sz="8" w:space="0" w:color="auto"/>
            </w:tcBorders>
            <w:shd w:val="clear" w:color="auto" w:fill="auto"/>
            <w:vAlign w:val="center"/>
          </w:tcPr>
          <w:p w14:paraId="0C8A668E" w14:textId="043DA9CF"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eastAsia="ru-RU"/>
              </w:rPr>
              <w:t>Բանկային</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b/>
                <w:i/>
                <w:sz w:val="14"/>
                <w:szCs w:val="14"/>
                <w:lang w:eastAsia="ru-RU"/>
              </w:rPr>
              <w:t>հաշիվը</w:t>
            </w:r>
            <w:r w:rsidRPr="00814576">
              <w:rPr>
                <w:rFonts w:ascii="GHEA Grapalat" w:eastAsia="Times New Roman" w:hAnsi="GHEA Grapalat"/>
                <w:b/>
                <w:i/>
                <w:sz w:val="14"/>
                <w:szCs w:val="14"/>
                <w:lang w:val="ru-RU" w:eastAsia="ru-RU"/>
              </w:rPr>
              <w:t xml:space="preserve"> </w:t>
            </w:r>
            <w:r w:rsidRPr="00814576">
              <w:rPr>
                <w:rFonts w:ascii="GHEA Grapalat" w:eastAsia="Times New Roman" w:hAnsi="GHEA Grapalat" w:hint="eastAsia"/>
                <w:b/>
                <w:i/>
                <w:sz w:val="14"/>
                <w:szCs w:val="14"/>
                <w:lang w:val="ru-RU" w:eastAsia="ru-RU"/>
              </w:rPr>
              <w:t>Банковский</w:t>
            </w:r>
            <w:r w:rsidRPr="00814576">
              <w:rPr>
                <w:rFonts w:ascii="GHEA Grapalat" w:eastAsia="Times New Roman" w:hAnsi="GHEA Grapalat"/>
                <w:b/>
                <w:i/>
                <w:sz w:val="14"/>
                <w:szCs w:val="14"/>
                <w:lang w:val="ru-RU" w:eastAsia="ru-RU"/>
              </w:rPr>
              <w:t xml:space="preserve"> </w:t>
            </w:r>
            <w:r w:rsidRPr="00814576">
              <w:rPr>
                <w:rFonts w:ascii="GHEA Grapalat" w:eastAsia="Times New Roman" w:hAnsi="GHEA Grapalat" w:hint="eastAsia"/>
                <w:b/>
                <w:i/>
                <w:sz w:val="14"/>
                <w:szCs w:val="14"/>
                <w:lang w:val="ru-RU" w:eastAsia="ru-RU"/>
              </w:rPr>
              <w:t>счет</w:t>
            </w:r>
          </w:p>
        </w:tc>
        <w:tc>
          <w:tcPr>
            <w:tcW w:w="2245" w:type="dxa"/>
            <w:gridSpan w:val="3"/>
            <w:tcBorders>
              <w:bottom w:val="single" w:sz="8" w:space="0" w:color="auto"/>
            </w:tcBorders>
            <w:shd w:val="clear" w:color="auto" w:fill="auto"/>
            <w:vAlign w:val="center"/>
          </w:tcPr>
          <w:p w14:paraId="348CFA27" w14:textId="17BC8D77"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eastAsia="ru-RU"/>
              </w:rPr>
              <w:t>ՀՎՀՀ</w:t>
            </w:r>
            <w:r w:rsidRPr="00A63F0D">
              <w:rPr>
                <w:rFonts w:ascii="GHEA Grapalat" w:eastAsia="Times New Roman" w:hAnsi="GHEA Grapalat"/>
                <w:b/>
                <w:i/>
                <w:sz w:val="14"/>
                <w:szCs w:val="14"/>
                <w:vertAlign w:val="superscript"/>
                <w:lang w:val="hy-AM" w:eastAsia="ru-RU"/>
              </w:rPr>
              <w:footnoteReference w:id="7"/>
            </w:r>
            <w:r w:rsidRPr="00A63F0D">
              <w:rPr>
                <w:rFonts w:ascii="GHEA Grapalat" w:eastAsia="Times New Roman" w:hAnsi="GHEA Grapalat"/>
                <w:b/>
                <w:i/>
                <w:sz w:val="14"/>
                <w:szCs w:val="14"/>
                <w:lang w:val="ru-RU" w:eastAsia="ru-RU"/>
              </w:rPr>
              <w:t xml:space="preserve"> / </w:t>
            </w:r>
            <w:r w:rsidRPr="00A63F0D">
              <w:rPr>
                <w:rFonts w:ascii="GHEA Grapalat" w:eastAsia="Times New Roman" w:hAnsi="GHEA Grapalat"/>
                <w:b/>
                <w:i/>
                <w:sz w:val="14"/>
                <w:szCs w:val="14"/>
                <w:lang w:eastAsia="ru-RU"/>
              </w:rPr>
              <w:t>Անձնագրի</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b/>
                <w:i/>
                <w:sz w:val="14"/>
                <w:szCs w:val="14"/>
                <w:lang w:eastAsia="ru-RU"/>
              </w:rPr>
              <w:t>համարը</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b/>
                <w:i/>
                <w:sz w:val="14"/>
                <w:szCs w:val="14"/>
                <w:lang w:eastAsia="ru-RU"/>
              </w:rPr>
              <w:t>և</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b/>
                <w:i/>
                <w:sz w:val="14"/>
                <w:szCs w:val="14"/>
                <w:lang w:eastAsia="ru-RU"/>
              </w:rPr>
              <w:t>սերիան</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ru-RU" w:eastAsia="ru-RU"/>
              </w:rPr>
              <w:t>Номер</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ru-RU" w:eastAsia="ru-RU"/>
              </w:rPr>
              <w:t>и</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ru-RU" w:eastAsia="ru-RU"/>
              </w:rPr>
              <w:t>серия</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ru-RU" w:eastAsia="ru-RU"/>
              </w:rPr>
              <w:t>паспорта</w:t>
            </w:r>
          </w:p>
        </w:tc>
      </w:tr>
      <w:tr w:rsidR="00B06C79" w:rsidRPr="00A63F0D" w14:paraId="20BC55B9" w14:textId="77777777" w:rsidTr="00F37F9D">
        <w:trPr>
          <w:trHeight w:val="4101"/>
        </w:trPr>
        <w:tc>
          <w:tcPr>
            <w:tcW w:w="993" w:type="dxa"/>
            <w:tcBorders>
              <w:bottom w:val="single" w:sz="8" w:space="0" w:color="auto"/>
            </w:tcBorders>
            <w:shd w:val="clear" w:color="auto" w:fill="auto"/>
            <w:vAlign w:val="center"/>
          </w:tcPr>
          <w:p w14:paraId="12752A33" w14:textId="46C37B8D" w:rsidR="00B06C79" w:rsidRPr="000F7BE6" w:rsidRDefault="00B06C79" w:rsidP="00B06C79">
            <w:pPr>
              <w:widowControl w:val="0"/>
              <w:spacing w:before="0" w:after="0"/>
              <w:ind w:left="0" w:firstLine="0"/>
              <w:jc w:val="center"/>
              <w:rPr>
                <w:rFonts w:ascii="GHEA Grapalat" w:eastAsia="Times New Roman" w:hAnsi="GHEA Grapalat"/>
                <w:b/>
                <w:i/>
                <w:sz w:val="20"/>
                <w:szCs w:val="20"/>
                <w:lang w:val="hy-AM" w:eastAsia="ru-RU"/>
              </w:rPr>
            </w:pPr>
            <w:r w:rsidRPr="000F7BE6">
              <w:rPr>
                <w:rFonts w:ascii="GHEA Grapalat" w:eastAsia="Times New Roman" w:hAnsi="GHEA Grapalat" w:cs="Sylfaen"/>
                <w:b/>
                <w:i/>
                <w:sz w:val="20"/>
                <w:szCs w:val="20"/>
                <w:lang w:val="hy-AM" w:eastAsia="ru-RU"/>
              </w:rPr>
              <w:t>1</w:t>
            </w:r>
          </w:p>
        </w:tc>
        <w:tc>
          <w:tcPr>
            <w:tcW w:w="1559" w:type="dxa"/>
            <w:gridSpan w:val="2"/>
            <w:tcBorders>
              <w:bottom w:val="single" w:sz="8" w:space="0" w:color="auto"/>
            </w:tcBorders>
            <w:shd w:val="clear" w:color="auto" w:fill="auto"/>
            <w:vAlign w:val="center"/>
          </w:tcPr>
          <w:p w14:paraId="33E09090" w14:textId="0D81D400" w:rsidR="00B06C79" w:rsidRPr="000F7BE6" w:rsidRDefault="00F54304" w:rsidP="00B06C79">
            <w:pPr>
              <w:widowControl w:val="0"/>
              <w:spacing w:before="0" w:after="0"/>
              <w:ind w:left="0" w:firstLine="0"/>
              <w:jc w:val="center"/>
              <w:rPr>
                <w:rFonts w:ascii="GHEA Grapalat" w:eastAsia="Times New Roman" w:hAnsi="GHEA Grapalat"/>
                <w:i/>
                <w:sz w:val="20"/>
                <w:szCs w:val="20"/>
                <w:lang w:val="hy-AM" w:eastAsia="ru-RU"/>
              </w:rPr>
            </w:pPr>
            <w:r w:rsidRPr="00F54304">
              <w:rPr>
                <w:rFonts w:ascii="GHEA Grapalat" w:hAnsi="GHEA Grapalat"/>
                <w:bCs/>
                <w:i/>
              </w:rPr>
              <w:t>«Վահրամ Կնյազյան» Ա/Ձ</w:t>
            </w:r>
          </w:p>
        </w:tc>
        <w:tc>
          <w:tcPr>
            <w:tcW w:w="1417" w:type="dxa"/>
            <w:gridSpan w:val="4"/>
            <w:tcBorders>
              <w:bottom w:val="single" w:sz="8" w:space="0" w:color="auto"/>
            </w:tcBorders>
            <w:shd w:val="clear" w:color="auto" w:fill="auto"/>
            <w:vAlign w:val="center"/>
          </w:tcPr>
          <w:p w14:paraId="4916BA54" w14:textId="399E7DAB" w:rsidR="00B06C79" w:rsidRPr="00F54304" w:rsidRDefault="00F54304" w:rsidP="00524ED2">
            <w:pPr>
              <w:autoSpaceDE w:val="0"/>
              <w:autoSpaceDN w:val="0"/>
              <w:adjustRightInd w:val="0"/>
              <w:ind w:left="0" w:firstLine="0"/>
              <w:jc w:val="center"/>
              <w:rPr>
                <w:rFonts w:ascii="GHEA Grapalat" w:hAnsi="GHEA Grapalat"/>
                <w:bCs/>
                <w:i/>
                <w:color w:val="000000"/>
                <w:sz w:val="18"/>
                <w:szCs w:val="18"/>
              </w:rPr>
            </w:pPr>
            <w:r w:rsidRPr="00F54304">
              <w:rPr>
                <w:rFonts w:ascii="GHEA Grapalat" w:hAnsi="GHEA Grapalat"/>
                <w:bCs/>
                <w:i/>
                <w:color w:val="000000"/>
                <w:lang w:val="hy-AM"/>
              </w:rPr>
              <w:t xml:space="preserve">ք. Արթիկ, Բաղրամյան ½, , </w:t>
            </w:r>
            <w:r w:rsidRPr="00F54304">
              <w:rPr>
                <w:rFonts w:ascii="GHEA Grapalat" w:hAnsi="GHEA Grapalat"/>
                <w:bCs/>
                <w:i/>
                <w:color w:val="000000"/>
                <w:lang w:val="hy-AM"/>
              </w:rPr>
              <w:br/>
              <w:t>(+374) 96101020</w:t>
            </w:r>
            <w:r w:rsidRPr="00F54304">
              <w:rPr>
                <w:rFonts w:ascii="GHEA Grapalat" w:hAnsi="GHEA Grapalat"/>
                <w:bCs/>
                <w:i/>
                <w:color w:val="000000"/>
                <w:lang w:val="hy-AM"/>
              </w:rPr>
              <w:t xml:space="preserve">, </w:t>
            </w:r>
            <w:r w:rsidRPr="00F54304">
              <w:rPr>
                <w:rFonts w:ascii="GHEA Grapalat" w:hAnsi="GHEA Grapalat"/>
                <w:i/>
                <w:color w:val="000000"/>
                <w:lang w:val="hy-AM"/>
              </w:rPr>
              <w:t xml:space="preserve">г. Артик, ул. </w:t>
            </w:r>
            <w:r w:rsidRPr="00BE21CB">
              <w:rPr>
                <w:rFonts w:ascii="GHEA Grapalat" w:hAnsi="GHEA Grapalat"/>
                <w:i/>
                <w:color w:val="000000"/>
                <w:lang w:val="ru-RU"/>
              </w:rPr>
              <w:t xml:space="preserve">Баграмяна, ½, </w:t>
            </w:r>
          </w:p>
        </w:tc>
        <w:tc>
          <w:tcPr>
            <w:tcW w:w="2835" w:type="dxa"/>
            <w:gridSpan w:val="10"/>
            <w:tcBorders>
              <w:bottom w:val="single" w:sz="8" w:space="0" w:color="auto"/>
            </w:tcBorders>
            <w:shd w:val="clear" w:color="auto" w:fill="auto"/>
            <w:vAlign w:val="center"/>
          </w:tcPr>
          <w:p w14:paraId="5DFE56D3" w14:textId="77777777" w:rsidR="00B06C79" w:rsidRPr="000F7BE6" w:rsidRDefault="00B06C79" w:rsidP="00F54304">
            <w:pPr>
              <w:autoSpaceDE w:val="0"/>
              <w:autoSpaceDN w:val="0"/>
              <w:adjustRightInd w:val="0"/>
              <w:ind w:left="0" w:firstLine="0"/>
              <w:rPr>
                <w:rFonts w:ascii="GHEA Grapalat" w:hAnsi="GHEA Grapalat"/>
                <w:i/>
                <w:sz w:val="20"/>
                <w:szCs w:val="20"/>
                <w:lang w:val="hy-AM"/>
              </w:rPr>
            </w:pPr>
          </w:p>
          <w:p w14:paraId="07F71670" w14:textId="2276A6FB" w:rsidR="00B06C79" w:rsidRPr="000F7BE6" w:rsidRDefault="00F54304" w:rsidP="00B06C79">
            <w:pPr>
              <w:widowControl w:val="0"/>
              <w:spacing w:before="0" w:after="0"/>
              <w:ind w:left="0" w:firstLine="0"/>
              <w:jc w:val="center"/>
              <w:rPr>
                <w:rFonts w:ascii="GHEA Grapalat" w:eastAsia="Times New Roman" w:hAnsi="GHEA Grapalat"/>
                <w:i/>
                <w:sz w:val="20"/>
                <w:szCs w:val="20"/>
                <w:lang w:val="hy-AM" w:eastAsia="ru-RU"/>
              </w:rPr>
            </w:pPr>
            <w:r w:rsidRPr="00F54304">
              <w:rPr>
                <w:rFonts w:ascii="GHEA Grapalat" w:hAnsi="GHEA Grapalat"/>
                <w:bCs/>
                <w:i/>
                <w:color w:val="000000"/>
                <w:lang w:val="hy-AM"/>
              </w:rPr>
              <w:t>systemsvava@gmail.com</w:t>
            </w:r>
          </w:p>
        </w:tc>
        <w:tc>
          <w:tcPr>
            <w:tcW w:w="2008" w:type="dxa"/>
            <w:gridSpan w:val="8"/>
            <w:tcBorders>
              <w:bottom w:val="single" w:sz="8" w:space="0" w:color="auto"/>
            </w:tcBorders>
            <w:shd w:val="clear" w:color="auto" w:fill="auto"/>
            <w:vAlign w:val="center"/>
          </w:tcPr>
          <w:p w14:paraId="2D248C13" w14:textId="5EA5F621" w:rsidR="00B06C79" w:rsidRPr="000F7BE6" w:rsidRDefault="00B06C79" w:rsidP="00B06C79">
            <w:pPr>
              <w:widowControl w:val="0"/>
              <w:spacing w:before="0" w:after="0"/>
              <w:ind w:left="0" w:firstLine="0"/>
              <w:jc w:val="center"/>
              <w:rPr>
                <w:rFonts w:ascii="GHEA Grapalat" w:hAnsi="GHEA Grapalat"/>
                <w:bCs/>
                <w:i/>
                <w:color w:val="000000"/>
                <w:sz w:val="20"/>
                <w:szCs w:val="20"/>
                <w:lang w:val="hy-AM"/>
              </w:rPr>
            </w:pPr>
            <w:r>
              <w:rPr>
                <w:rFonts w:ascii="GHEA Grapalat" w:hAnsi="GHEA Grapalat" w:cs="Sylfaen"/>
                <w:i/>
                <w:sz w:val="20"/>
                <w:szCs w:val="20"/>
              </w:rPr>
              <w:t>ՀՀ-</w:t>
            </w:r>
            <w:r w:rsidR="00F54304">
              <w:rPr>
                <w:rFonts w:ascii="GHEA Grapalat" w:hAnsi="GHEA Grapalat" w:cs="Sylfaen"/>
                <w:i/>
                <w:sz w:val="20"/>
                <w:szCs w:val="20"/>
              </w:rPr>
              <w:t>220309604969000</w:t>
            </w:r>
          </w:p>
        </w:tc>
        <w:tc>
          <w:tcPr>
            <w:tcW w:w="2245" w:type="dxa"/>
            <w:gridSpan w:val="3"/>
            <w:tcBorders>
              <w:bottom w:val="single" w:sz="8" w:space="0" w:color="auto"/>
            </w:tcBorders>
            <w:shd w:val="clear" w:color="auto" w:fill="auto"/>
            <w:vAlign w:val="center"/>
          </w:tcPr>
          <w:p w14:paraId="6E1E7005" w14:textId="43A825CC" w:rsidR="00B06C79" w:rsidRPr="000F7BE6" w:rsidRDefault="00B06C79" w:rsidP="00B06C79">
            <w:pPr>
              <w:widowControl w:val="0"/>
              <w:spacing w:before="0" w:after="0"/>
              <w:ind w:left="0" w:firstLine="0"/>
              <w:jc w:val="center"/>
              <w:rPr>
                <w:rFonts w:ascii="GHEA Grapalat" w:hAnsi="GHEA Grapalat"/>
                <w:bCs/>
                <w:i/>
                <w:color w:val="000000"/>
                <w:sz w:val="20"/>
                <w:szCs w:val="20"/>
                <w:lang w:val="hy-AM"/>
              </w:rPr>
            </w:pPr>
            <w:r>
              <w:rPr>
                <w:rFonts w:ascii="GHEA Grapalat" w:hAnsi="GHEA Grapalat" w:cs="Sylfaen"/>
                <w:i/>
                <w:sz w:val="20"/>
                <w:szCs w:val="20"/>
              </w:rPr>
              <w:t>ՀՎՀՀ-</w:t>
            </w:r>
            <w:r w:rsidR="00F54304">
              <w:rPr>
                <w:rFonts w:ascii="GHEA Grapalat" w:hAnsi="GHEA Grapalat" w:cs="Sylfaen"/>
                <w:i/>
                <w:sz w:val="20"/>
                <w:szCs w:val="20"/>
              </w:rPr>
              <w:t>61718934</w:t>
            </w:r>
            <w:bookmarkStart w:id="0" w:name="_GoBack"/>
            <w:bookmarkEnd w:id="0"/>
          </w:p>
        </w:tc>
      </w:tr>
      <w:tr w:rsidR="00B06C79" w:rsidRPr="00BB6C26" w14:paraId="496A046D" w14:textId="77777777" w:rsidTr="00D5338D">
        <w:trPr>
          <w:trHeight w:val="288"/>
        </w:trPr>
        <w:tc>
          <w:tcPr>
            <w:tcW w:w="11057" w:type="dxa"/>
            <w:gridSpan w:val="28"/>
            <w:shd w:val="clear" w:color="auto" w:fill="99CCFF"/>
            <w:vAlign w:val="center"/>
          </w:tcPr>
          <w:p w14:paraId="393BE26B"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r>
      <w:tr w:rsidR="00B06C79" w:rsidRPr="00672A31" w14:paraId="3863A00B" w14:textId="77777777" w:rsidTr="00D5338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95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0EAEFEF" w:rsidR="00B06C79" w:rsidRPr="00A63F0D" w:rsidRDefault="00B06C79" w:rsidP="00B06C79">
            <w:pPr>
              <w:spacing w:before="0" w:after="0"/>
              <w:ind w:left="0" w:firstLine="0"/>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 xml:space="preserve">Այլ տեղեկություններ             </w:t>
            </w:r>
            <w:r w:rsidRPr="00A63F0D">
              <w:rPr>
                <w:rFonts w:ascii="GHEA Grapalat" w:eastAsia="Times New Roman" w:hAnsi="GHEA Grapalat" w:hint="eastAsia"/>
                <w:b/>
                <w:i/>
                <w:sz w:val="16"/>
                <w:szCs w:val="16"/>
                <w:lang w:val="hy-AM" w:eastAsia="ru-RU"/>
              </w:rPr>
              <w:t>Иные</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сведения</w:t>
            </w:r>
          </w:p>
        </w:tc>
        <w:tc>
          <w:tcPr>
            <w:tcW w:w="8107"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6084240D" w:rsidR="00B06C79" w:rsidRPr="00A63F0D" w:rsidRDefault="00B06C79" w:rsidP="00B06C79">
            <w:pPr>
              <w:spacing w:before="0" w:after="0"/>
              <w:ind w:left="0" w:firstLine="0"/>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 xml:space="preserve">Ծանոթություն` </w:t>
            </w:r>
            <w:r w:rsidRPr="00A63F0D">
              <w:rPr>
                <w:rFonts w:ascii="GHEA Grapalat" w:eastAsia="Times New Roman" w:hAnsi="GHEA Grapalat"/>
                <w:i/>
                <w:sz w:val="16"/>
                <w:szCs w:val="16"/>
                <w:lang w:val="hy-AM" w:eastAsia="ru-RU"/>
              </w:rPr>
              <w:t>Որևէ չափաբաժնի չկայացման դեպքում պատվիրատուն պարտավոր է լրացնել տեղեկություններ չկայացման վերաբերյալ</w:t>
            </w:r>
            <w:r w:rsidRPr="00A63F0D">
              <w:rPr>
                <w:rFonts w:ascii="GHEA Grapalat" w:eastAsia="Times New Roman" w:hAnsi="GHEA Grapalat" w:cs="Arial Armenian"/>
                <w:i/>
                <w:sz w:val="16"/>
                <w:szCs w:val="16"/>
                <w:lang w:val="hy-AM" w:eastAsia="ru-RU"/>
              </w:rPr>
              <w:t xml:space="preserve">։ </w:t>
            </w:r>
            <w:r w:rsidRPr="00A63F0D">
              <w:rPr>
                <w:rFonts w:ascii="GHEA Grapalat" w:eastAsia="Times New Roman" w:hAnsi="GHEA Grapalat" w:cs="Arial Armenian"/>
                <w:i/>
                <w:sz w:val="16"/>
                <w:szCs w:val="16"/>
                <w:lang w:val="ru-RU" w:eastAsia="ru-RU"/>
              </w:rPr>
              <w:t>При несоблюдении какого-либо лота заказчик обязан заполнить сведения о несостоявшемся.</w:t>
            </w:r>
          </w:p>
        </w:tc>
      </w:tr>
      <w:tr w:rsidR="00B06C79" w:rsidRPr="00672A31" w14:paraId="485BF528" w14:textId="77777777" w:rsidTr="00D5338D">
        <w:trPr>
          <w:trHeight w:val="288"/>
        </w:trPr>
        <w:tc>
          <w:tcPr>
            <w:tcW w:w="11057" w:type="dxa"/>
            <w:gridSpan w:val="28"/>
            <w:shd w:val="clear" w:color="auto" w:fill="99CCFF"/>
            <w:vAlign w:val="center"/>
          </w:tcPr>
          <w:p w14:paraId="60FF974B"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r>
      <w:tr w:rsidR="00B06C79" w:rsidRPr="00672A31" w14:paraId="7DB42300" w14:textId="77777777" w:rsidTr="00D5338D">
        <w:trPr>
          <w:trHeight w:val="288"/>
        </w:trPr>
        <w:tc>
          <w:tcPr>
            <w:tcW w:w="11057" w:type="dxa"/>
            <w:gridSpan w:val="28"/>
            <w:shd w:val="clear" w:color="auto" w:fill="auto"/>
            <w:vAlign w:val="center"/>
          </w:tcPr>
          <w:p w14:paraId="0AD8E25E" w14:textId="0F77BF35" w:rsidR="00B06C79" w:rsidRPr="00A63F0D" w:rsidRDefault="00B06C79" w:rsidP="00B06C79">
            <w:pPr>
              <w:widowControl w:val="0"/>
              <w:spacing w:before="0" w:after="0"/>
              <w:ind w:left="0" w:firstLine="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(երեք) օրացուցային օրվա ընթացքում:</w:t>
            </w:r>
          </w:p>
          <w:p w14:paraId="3D70D3AA" w14:textId="77777777" w:rsidR="00B06C79" w:rsidRPr="00A63F0D" w:rsidRDefault="00B06C79" w:rsidP="00B06C79">
            <w:pPr>
              <w:shd w:val="clear" w:color="auto" w:fill="FFFFFF"/>
              <w:spacing w:before="0" w:after="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Գրավոր պահանջին  կից ներկայացվում է՝</w:t>
            </w:r>
          </w:p>
          <w:p w14:paraId="2C74FE58" w14:textId="77777777" w:rsidR="00B06C79" w:rsidRPr="00A63F0D" w:rsidRDefault="00B06C79" w:rsidP="00B06C79">
            <w:pPr>
              <w:shd w:val="clear" w:color="auto" w:fill="FFFFFF"/>
              <w:spacing w:before="0" w:after="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 xml:space="preserve">1) ֆիզիկական անձին տրամադրված լիազորագրի բնօրինակը: Ընդ որում լիազորված՝ </w:t>
            </w:r>
          </w:p>
          <w:p w14:paraId="1F4E4ACA" w14:textId="77777777" w:rsidR="00B06C79" w:rsidRPr="00A63F0D" w:rsidRDefault="00B06C79" w:rsidP="00B06C79">
            <w:pPr>
              <w:shd w:val="clear" w:color="auto" w:fill="FFFFFF"/>
              <w:spacing w:before="0" w:after="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ա. ֆիզիկական անձանց քանակը չի կարող գերազանցել երկուսը.</w:t>
            </w:r>
          </w:p>
          <w:p w14:paraId="1997F28A" w14:textId="77777777" w:rsidR="00B06C79" w:rsidRPr="00A63F0D" w:rsidRDefault="00B06C79" w:rsidP="00B06C79">
            <w:pPr>
              <w:shd w:val="clear" w:color="auto" w:fill="FFFFFF"/>
              <w:spacing w:before="0" w:after="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բ. ֆիզիկական անձը անձամբ պետք է կատարի այն գործողությունները, որոնց համար լիազորված է.</w:t>
            </w:r>
          </w:p>
          <w:p w14:paraId="754052B9" w14:textId="77777777" w:rsidR="00B06C79" w:rsidRPr="00A63F0D" w:rsidRDefault="00B06C79" w:rsidP="00B06C79">
            <w:pPr>
              <w:shd w:val="clear" w:color="auto" w:fill="FFFFFF"/>
              <w:spacing w:before="0" w:after="0"/>
              <w:ind w:left="0" w:firstLine="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B06C79" w:rsidRPr="00A63F0D" w:rsidRDefault="00B06C79" w:rsidP="00B06C79">
            <w:pPr>
              <w:shd w:val="clear" w:color="auto" w:fill="FFFFFF"/>
              <w:spacing w:before="0" w:after="0"/>
              <w:ind w:left="0" w:firstLine="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B06C79" w:rsidRPr="00A63F0D" w:rsidRDefault="00B06C79" w:rsidP="00B06C79">
            <w:pPr>
              <w:widowControl w:val="0"/>
              <w:spacing w:before="0" w:after="0"/>
              <w:ind w:left="0" w:firstLine="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CB74728" w14:textId="77777777" w:rsidR="00B06C79" w:rsidRPr="00A63F0D" w:rsidRDefault="00B06C79" w:rsidP="00B06C79">
            <w:pPr>
              <w:widowControl w:val="0"/>
              <w:spacing w:before="0" w:after="0"/>
              <w:ind w:left="0" w:firstLine="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Պատվիրատուի պատասխանատու ստորաբաժանման ղեկավարի էլեկտրոնային փոստի պաշտոնական հասցեն է abovyan.kotayq@mta.gov.am:</w:t>
            </w:r>
            <w:r w:rsidRPr="00A63F0D">
              <w:rPr>
                <w:rFonts w:ascii="GHEA Grapalat" w:eastAsia="Times New Roman" w:hAnsi="GHEA Grapalat"/>
                <w:b/>
                <w:i/>
                <w:sz w:val="16"/>
                <w:szCs w:val="16"/>
                <w:vertAlign w:val="superscript"/>
                <w:lang w:eastAsia="ru-RU"/>
              </w:rPr>
              <w:footnoteReference w:id="8"/>
            </w:r>
            <w:r w:rsidRPr="00A63F0D">
              <w:rPr>
                <w:rFonts w:ascii="GHEA Grapalat" w:eastAsia="Times New Roman" w:hAnsi="GHEA Grapalat"/>
                <w:b/>
                <w:i/>
                <w:sz w:val="16"/>
                <w:szCs w:val="16"/>
                <w:lang w:val="hy-AM" w:eastAsia="ru-RU"/>
              </w:rPr>
              <w:t xml:space="preserve"> </w:t>
            </w:r>
          </w:p>
          <w:p w14:paraId="7C406C52" w14:textId="0E31974F" w:rsidR="00B06C79" w:rsidRPr="00A63F0D" w:rsidRDefault="00B06C79" w:rsidP="00B06C79">
            <w:pPr>
              <w:widowControl w:val="0"/>
              <w:spacing w:before="0" w:after="0"/>
              <w:ind w:left="0" w:firstLine="0"/>
              <w:jc w:val="both"/>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 xml:space="preserve">Как участники, подавшие заявку в части данного лота настоящей процедуры, так и общественные организации, получавшие государственную </w:t>
            </w:r>
            <w:r w:rsidRPr="00A63F0D">
              <w:rPr>
                <w:rFonts w:ascii="GHEA Grapalat" w:eastAsia="Times New Roman" w:hAnsi="GHEA Grapalat"/>
                <w:b/>
                <w:i/>
                <w:sz w:val="16"/>
                <w:szCs w:val="16"/>
                <w:lang w:val="ru-RU" w:eastAsia="ru-RU"/>
              </w:rPr>
              <w:t>регистрацию в Республике Армения, и лица, осуществляюшие информационную деятельность, могут представить организатору процедуры письменное требование об участии совместно с подразделением, ответственным за процесс принятия данного лота заключенного договора, в течение 3 (трех) календарных дней после опубликования настоящего заявления.</w:t>
            </w:r>
          </w:p>
          <w:p w14:paraId="5A4350B6" w14:textId="77777777" w:rsidR="00B06C79" w:rsidRPr="00A63F0D" w:rsidRDefault="00B06C79" w:rsidP="00B06C79">
            <w:pPr>
              <w:widowControl w:val="0"/>
              <w:spacing w:before="0" w:after="0"/>
              <w:ind w:left="0" w:firstLine="0"/>
              <w:jc w:val="both"/>
              <w:rPr>
                <w:rFonts w:ascii="GHEA Grapalat" w:eastAsia="Times New Roman" w:hAnsi="GHEA Grapalat"/>
                <w:b/>
                <w:i/>
                <w:sz w:val="16"/>
                <w:szCs w:val="16"/>
                <w:lang w:eastAsia="ru-RU"/>
              </w:rPr>
            </w:pPr>
            <w:r w:rsidRPr="00A63F0D">
              <w:rPr>
                <w:rFonts w:ascii="GHEA Grapalat" w:eastAsia="Times New Roman" w:hAnsi="GHEA Grapalat"/>
                <w:b/>
                <w:i/>
                <w:sz w:val="16"/>
                <w:szCs w:val="16"/>
                <w:lang w:val="ru-RU" w:eastAsia="ru-RU"/>
              </w:rPr>
              <w:t>К писменному требованию прилагается</w:t>
            </w:r>
            <w:r w:rsidRPr="00A63F0D">
              <w:rPr>
                <w:rFonts w:ascii="GHEA Grapalat" w:eastAsia="Times New Roman" w:hAnsi="GHEA Grapalat"/>
                <w:b/>
                <w:i/>
                <w:sz w:val="16"/>
                <w:szCs w:val="16"/>
                <w:lang w:eastAsia="ru-RU"/>
              </w:rPr>
              <w:t>:</w:t>
            </w:r>
          </w:p>
          <w:p w14:paraId="4EA6ADC1" w14:textId="77777777" w:rsidR="00B06C79" w:rsidRPr="00A63F0D" w:rsidRDefault="00B06C79" w:rsidP="00B06C79">
            <w:pPr>
              <w:pStyle w:val="a6"/>
              <w:widowControl w:val="0"/>
              <w:numPr>
                <w:ilvl w:val="0"/>
                <w:numId w:val="3"/>
              </w:numPr>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Оригинал доверенности, выданний физическому лицу</w:t>
            </w:r>
            <w:r w:rsidRPr="00A63F0D">
              <w:rPr>
                <w:rFonts w:ascii="GHEA Grapalat" w:eastAsia="Times New Roman" w:hAnsi="GHEA Grapalat"/>
                <w:b/>
                <w:i/>
                <w:sz w:val="16"/>
                <w:szCs w:val="16"/>
                <w:lang w:val="hy-AM" w:eastAsia="ru-RU"/>
              </w:rPr>
              <w:t>.</w:t>
            </w:r>
            <w:r w:rsidRPr="00A63F0D">
              <w:rPr>
                <w:rFonts w:ascii="GHEA Grapalat" w:eastAsia="Times New Roman" w:hAnsi="GHEA Grapalat"/>
                <w:b/>
                <w:i/>
                <w:sz w:val="16"/>
                <w:szCs w:val="16"/>
                <w:lang w:val="ru-RU" w:eastAsia="ru-RU"/>
              </w:rPr>
              <w:t xml:space="preserve"> При этом </w:t>
            </w:r>
          </w:p>
          <w:p w14:paraId="6583C2CD" w14:textId="77777777" w:rsidR="00B06C79" w:rsidRPr="00A63F0D" w:rsidRDefault="00B06C79" w:rsidP="00B06C79">
            <w:pPr>
              <w:pStyle w:val="a6"/>
              <w:widowControl w:val="0"/>
              <w:numPr>
                <w:ilvl w:val="0"/>
                <w:numId w:val="4"/>
              </w:numPr>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Количество уполномоченных физических лиц не может превысить двух,</w:t>
            </w:r>
          </w:p>
          <w:p w14:paraId="41C7BE02" w14:textId="77777777" w:rsidR="00B06C79" w:rsidRPr="00A63F0D" w:rsidRDefault="00B06C79" w:rsidP="00B06C79">
            <w:pPr>
              <w:pStyle w:val="a6"/>
              <w:widowControl w:val="0"/>
              <w:numPr>
                <w:ilvl w:val="0"/>
                <w:numId w:val="4"/>
              </w:numPr>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Уполномоченное физическое лицо должно лично выполнять действия, на которые уполномоченно;</w:t>
            </w:r>
          </w:p>
          <w:p w14:paraId="1F075D98" w14:textId="77777777" w:rsidR="00B06C79" w:rsidRPr="00A63F0D" w:rsidRDefault="00B06C79" w:rsidP="00B06C79">
            <w:pPr>
              <w:pStyle w:val="a6"/>
              <w:widowControl w:val="0"/>
              <w:numPr>
                <w:ilvl w:val="0"/>
                <w:numId w:val="3"/>
              </w:numPr>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 xml:space="preserve">Оригиналы подписанных обьявлений </w:t>
            </w:r>
            <w:proofErr w:type="gramStart"/>
            <w:r w:rsidRPr="00A63F0D">
              <w:rPr>
                <w:rFonts w:ascii="GHEA Grapalat" w:eastAsia="Times New Roman" w:hAnsi="GHEA Grapalat"/>
                <w:b/>
                <w:i/>
                <w:sz w:val="16"/>
                <w:szCs w:val="16"/>
                <w:lang w:val="ru-RU" w:eastAsia="ru-RU"/>
              </w:rPr>
              <w:t>лиц</w:t>
            </w:r>
            <w:proofErr w:type="gramEnd"/>
            <w:r w:rsidRPr="00A63F0D">
              <w:rPr>
                <w:rFonts w:ascii="GHEA Grapalat" w:eastAsia="Times New Roman" w:hAnsi="GHEA Grapalat"/>
                <w:b/>
                <w:i/>
                <w:sz w:val="16"/>
                <w:szCs w:val="16"/>
                <w:lang w:val="ru-RU" w:eastAsia="ru-RU"/>
              </w:rPr>
              <w:t xml:space="preserve"> представивших требование об участии в процессе, а также уполномочненных физических лиц об отсутствии конфликта интересов предусмотренных частью 2 статьи 5.1 Закона РА </w:t>
            </w:r>
            <w:r w:rsidRPr="00A63F0D">
              <w:rPr>
                <w:rFonts w:ascii="GHEA Grapalat" w:eastAsia="Times New Roman" w:hAnsi="GHEA Grapalat"/>
                <w:b/>
                <w:i/>
                <w:sz w:val="16"/>
                <w:szCs w:val="16"/>
                <w:lang w:val="hy-AM" w:eastAsia="ru-RU"/>
              </w:rPr>
              <w:t>«</w:t>
            </w:r>
            <w:r w:rsidRPr="00A63F0D">
              <w:rPr>
                <w:rFonts w:ascii="GHEA Grapalat" w:eastAsia="Times New Roman" w:hAnsi="GHEA Grapalat"/>
                <w:b/>
                <w:i/>
                <w:sz w:val="16"/>
                <w:szCs w:val="16"/>
                <w:lang w:val="ru-RU" w:eastAsia="ru-RU"/>
              </w:rPr>
              <w:t>О Закупках</w:t>
            </w:r>
            <w:r w:rsidRPr="00A63F0D">
              <w:rPr>
                <w:rFonts w:ascii="GHEA Grapalat" w:eastAsia="Times New Roman" w:hAnsi="GHEA Grapalat"/>
                <w:b/>
                <w:i/>
                <w:sz w:val="16"/>
                <w:szCs w:val="16"/>
                <w:lang w:val="hy-AM" w:eastAsia="ru-RU"/>
              </w:rPr>
              <w:t>»</w:t>
            </w:r>
            <w:r w:rsidRPr="00A63F0D">
              <w:rPr>
                <w:rFonts w:ascii="GHEA Grapalat" w:eastAsia="Times New Roman" w:hAnsi="GHEA Grapalat"/>
                <w:b/>
                <w:i/>
                <w:sz w:val="16"/>
                <w:szCs w:val="16"/>
                <w:lang w:val="ru-RU" w:eastAsia="ru-RU"/>
              </w:rPr>
              <w:t xml:space="preserve">; </w:t>
            </w:r>
          </w:p>
          <w:p w14:paraId="11DCEA32" w14:textId="77777777" w:rsidR="00B06C79" w:rsidRPr="00A63F0D" w:rsidRDefault="00B06C79" w:rsidP="00B06C79">
            <w:pPr>
              <w:pStyle w:val="a6"/>
              <w:widowControl w:val="0"/>
              <w:numPr>
                <w:ilvl w:val="0"/>
                <w:numId w:val="3"/>
              </w:numPr>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 xml:space="preserve">Адреса электронной почты и телефонные номера, посредством которых заказчик может связатья </w:t>
            </w:r>
            <w:proofErr w:type="gramStart"/>
            <w:r w:rsidRPr="00A63F0D">
              <w:rPr>
                <w:rFonts w:ascii="GHEA Grapalat" w:eastAsia="Times New Roman" w:hAnsi="GHEA Grapalat"/>
                <w:b/>
                <w:i/>
                <w:sz w:val="16"/>
                <w:szCs w:val="16"/>
                <w:lang w:val="ru-RU" w:eastAsia="ru-RU"/>
              </w:rPr>
              <w:t>с лицом</w:t>
            </w:r>
            <w:proofErr w:type="gramEnd"/>
            <w:r w:rsidRPr="00A63F0D">
              <w:rPr>
                <w:rFonts w:ascii="GHEA Grapalat" w:eastAsia="Times New Roman" w:hAnsi="GHEA Grapalat"/>
                <w:b/>
                <w:i/>
                <w:sz w:val="16"/>
                <w:szCs w:val="16"/>
                <w:lang w:val="ru-RU" w:eastAsia="ru-RU"/>
              </w:rPr>
              <w:t xml:space="preserve"> представившим требование и уполномоченным им физическим лицом;</w:t>
            </w:r>
          </w:p>
          <w:p w14:paraId="0ADCE90C" w14:textId="77777777" w:rsidR="00B06C79" w:rsidRPr="00A63F0D" w:rsidRDefault="00B06C79" w:rsidP="00B06C79">
            <w:pPr>
              <w:pStyle w:val="a6"/>
              <w:widowControl w:val="0"/>
              <w:numPr>
                <w:ilvl w:val="0"/>
                <w:numId w:val="3"/>
              </w:numPr>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Копия свидетельства о государственной регистрации – в случае обшественных организаций и лиц, осуществляющих информациионную деятельность, получивших государственную регистрацию в Республике Армения;</w:t>
            </w:r>
          </w:p>
          <w:p w14:paraId="366938C8" w14:textId="1EA4483A" w:rsidR="00B06C79" w:rsidRPr="00A63F0D" w:rsidRDefault="00B06C79" w:rsidP="00B06C79">
            <w:pPr>
              <w:widowControl w:val="0"/>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lastRenderedPageBreak/>
              <w:t xml:space="preserve">Официальный адрес электронной почты руководителя ответственного подразделения заказчика - </w:t>
            </w:r>
            <w:proofErr w:type="gramStart"/>
            <w:r w:rsidRPr="00A63F0D">
              <w:rPr>
                <w:rFonts w:ascii="GHEA Grapalat" w:eastAsia="Times New Roman" w:hAnsi="GHEA Grapalat"/>
                <w:b/>
                <w:i/>
                <w:sz w:val="16"/>
                <w:szCs w:val="16"/>
                <w:lang w:eastAsia="ru-RU"/>
              </w:rPr>
              <w:t>tatevik</w:t>
            </w:r>
            <w:r w:rsidRPr="00A63F0D">
              <w:rPr>
                <w:rFonts w:ascii="GHEA Grapalat" w:eastAsia="Times New Roman" w:hAnsi="GHEA Grapalat"/>
                <w:b/>
                <w:i/>
                <w:sz w:val="16"/>
                <w:szCs w:val="16"/>
                <w:lang w:val="ru-RU" w:eastAsia="ru-RU"/>
              </w:rPr>
              <w:t>86@</w:t>
            </w:r>
            <w:r w:rsidRPr="00A63F0D">
              <w:rPr>
                <w:rFonts w:ascii="GHEA Grapalat" w:eastAsia="Times New Roman" w:hAnsi="GHEA Grapalat"/>
                <w:b/>
                <w:i/>
                <w:sz w:val="16"/>
                <w:szCs w:val="16"/>
                <w:lang w:eastAsia="ru-RU"/>
              </w:rPr>
              <w:t>inbox</w:t>
            </w:r>
            <w:r w:rsidRPr="00A63F0D">
              <w:rPr>
                <w:rFonts w:ascii="GHEA Grapalat" w:eastAsia="Times New Roman" w:hAnsi="GHEA Grapalat"/>
                <w:b/>
                <w:i/>
                <w:sz w:val="16"/>
                <w:szCs w:val="16"/>
                <w:lang w:val="ru-RU" w:eastAsia="ru-RU"/>
              </w:rPr>
              <w:t>.</w:t>
            </w:r>
            <w:r w:rsidRPr="00A63F0D">
              <w:rPr>
                <w:rFonts w:ascii="GHEA Grapalat" w:eastAsia="Times New Roman" w:hAnsi="GHEA Grapalat"/>
                <w:b/>
                <w:i/>
                <w:sz w:val="16"/>
                <w:szCs w:val="16"/>
                <w:lang w:eastAsia="ru-RU"/>
              </w:rPr>
              <w:t>ru</w:t>
            </w:r>
            <w:r w:rsidRPr="00A63F0D">
              <w:rPr>
                <w:rFonts w:ascii="GHEA Grapalat" w:eastAsia="Times New Roman" w:hAnsi="GHEA Grapalat"/>
                <w:b/>
                <w:i/>
                <w:sz w:val="16"/>
                <w:szCs w:val="16"/>
                <w:lang w:val="ru-RU" w:eastAsia="ru-RU"/>
              </w:rPr>
              <w:t xml:space="preserve">:   </w:t>
            </w:r>
            <w:proofErr w:type="gramEnd"/>
            <w:r w:rsidRPr="00A63F0D">
              <w:rPr>
                <w:rFonts w:ascii="GHEA Grapalat" w:eastAsia="Times New Roman" w:hAnsi="GHEA Grapalat"/>
                <w:b/>
                <w:i/>
                <w:sz w:val="16"/>
                <w:szCs w:val="16"/>
                <w:lang w:val="ru-RU" w:eastAsia="ru-RU"/>
              </w:rPr>
              <w:t xml:space="preserve"> </w:t>
            </w:r>
          </w:p>
        </w:tc>
      </w:tr>
      <w:tr w:rsidR="00B06C79" w:rsidRPr="00672A31" w14:paraId="3CC8B38C" w14:textId="77777777" w:rsidTr="00D5338D">
        <w:trPr>
          <w:trHeight w:val="288"/>
        </w:trPr>
        <w:tc>
          <w:tcPr>
            <w:tcW w:w="11057" w:type="dxa"/>
            <w:gridSpan w:val="28"/>
            <w:shd w:val="clear" w:color="auto" w:fill="99CCFF"/>
            <w:vAlign w:val="center"/>
          </w:tcPr>
          <w:p w14:paraId="02AFA8BF"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p w14:paraId="27E950AD"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r>
      <w:tr w:rsidR="00B06C79" w:rsidRPr="00672A31" w14:paraId="5484FA73" w14:textId="77777777" w:rsidTr="00D5338D">
        <w:trPr>
          <w:trHeight w:val="475"/>
        </w:trPr>
        <w:tc>
          <w:tcPr>
            <w:tcW w:w="2950" w:type="dxa"/>
            <w:gridSpan w:val="4"/>
            <w:tcBorders>
              <w:bottom w:val="single" w:sz="8" w:space="0" w:color="auto"/>
            </w:tcBorders>
            <w:shd w:val="clear" w:color="auto" w:fill="auto"/>
          </w:tcPr>
          <w:p w14:paraId="7A9CE343" w14:textId="47DBAE6B" w:rsidR="00B06C79" w:rsidRPr="00A63F0D" w:rsidRDefault="00B06C79" w:rsidP="00B06C79">
            <w:pPr>
              <w:tabs>
                <w:tab w:val="left" w:pos="1248"/>
              </w:tabs>
              <w:spacing w:before="0" w:after="0"/>
              <w:ind w:left="0" w:firstLine="0"/>
              <w:rPr>
                <w:rFonts w:ascii="GHEA Grapalat" w:eastAsia="Times New Roman" w:hAnsi="GHEA Grapalat"/>
                <w:b/>
                <w:bCs/>
                <w:i/>
                <w:sz w:val="16"/>
                <w:szCs w:val="16"/>
                <w:lang w:val="hy-AM" w:eastAsia="ru-RU"/>
              </w:rPr>
            </w:pPr>
            <w:r w:rsidRPr="00A63F0D">
              <w:rPr>
                <w:rFonts w:ascii="GHEA Grapalat" w:eastAsia="Times New Roman" w:hAnsi="GHEA Grapalat"/>
                <w:b/>
                <w:i/>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r w:rsidRPr="00A63F0D">
              <w:rPr>
                <w:rFonts w:ascii="GHEA Grapalat" w:eastAsia="Times New Roman" w:hAnsi="GHEA Grapalat" w:hint="eastAsia"/>
                <w:b/>
                <w:i/>
                <w:sz w:val="16"/>
                <w:szCs w:val="16"/>
                <w:lang w:val="hy-AM" w:eastAsia="ru-RU"/>
              </w:rPr>
              <w:t>Сведения</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публикациях</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осуществленных</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согласно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Закону</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Республики</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Армения</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закупках</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с</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целью</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привлечения</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участников</w:t>
            </w:r>
          </w:p>
        </w:tc>
        <w:tc>
          <w:tcPr>
            <w:tcW w:w="8107" w:type="dxa"/>
            <w:gridSpan w:val="24"/>
            <w:tcBorders>
              <w:bottom w:val="single" w:sz="8" w:space="0" w:color="auto"/>
            </w:tcBorders>
            <w:shd w:val="clear" w:color="auto" w:fill="auto"/>
          </w:tcPr>
          <w:p w14:paraId="6FC786A2" w14:textId="77777777" w:rsidR="00B06C79" w:rsidRPr="00A63F0D" w:rsidRDefault="00B06C79" w:rsidP="00B06C79">
            <w:pPr>
              <w:tabs>
                <w:tab w:val="left" w:pos="1248"/>
              </w:tabs>
              <w:spacing w:before="0" w:after="0"/>
              <w:ind w:left="0" w:firstLine="0"/>
              <w:rPr>
                <w:rFonts w:ascii="GHEA Grapalat" w:eastAsia="Times New Roman" w:hAnsi="GHEA Grapalat"/>
                <w:b/>
                <w:bCs/>
                <w:i/>
                <w:sz w:val="16"/>
                <w:szCs w:val="16"/>
                <w:lang w:val="hy-AM" w:eastAsia="ru-RU"/>
              </w:rPr>
            </w:pPr>
          </w:p>
        </w:tc>
      </w:tr>
      <w:tr w:rsidR="00B06C79" w:rsidRPr="00672A31" w14:paraId="5A7FED5D" w14:textId="77777777" w:rsidTr="00D5338D">
        <w:trPr>
          <w:trHeight w:val="288"/>
        </w:trPr>
        <w:tc>
          <w:tcPr>
            <w:tcW w:w="11057" w:type="dxa"/>
            <w:gridSpan w:val="28"/>
            <w:shd w:val="clear" w:color="auto" w:fill="99CCFF"/>
            <w:vAlign w:val="center"/>
          </w:tcPr>
          <w:p w14:paraId="0C88E286"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6"/>
                <w:szCs w:val="16"/>
                <w:lang w:val="hy-AM" w:eastAsia="ru-RU"/>
              </w:rPr>
            </w:pPr>
          </w:p>
          <w:p w14:paraId="7A66F2DC"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6"/>
                <w:szCs w:val="16"/>
                <w:lang w:val="hy-AM" w:eastAsia="ru-RU"/>
              </w:rPr>
            </w:pPr>
          </w:p>
        </w:tc>
      </w:tr>
      <w:tr w:rsidR="00B06C79" w:rsidRPr="00672A31" w14:paraId="40B30E88" w14:textId="77777777" w:rsidTr="00D5338D">
        <w:trPr>
          <w:trHeight w:val="427"/>
        </w:trPr>
        <w:tc>
          <w:tcPr>
            <w:tcW w:w="2950" w:type="dxa"/>
            <w:gridSpan w:val="4"/>
            <w:tcBorders>
              <w:bottom w:val="single" w:sz="8" w:space="0" w:color="auto"/>
            </w:tcBorders>
            <w:shd w:val="clear" w:color="auto" w:fill="auto"/>
            <w:vAlign w:val="center"/>
          </w:tcPr>
          <w:p w14:paraId="78C1E3F8" w14:textId="45167A6A" w:rsidR="00B06C79" w:rsidRPr="00A63F0D" w:rsidRDefault="00B06C79" w:rsidP="00B06C79">
            <w:pPr>
              <w:shd w:val="clear" w:color="auto" w:fill="FFFFFF"/>
              <w:tabs>
                <w:tab w:val="left" w:pos="1248"/>
              </w:tabs>
              <w:spacing w:before="0" w:after="0"/>
              <w:ind w:left="0" w:firstLine="0"/>
              <w:rPr>
                <w:rFonts w:ascii="GHEA Grapalat" w:eastAsia="Times New Roman" w:hAnsi="GHEA Grapalat"/>
                <w:b/>
                <w:i/>
                <w:sz w:val="16"/>
                <w:szCs w:val="16"/>
                <w:lang w:val="hy-AM" w:eastAsia="ru-RU"/>
              </w:rPr>
            </w:pPr>
            <w:r w:rsidRPr="00A63F0D">
              <w:rPr>
                <w:rFonts w:ascii="GHEA Grapalat" w:eastAsia="Times New Roman" w:hAnsi="GHEA Grapalat" w:cs="Sylfaen"/>
                <w:b/>
                <w:i/>
                <w:sz w:val="16"/>
                <w:szCs w:val="16"/>
                <w:lang w:val="hy-AM" w:eastAsia="ru-RU"/>
              </w:rPr>
              <w:t>Գնման</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գործընթացի</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շրջանակներում</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հակաօրինական</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գործողություններ</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հայտնաբերվելու</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դեպքում</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դրանց</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և</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այդ</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կապակցությամբ</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ձեռնարկված</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գործողությունների</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համառոտ</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 xml:space="preserve">նկարագիրը                </w:t>
            </w:r>
            <w:r w:rsidRPr="00A63F0D">
              <w:rPr>
                <w:rFonts w:ascii="GHEA Grapalat" w:eastAsia="Times New Roman" w:hAnsi="GHEA Grapalat" w:cs="Sylfaen" w:hint="eastAsia"/>
                <w:b/>
                <w:i/>
                <w:sz w:val="16"/>
                <w:szCs w:val="16"/>
                <w:lang w:val="hy-AM" w:eastAsia="ru-RU"/>
              </w:rPr>
              <w:t>В</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случае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выявления</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противозаконных</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действий</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в</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рамках</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процесса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закупки</w:t>
            </w:r>
            <w:r w:rsidRPr="00A63F0D">
              <w:rPr>
                <w:rFonts w:ascii="GHEA Grapalat" w:eastAsia="Times New Roman" w:hAnsi="GHEA Grapalat" w:cs="Sylfaen"/>
                <w:b/>
                <w:i/>
                <w:sz w:val="16"/>
                <w:szCs w:val="16"/>
                <w:lang w:val="hy-AM" w:eastAsia="ru-RU"/>
              </w:rPr>
              <w:t xml:space="preserve"> — </w:t>
            </w:r>
            <w:r w:rsidRPr="00A63F0D">
              <w:rPr>
                <w:rFonts w:ascii="GHEA Grapalat" w:eastAsia="Times New Roman" w:hAnsi="GHEA Grapalat" w:cs="Sylfaen" w:hint="eastAsia"/>
                <w:b/>
                <w:i/>
                <w:sz w:val="16"/>
                <w:szCs w:val="16"/>
                <w:lang w:val="hy-AM" w:eastAsia="ru-RU"/>
              </w:rPr>
              <w:t>их</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краткое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описание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также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краткое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описание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предпринятых</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в</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связи</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с</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этим</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действий</w:t>
            </w:r>
          </w:p>
        </w:tc>
        <w:tc>
          <w:tcPr>
            <w:tcW w:w="8107" w:type="dxa"/>
            <w:gridSpan w:val="24"/>
            <w:tcBorders>
              <w:bottom w:val="single" w:sz="8" w:space="0" w:color="auto"/>
            </w:tcBorders>
            <w:shd w:val="clear" w:color="auto" w:fill="auto"/>
            <w:vAlign w:val="center"/>
          </w:tcPr>
          <w:p w14:paraId="4153A378" w14:textId="77777777" w:rsidR="00B06C79" w:rsidRPr="00A63F0D" w:rsidRDefault="00B06C79" w:rsidP="00B06C79">
            <w:pPr>
              <w:tabs>
                <w:tab w:val="left" w:pos="1248"/>
              </w:tabs>
              <w:spacing w:before="0" w:after="0"/>
              <w:ind w:left="0" w:firstLine="0"/>
              <w:rPr>
                <w:rFonts w:ascii="GHEA Grapalat" w:eastAsia="Times New Roman" w:hAnsi="GHEA Grapalat"/>
                <w:b/>
                <w:bCs/>
                <w:i/>
                <w:sz w:val="16"/>
                <w:szCs w:val="16"/>
                <w:lang w:val="hy-AM" w:eastAsia="ru-RU"/>
              </w:rPr>
            </w:pPr>
          </w:p>
        </w:tc>
      </w:tr>
      <w:tr w:rsidR="00B06C79" w:rsidRPr="00672A31" w14:paraId="541BD7F7" w14:textId="77777777" w:rsidTr="00D5338D">
        <w:trPr>
          <w:trHeight w:val="288"/>
        </w:trPr>
        <w:tc>
          <w:tcPr>
            <w:tcW w:w="11057" w:type="dxa"/>
            <w:gridSpan w:val="28"/>
            <w:tcBorders>
              <w:bottom w:val="single" w:sz="8" w:space="0" w:color="auto"/>
            </w:tcBorders>
            <w:shd w:val="clear" w:color="auto" w:fill="99CCFF"/>
            <w:vAlign w:val="center"/>
          </w:tcPr>
          <w:p w14:paraId="30414C60"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6"/>
                <w:szCs w:val="16"/>
                <w:lang w:val="hy-AM" w:eastAsia="ru-RU"/>
              </w:rPr>
            </w:pPr>
          </w:p>
        </w:tc>
      </w:tr>
      <w:tr w:rsidR="00B06C79" w:rsidRPr="00672A31" w14:paraId="4DE14D25" w14:textId="77777777" w:rsidTr="00D5338D">
        <w:trPr>
          <w:trHeight w:val="427"/>
        </w:trPr>
        <w:tc>
          <w:tcPr>
            <w:tcW w:w="2950" w:type="dxa"/>
            <w:gridSpan w:val="4"/>
            <w:tcBorders>
              <w:bottom w:val="single" w:sz="8" w:space="0" w:color="auto"/>
            </w:tcBorders>
            <w:shd w:val="clear" w:color="auto" w:fill="auto"/>
            <w:vAlign w:val="center"/>
          </w:tcPr>
          <w:p w14:paraId="4B38F772" w14:textId="024EDB5C" w:rsidR="00B06C79" w:rsidRPr="00A63F0D" w:rsidRDefault="00B06C79" w:rsidP="00B06C79">
            <w:pPr>
              <w:shd w:val="clear" w:color="auto" w:fill="FFFFFF"/>
              <w:tabs>
                <w:tab w:val="left" w:pos="1248"/>
              </w:tabs>
              <w:spacing w:before="0" w:after="0"/>
              <w:ind w:left="0" w:firstLine="0"/>
              <w:rPr>
                <w:rFonts w:ascii="GHEA Grapalat" w:eastAsia="Times New Roman" w:hAnsi="GHEA Grapalat"/>
                <w:b/>
                <w:i/>
                <w:sz w:val="16"/>
                <w:szCs w:val="16"/>
                <w:lang w:val="hy-AM" w:eastAsia="ru-RU"/>
              </w:rPr>
            </w:pPr>
            <w:r w:rsidRPr="00A63F0D">
              <w:rPr>
                <w:rFonts w:ascii="GHEA Grapalat" w:eastAsia="Times New Roman" w:hAnsi="GHEA Grapalat" w:cs="Sylfaen"/>
                <w:b/>
                <w:i/>
                <w:sz w:val="16"/>
                <w:szCs w:val="16"/>
                <w:lang w:val="hy-AM" w:eastAsia="ru-RU"/>
              </w:rPr>
              <w:t>Գնման</w:t>
            </w:r>
            <w:r w:rsidRPr="00A63F0D">
              <w:rPr>
                <w:rFonts w:ascii="GHEA Grapalat" w:eastAsia="Times New Roman" w:hAnsi="GHEA Grapalat" w:cs="Times Armenian"/>
                <w:b/>
                <w:i/>
                <w:sz w:val="16"/>
                <w:szCs w:val="16"/>
                <w:lang w:val="hy-AM" w:eastAsia="ru-RU"/>
              </w:rPr>
              <w:t xml:space="preserve"> ընթացակարգի </w:t>
            </w:r>
            <w:r w:rsidRPr="00A63F0D">
              <w:rPr>
                <w:rFonts w:ascii="GHEA Grapalat" w:eastAsia="Times New Roman" w:hAnsi="GHEA Grapalat" w:cs="Sylfaen"/>
                <w:b/>
                <w:i/>
                <w:sz w:val="16"/>
                <w:szCs w:val="16"/>
                <w:lang w:val="hy-AM" w:eastAsia="ru-RU"/>
              </w:rPr>
              <w:t>վերաբերյալ</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ներկայացված</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բողոքները</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և</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դրանց</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վերաբերյալ</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կայացված</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 xml:space="preserve">որոշումները     </w:t>
            </w:r>
            <w:r w:rsidRPr="00A63F0D">
              <w:rPr>
                <w:rFonts w:ascii="GHEA Grapalat" w:eastAsia="Times New Roman" w:hAnsi="GHEA Grapalat" w:cs="Sylfaen" w:hint="eastAsia"/>
                <w:b/>
                <w:i/>
                <w:sz w:val="16"/>
                <w:szCs w:val="16"/>
                <w:lang w:val="hy-AM" w:eastAsia="ru-RU"/>
              </w:rPr>
              <w:t>Жалобы</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поданные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относительно</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процесса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закупки</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и</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принятые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по</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ним</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решения</w:t>
            </w:r>
          </w:p>
        </w:tc>
        <w:tc>
          <w:tcPr>
            <w:tcW w:w="8107" w:type="dxa"/>
            <w:gridSpan w:val="24"/>
            <w:tcBorders>
              <w:bottom w:val="single" w:sz="8" w:space="0" w:color="auto"/>
            </w:tcBorders>
            <w:shd w:val="clear" w:color="auto" w:fill="auto"/>
            <w:vAlign w:val="center"/>
          </w:tcPr>
          <w:p w14:paraId="6379ACA6" w14:textId="77777777" w:rsidR="00B06C79" w:rsidRPr="00A63F0D" w:rsidRDefault="00B06C79" w:rsidP="00B06C79">
            <w:pPr>
              <w:tabs>
                <w:tab w:val="left" w:pos="1248"/>
              </w:tabs>
              <w:spacing w:before="0" w:after="0"/>
              <w:ind w:left="0" w:firstLine="0"/>
              <w:rPr>
                <w:rFonts w:ascii="GHEA Grapalat" w:eastAsia="Times New Roman" w:hAnsi="GHEA Grapalat"/>
                <w:b/>
                <w:bCs/>
                <w:i/>
                <w:sz w:val="16"/>
                <w:szCs w:val="16"/>
                <w:lang w:val="hy-AM" w:eastAsia="ru-RU"/>
              </w:rPr>
            </w:pPr>
          </w:p>
        </w:tc>
      </w:tr>
      <w:tr w:rsidR="00B06C79" w:rsidRPr="00672A31" w14:paraId="1DAD5D5C" w14:textId="77777777" w:rsidTr="00D5338D">
        <w:trPr>
          <w:trHeight w:val="288"/>
        </w:trPr>
        <w:tc>
          <w:tcPr>
            <w:tcW w:w="11057" w:type="dxa"/>
            <w:gridSpan w:val="28"/>
            <w:shd w:val="clear" w:color="auto" w:fill="99CCFF"/>
            <w:vAlign w:val="center"/>
          </w:tcPr>
          <w:p w14:paraId="57597369"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6"/>
                <w:szCs w:val="16"/>
                <w:lang w:val="hy-AM" w:eastAsia="ru-RU"/>
              </w:rPr>
            </w:pPr>
          </w:p>
        </w:tc>
      </w:tr>
      <w:tr w:rsidR="00B06C79" w:rsidRPr="00672A31" w14:paraId="5F667D89" w14:textId="77777777" w:rsidTr="00D5338D">
        <w:trPr>
          <w:trHeight w:val="427"/>
        </w:trPr>
        <w:tc>
          <w:tcPr>
            <w:tcW w:w="2950" w:type="dxa"/>
            <w:gridSpan w:val="4"/>
            <w:tcBorders>
              <w:bottom w:val="single" w:sz="8" w:space="0" w:color="auto"/>
            </w:tcBorders>
            <w:shd w:val="clear" w:color="auto" w:fill="auto"/>
            <w:vAlign w:val="center"/>
          </w:tcPr>
          <w:p w14:paraId="1EE36093" w14:textId="7A1519C4" w:rsidR="00B06C79" w:rsidRPr="00A63F0D" w:rsidRDefault="00B06C79" w:rsidP="00B06C79">
            <w:pPr>
              <w:shd w:val="clear" w:color="auto" w:fill="FFFFFF"/>
              <w:tabs>
                <w:tab w:val="left" w:pos="1248"/>
              </w:tabs>
              <w:spacing w:before="0" w:after="0"/>
              <w:ind w:left="0" w:firstLine="0"/>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eastAsia="ru-RU"/>
              </w:rPr>
              <w:t>Այլ</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b/>
                <w:i/>
                <w:sz w:val="16"/>
                <w:szCs w:val="16"/>
                <w:lang w:eastAsia="ru-RU"/>
              </w:rPr>
              <w:t>անհրաժեշտ</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b/>
                <w:i/>
                <w:sz w:val="16"/>
                <w:szCs w:val="16"/>
                <w:lang w:eastAsia="ru-RU"/>
              </w:rPr>
              <w:t>տեղեկություններ</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ru-RU" w:eastAsia="ru-RU"/>
              </w:rPr>
              <w:t>Другие</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ru-RU" w:eastAsia="ru-RU"/>
              </w:rPr>
              <w:t>необходимые</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ru-RU" w:eastAsia="ru-RU"/>
              </w:rPr>
              <w:t>сведения</w:t>
            </w:r>
          </w:p>
        </w:tc>
        <w:tc>
          <w:tcPr>
            <w:tcW w:w="8107" w:type="dxa"/>
            <w:gridSpan w:val="24"/>
            <w:tcBorders>
              <w:bottom w:val="single" w:sz="8" w:space="0" w:color="auto"/>
            </w:tcBorders>
            <w:shd w:val="clear" w:color="auto" w:fill="auto"/>
            <w:vAlign w:val="center"/>
          </w:tcPr>
          <w:p w14:paraId="13FCAC31" w14:textId="77777777" w:rsidR="00B06C79" w:rsidRPr="00A63F0D" w:rsidRDefault="00B06C79" w:rsidP="00B06C79">
            <w:pPr>
              <w:tabs>
                <w:tab w:val="left" w:pos="1248"/>
              </w:tabs>
              <w:spacing w:before="0" w:after="0"/>
              <w:ind w:left="0" w:firstLine="0"/>
              <w:rPr>
                <w:rFonts w:ascii="GHEA Grapalat" w:eastAsia="Times New Roman" w:hAnsi="GHEA Grapalat"/>
                <w:b/>
                <w:bCs/>
                <w:i/>
                <w:sz w:val="16"/>
                <w:szCs w:val="16"/>
                <w:lang w:val="ru-RU" w:eastAsia="ru-RU"/>
              </w:rPr>
            </w:pPr>
          </w:p>
        </w:tc>
      </w:tr>
      <w:tr w:rsidR="00B06C79" w:rsidRPr="00672A31" w14:paraId="406B68D6" w14:textId="77777777" w:rsidTr="00D5338D">
        <w:trPr>
          <w:trHeight w:val="288"/>
        </w:trPr>
        <w:tc>
          <w:tcPr>
            <w:tcW w:w="11057" w:type="dxa"/>
            <w:gridSpan w:val="28"/>
            <w:shd w:val="clear" w:color="auto" w:fill="99CCFF"/>
            <w:vAlign w:val="center"/>
          </w:tcPr>
          <w:p w14:paraId="79EAD146"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6"/>
                <w:szCs w:val="16"/>
                <w:lang w:val="ru-RU" w:eastAsia="ru-RU"/>
              </w:rPr>
            </w:pPr>
          </w:p>
        </w:tc>
      </w:tr>
      <w:tr w:rsidR="00B06C79" w:rsidRPr="00672A31" w14:paraId="1A2BD291" w14:textId="77777777" w:rsidTr="00D5338D">
        <w:trPr>
          <w:trHeight w:val="227"/>
        </w:trPr>
        <w:tc>
          <w:tcPr>
            <w:tcW w:w="11057" w:type="dxa"/>
            <w:gridSpan w:val="28"/>
            <w:shd w:val="clear" w:color="auto" w:fill="auto"/>
            <w:vAlign w:val="center"/>
          </w:tcPr>
          <w:p w14:paraId="73A19DB3" w14:textId="6C7A151C" w:rsidR="00B06C79" w:rsidRPr="00A63F0D" w:rsidRDefault="00B06C79" w:rsidP="00B06C79">
            <w:pPr>
              <w:shd w:val="clear" w:color="auto" w:fill="FFFFFF"/>
              <w:tabs>
                <w:tab w:val="left" w:pos="1248"/>
              </w:tabs>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cs="Sylfaen"/>
                <w:b/>
                <w:i/>
                <w:sz w:val="16"/>
                <w:szCs w:val="16"/>
                <w:lang w:val="af-ZA" w:eastAsia="ru-RU"/>
              </w:rPr>
              <w:t xml:space="preserve">Սույն հայտարարության հետ կապված լրացուցիչ տեղեկություններ ստանալու համար կարող եք դիմել գնումների համակարգող                               </w:t>
            </w:r>
            <w:r w:rsidRPr="00A63F0D">
              <w:rPr>
                <w:rFonts w:ascii="GHEA Grapalat" w:eastAsia="Times New Roman" w:hAnsi="GHEA Grapalat" w:cs="Sylfaen" w:hint="eastAsia"/>
                <w:b/>
                <w:i/>
                <w:sz w:val="16"/>
                <w:szCs w:val="16"/>
                <w:lang w:val="af-ZA" w:eastAsia="ru-RU"/>
              </w:rPr>
              <w:t>Для</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получения</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дополнительной</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информации</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связанной</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с</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настоящим</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объявлением</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можно</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обратиться</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к</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координатору</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закупок</w:t>
            </w:r>
          </w:p>
        </w:tc>
      </w:tr>
      <w:tr w:rsidR="00B06C79" w:rsidRPr="00672A31" w14:paraId="002AF1AD" w14:textId="77777777" w:rsidTr="00D5338D">
        <w:trPr>
          <w:trHeight w:val="47"/>
        </w:trPr>
        <w:tc>
          <w:tcPr>
            <w:tcW w:w="3218" w:type="dxa"/>
            <w:gridSpan w:val="5"/>
            <w:tcBorders>
              <w:bottom w:val="single" w:sz="8" w:space="0" w:color="auto"/>
            </w:tcBorders>
            <w:shd w:val="clear" w:color="auto" w:fill="auto"/>
            <w:vAlign w:val="center"/>
          </w:tcPr>
          <w:p w14:paraId="1E39C5F1" w14:textId="0FBD1366" w:rsidR="00B06C79" w:rsidRPr="00A63F0D" w:rsidRDefault="00B06C79" w:rsidP="00B06C79">
            <w:pPr>
              <w:shd w:val="clear" w:color="auto" w:fill="FFFFFF"/>
              <w:tabs>
                <w:tab w:val="left" w:pos="1248"/>
              </w:tabs>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eastAsia="ru-RU"/>
              </w:rPr>
              <w:t>Անուն, Ազգանուն</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b/>
                <w:i/>
                <w:sz w:val="16"/>
                <w:szCs w:val="16"/>
                <w:lang w:val="ru-RU" w:eastAsia="ru-RU"/>
              </w:rPr>
              <w:t>Имя, фамилия</w:t>
            </w:r>
          </w:p>
        </w:tc>
        <w:tc>
          <w:tcPr>
            <w:tcW w:w="3586" w:type="dxa"/>
            <w:gridSpan w:val="12"/>
            <w:tcBorders>
              <w:bottom w:val="single" w:sz="8" w:space="0" w:color="auto"/>
            </w:tcBorders>
            <w:shd w:val="clear" w:color="auto" w:fill="auto"/>
            <w:vAlign w:val="center"/>
          </w:tcPr>
          <w:p w14:paraId="296B6A0C" w14:textId="2270A950" w:rsidR="00B06C79" w:rsidRPr="00A63F0D" w:rsidRDefault="00B06C79" w:rsidP="00B06C79">
            <w:pPr>
              <w:shd w:val="clear" w:color="auto" w:fill="FFFFFF"/>
              <w:tabs>
                <w:tab w:val="left" w:pos="1248"/>
              </w:tabs>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eastAsia="ru-RU"/>
              </w:rPr>
              <w:t>Հեռախոս</w:t>
            </w:r>
            <w:r w:rsidRPr="00A63F0D">
              <w:rPr>
                <w:rFonts w:ascii="GHEA Grapalat" w:eastAsia="Times New Roman" w:hAnsi="GHEA Grapalat"/>
                <w:b/>
                <w:i/>
                <w:sz w:val="16"/>
                <w:szCs w:val="16"/>
                <w:lang w:val="hy-AM" w:eastAsia="ru-RU"/>
              </w:rPr>
              <w:t>ի համար</w:t>
            </w:r>
            <w:r w:rsidRPr="00A63F0D">
              <w:rPr>
                <w:rFonts w:ascii="GHEA Grapalat" w:eastAsia="Times New Roman" w:hAnsi="GHEA Grapalat"/>
                <w:b/>
                <w:i/>
                <w:sz w:val="16"/>
                <w:szCs w:val="16"/>
                <w:lang w:val="ru-RU" w:eastAsia="ru-RU"/>
              </w:rPr>
              <w:t xml:space="preserve">                                               Номер телефона</w:t>
            </w:r>
          </w:p>
        </w:tc>
        <w:tc>
          <w:tcPr>
            <w:tcW w:w="4253" w:type="dxa"/>
            <w:gridSpan w:val="11"/>
            <w:tcBorders>
              <w:bottom w:val="single" w:sz="8" w:space="0" w:color="auto"/>
            </w:tcBorders>
            <w:shd w:val="clear" w:color="auto" w:fill="auto"/>
            <w:vAlign w:val="center"/>
          </w:tcPr>
          <w:p w14:paraId="51EDC825" w14:textId="77777777" w:rsidR="00B06C79" w:rsidRDefault="00B06C79" w:rsidP="00B06C79">
            <w:pPr>
              <w:shd w:val="clear" w:color="auto" w:fill="FFFFFF"/>
              <w:tabs>
                <w:tab w:val="left" w:pos="1248"/>
              </w:tabs>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eastAsia="ru-RU"/>
              </w:rPr>
              <w:t>Էլ</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b/>
                <w:i/>
                <w:sz w:val="16"/>
                <w:szCs w:val="16"/>
                <w:lang w:eastAsia="ru-RU"/>
              </w:rPr>
              <w:t>փոստի</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b/>
                <w:i/>
                <w:sz w:val="16"/>
                <w:szCs w:val="16"/>
                <w:lang w:eastAsia="ru-RU"/>
              </w:rPr>
              <w:t>հասցեն</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b/>
                <w:i/>
                <w:sz w:val="16"/>
                <w:szCs w:val="16"/>
                <w:lang w:val="ru-RU" w:eastAsia="ru-RU"/>
              </w:rPr>
              <w:t xml:space="preserve">                        </w:t>
            </w:r>
          </w:p>
          <w:p w14:paraId="18D00A61" w14:textId="2A24105B" w:rsidR="00B06C79" w:rsidRPr="00A63F0D" w:rsidRDefault="00B06C79" w:rsidP="00B06C79">
            <w:pPr>
              <w:shd w:val="clear" w:color="auto" w:fill="FFFFFF"/>
              <w:tabs>
                <w:tab w:val="left" w:pos="1248"/>
              </w:tabs>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ru-RU" w:eastAsia="ru-RU"/>
              </w:rPr>
              <w:t xml:space="preserve">            Адрес электронной почты</w:t>
            </w:r>
          </w:p>
        </w:tc>
      </w:tr>
      <w:tr w:rsidR="00B06C79" w:rsidRPr="00A63F0D" w14:paraId="6C6C269C" w14:textId="77777777" w:rsidTr="00D5338D">
        <w:trPr>
          <w:trHeight w:val="47"/>
        </w:trPr>
        <w:tc>
          <w:tcPr>
            <w:tcW w:w="3218" w:type="dxa"/>
            <w:gridSpan w:val="5"/>
            <w:shd w:val="clear" w:color="auto" w:fill="auto"/>
            <w:vAlign w:val="center"/>
          </w:tcPr>
          <w:p w14:paraId="0A862370" w14:textId="3E4DC620" w:rsidR="00B06C79" w:rsidRPr="00A63F0D" w:rsidRDefault="00B06C79" w:rsidP="00B06C79">
            <w:pPr>
              <w:tabs>
                <w:tab w:val="left" w:pos="1248"/>
              </w:tabs>
              <w:spacing w:before="0" w:after="0"/>
              <w:ind w:left="0" w:firstLine="0"/>
              <w:jc w:val="center"/>
              <w:rPr>
                <w:rFonts w:ascii="GHEA Grapalat" w:eastAsia="Times New Roman" w:hAnsi="GHEA Grapalat"/>
                <w:bCs/>
                <w:i/>
                <w:sz w:val="16"/>
                <w:szCs w:val="16"/>
                <w:lang w:val="ru-RU" w:eastAsia="ru-RU"/>
              </w:rPr>
            </w:pPr>
            <w:r w:rsidRPr="00A63F0D">
              <w:rPr>
                <w:rFonts w:ascii="GHEA Grapalat" w:eastAsia="Times New Roman" w:hAnsi="GHEA Grapalat"/>
                <w:bCs/>
                <w:i/>
                <w:sz w:val="16"/>
                <w:szCs w:val="16"/>
                <w:lang w:val="ru-RU" w:eastAsia="ru-RU"/>
              </w:rPr>
              <w:t>Տաթևիկ Զոհրաբյան          Татевик Зограбян</w:t>
            </w:r>
          </w:p>
        </w:tc>
        <w:tc>
          <w:tcPr>
            <w:tcW w:w="3586" w:type="dxa"/>
            <w:gridSpan w:val="12"/>
            <w:shd w:val="clear" w:color="auto" w:fill="auto"/>
            <w:vAlign w:val="center"/>
          </w:tcPr>
          <w:p w14:paraId="570A2BE5" w14:textId="23E9DF07" w:rsidR="00B06C79" w:rsidRPr="00A63F0D" w:rsidRDefault="00B06C79" w:rsidP="00B06C79">
            <w:pPr>
              <w:tabs>
                <w:tab w:val="left" w:pos="1248"/>
              </w:tabs>
              <w:spacing w:before="0" w:after="0"/>
              <w:ind w:left="0" w:firstLine="0"/>
              <w:jc w:val="center"/>
              <w:rPr>
                <w:rFonts w:ascii="GHEA Grapalat" w:eastAsia="Times New Roman" w:hAnsi="GHEA Grapalat"/>
                <w:b/>
                <w:bCs/>
                <w:i/>
                <w:sz w:val="16"/>
                <w:szCs w:val="16"/>
                <w:lang w:val="hy-AM" w:eastAsia="ru-RU"/>
              </w:rPr>
            </w:pPr>
            <w:r w:rsidRPr="00A63F0D">
              <w:rPr>
                <w:rFonts w:ascii="GHEA Grapalat" w:eastAsia="Times New Roman" w:hAnsi="GHEA Grapalat"/>
                <w:bCs/>
                <w:i/>
                <w:sz w:val="16"/>
                <w:szCs w:val="16"/>
                <w:lang w:val="ru-RU" w:eastAsia="ru-RU"/>
              </w:rPr>
              <w:t>060-536402</w:t>
            </w:r>
          </w:p>
        </w:tc>
        <w:tc>
          <w:tcPr>
            <w:tcW w:w="4253" w:type="dxa"/>
            <w:gridSpan w:val="11"/>
            <w:shd w:val="clear" w:color="auto" w:fill="auto"/>
            <w:vAlign w:val="center"/>
          </w:tcPr>
          <w:p w14:paraId="3C42DEDA" w14:textId="1EC6F118" w:rsidR="00B06C79" w:rsidRPr="00A63F0D" w:rsidRDefault="00B06C79" w:rsidP="00B06C79">
            <w:pPr>
              <w:tabs>
                <w:tab w:val="left" w:pos="1248"/>
              </w:tabs>
              <w:spacing w:before="0" w:after="0"/>
              <w:ind w:left="0" w:firstLine="0"/>
              <w:jc w:val="center"/>
              <w:rPr>
                <w:rFonts w:ascii="GHEA Grapalat" w:eastAsia="Times New Roman" w:hAnsi="GHEA Grapalat"/>
                <w:b/>
                <w:bCs/>
                <w:i/>
                <w:sz w:val="16"/>
                <w:szCs w:val="16"/>
                <w:lang w:eastAsia="ru-RU"/>
              </w:rPr>
            </w:pPr>
            <w:r w:rsidRPr="00A63F0D">
              <w:rPr>
                <w:rFonts w:ascii="GHEA Grapalat" w:eastAsia="Times New Roman" w:hAnsi="GHEA Grapalat"/>
                <w:bCs/>
                <w:i/>
                <w:sz w:val="16"/>
                <w:szCs w:val="16"/>
                <w:lang w:val="ru-RU" w:eastAsia="ru-RU"/>
              </w:rPr>
              <w:t>tatevik86@inbox.ru</w:t>
            </w:r>
          </w:p>
        </w:tc>
      </w:tr>
    </w:tbl>
    <w:p w14:paraId="0C123193" w14:textId="77777777" w:rsidR="0022631D" w:rsidRPr="00A63F0D" w:rsidRDefault="0022631D" w:rsidP="0022631D">
      <w:pPr>
        <w:spacing w:before="0" w:line="360" w:lineRule="auto"/>
        <w:ind w:left="0" w:firstLine="709"/>
        <w:jc w:val="both"/>
        <w:rPr>
          <w:rFonts w:ascii="GHEA Grapalat" w:eastAsia="Times New Roman" w:hAnsi="GHEA Grapalat" w:cs="Sylfaen"/>
          <w:i/>
          <w:sz w:val="20"/>
          <w:szCs w:val="20"/>
          <w:lang w:val="af-ZA" w:eastAsia="ru-RU"/>
        </w:rPr>
      </w:pPr>
    </w:p>
    <w:p w14:paraId="1160E497" w14:textId="77777777" w:rsidR="001021B0" w:rsidRPr="00A63F0D" w:rsidRDefault="001021B0" w:rsidP="009C5E0F">
      <w:pPr>
        <w:tabs>
          <w:tab w:val="left" w:pos="9829"/>
        </w:tabs>
        <w:ind w:left="0" w:firstLine="0"/>
        <w:rPr>
          <w:rFonts w:ascii="Sylfaen" w:hAnsi="Sylfaen"/>
          <w:i/>
          <w:sz w:val="18"/>
          <w:szCs w:val="18"/>
          <w:lang w:val="hy-AM"/>
        </w:rPr>
      </w:pPr>
    </w:p>
    <w:sectPr w:rsidR="001021B0" w:rsidRPr="00A63F0D"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97E76" w14:textId="77777777" w:rsidR="00E95275" w:rsidRDefault="00E95275" w:rsidP="0022631D">
      <w:pPr>
        <w:spacing w:before="0" w:after="0"/>
      </w:pPr>
      <w:r>
        <w:separator/>
      </w:r>
    </w:p>
  </w:endnote>
  <w:endnote w:type="continuationSeparator" w:id="0">
    <w:p w14:paraId="682589C0" w14:textId="77777777" w:rsidR="00E95275" w:rsidRDefault="00E95275"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Baltica">
    <w:altName w:val="Calibri"/>
    <w:charset w:val="00"/>
    <w:family w:val="swiss"/>
    <w:pitch w:val="variable"/>
    <w:sig w:usb0="00000003" w:usb1="00000000" w:usb2="00000000" w:usb3="00000000" w:csb0="00000001" w:csb1="00000000"/>
  </w:font>
  <w:font w:name="GHEA Mariam">
    <w:altName w:val="Sylfaen"/>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15163" w14:textId="77777777" w:rsidR="00E95275" w:rsidRDefault="00E95275" w:rsidP="0022631D">
      <w:pPr>
        <w:spacing w:before="0" w:after="0"/>
      </w:pPr>
      <w:r>
        <w:separator/>
      </w:r>
    </w:p>
  </w:footnote>
  <w:footnote w:type="continuationSeparator" w:id="0">
    <w:p w14:paraId="26AF2C2D" w14:textId="77777777" w:rsidR="00E95275" w:rsidRDefault="00E95275" w:rsidP="0022631D">
      <w:pPr>
        <w:spacing w:before="0" w:after="0"/>
      </w:pPr>
      <w:r>
        <w:continuationSeparator/>
      </w:r>
    </w:p>
  </w:footnote>
  <w:footnote w:id="1">
    <w:p w14:paraId="73E33F31" w14:textId="77777777" w:rsidR="0083298C" w:rsidRPr="00541A77" w:rsidRDefault="0083298C" w:rsidP="0022631D">
      <w:pPr>
        <w:pStyle w:val="a8"/>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83298C" w:rsidRPr="002D0BF6" w:rsidRDefault="0083298C"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 xml:space="preserve">ակը </w:t>
      </w:r>
      <w:proofErr w:type="gramStart"/>
      <w:r>
        <w:rPr>
          <w:rFonts w:ascii="GHEA Grapalat" w:hAnsi="GHEA Grapalat"/>
          <w:bCs/>
          <w:i/>
          <w:sz w:val="12"/>
          <w:szCs w:val="12"/>
        </w:rPr>
        <w:t>լրացնել  կողքի</w:t>
      </w:r>
      <w:proofErr w:type="gramEnd"/>
      <w:r>
        <w:rPr>
          <w:rFonts w:ascii="GHEA Grapalat" w:hAnsi="GHEA Grapalat"/>
          <w:bCs/>
          <w:i/>
          <w:sz w:val="12"/>
          <w:szCs w:val="12"/>
        </w:rPr>
        <w:t>` «ընդհանուր» 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3">
    <w:p w14:paraId="3B8A1A70" w14:textId="77777777" w:rsidR="0083298C" w:rsidRPr="002D0BF6" w:rsidRDefault="0083298C"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r w:rsidRPr="002D0BF6">
        <w:rPr>
          <w:rFonts w:ascii="GHEA Grapalat" w:hAnsi="GHEA Grapalat"/>
          <w:bCs/>
          <w:i/>
          <w:sz w:val="12"/>
          <w:szCs w:val="12"/>
        </w:rPr>
        <w:t>ապա</w:t>
      </w:r>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r w:rsidRPr="002D0BF6">
        <w:rPr>
          <w:rFonts w:ascii="GHEA Grapalat" w:hAnsi="GHEA Grapalat"/>
          <w:bCs/>
          <w:i/>
          <w:sz w:val="12"/>
          <w:szCs w:val="12"/>
        </w:rPr>
        <w:t>նախատեսված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4">
    <w:p w14:paraId="3C2506E4" w14:textId="77777777" w:rsidR="0083298C" w:rsidRPr="002D0BF6" w:rsidRDefault="0083298C"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Նշվում</w:t>
      </w:r>
      <w:r w:rsidRPr="002D0BF6">
        <w:rPr>
          <w:rFonts w:ascii="GHEA Grapalat" w:hAnsi="GHEA Grapalat"/>
          <w:bCs/>
          <w:i/>
          <w:sz w:val="12"/>
          <w:szCs w:val="12"/>
          <w:lang w:val="es-ES"/>
        </w:rPr>
        <w:t xml:space="preserve"> </w:t>
      </w:r>
      <w:r w:rsidRPr="002D0BF6">
        <w:rPr>
          <w:rFonts w:ascii="GHEA Grapalat" w:hAnsi="GHEA Grapalat"/>
          <w:bCs/>
          <w:i/>
          <w:sz w:val="12"/>
          <w:szCs w:val="12"/>
        </w:rPr>
        <w:t>են</w:t>
      </w:r>
      <w:r w:rsidRPr="002D0BF6">
        <w:rPr>
          <w:rFonts w:ascii="GHEA Grapalat" w:hAnsi="GHEA Grapalat"/>
          <w:bCs/>
          <w:i/>
          <w:sz w:val="12"/>
          <w:szCs w:val="12"/>
          <w:lang w:val="es-ES"/>
        </w:rPr>
        <w:t xml:space="preserve"> </w:t>
      </w:r>
      <w:r w:rsidRPr="002D0BF6">
        <w:rPr>
          <w:rFonts w:ascii="GHEA Grapalat" w:hAnsi="GHEA Grapalat"/>
          <w:bCs/>
          <w:i/>
          <w:sz w:val="12"/>
          <w:szCs w:val="12"/>
        </w:rPr>
        <w:t>հրավերում</w:t>
      </w:r>
      <w:r w:rsidRPr="002D0BF6">
        <w:rPr>
          <w:rFonts w:ascii="GHEA Grapalat" w:hAnsi="GHEA Grapalat"/>
          <w:bCs/>
          <w:i/>
          <w:sz w:val="12"/>
          <w:szCs w:val="12"/>
          <w:lang w:val="es-ES"/>
        </w:rPr>
        <w:t xml:space="preserve"> </w:t>
      </w:r>
      <w:r w:rsidRPr="002D0BF6">
        <w:rPr>
          <w:rFonts w:ascii="GHEA Grapalat" w:hAnsi="GHEA Grapalat"/>
          <w:bCs/>
          <w:i/>
          <w:sz w:val="12"/>
          <w:szCs w:val="12"/>
        </w:rPr>
        <w:t>կատարված</w:t>
      </w:r>
      <w:r w:rsidRPr="002D0BF6">
        <w:rPr>
          <w:rFonts w:ascii="GHEA Grapalat" w:hAnsi="GHEA Grapalat"/>
          <w:bCs/>
          <w:i/>
          <w:sz w:val="12"/>
          <w:szCs w:val="12"/>
          <w:lang w:val="es-ES"/>
        </w:rPr>
        <w:t xml:space="preserve"> </w:t>
      </w:r>
      <w:r w:rsidRPr="002D0BF6">
        <w:rPr>
          <w:rFonts w:ascii="GHEA Grapalat" w:hAnsi="GHEA Grapalat"/>
          <w:bCs/>
          <w:i/>
          <w:sz w:val="12"/>
          <w:szCs w:val="12"/>
        </w:rPr>
        <w:t>բոլոր</w:t>
      </w:r>
      <w:r w:rsidRPr="002D0BF6">
        <w:rPr>
          <w:rFonts w:ascii="GHEA Grapalat" w:hAnsi="GHEA Grapalat"/>
          <w:bCs/>
          <w:i/>
          <w:sz w:val="12"/>
          <w:szCs w:val="12"/>
          <w:lang w:val="es-ES"/>
        </w:rPr>
        <w:t xml:space="preserve"> </w:t>
      </w:r>
      <w:r w:rsidRPr="002D0BF6">
        <w:rPr>
          <w:rFonts w:ascii="GHEA Grapalat" w:hAnsi="GHEA Grapalat"/>
          <w:bCs/>
          <w:i/>
          <w:sz w:val="12"/>
          <w:szCs w:val="12"/>
        </w:rPr>
        <w:t>փոփոխությունների</w:t>
      </w:r>
      <w:r w:rsidRPr="002D0BF6">
        <w:rPr>
          <w:rFonts w:ascii="GHEA Grapalat" w:hAnsi="GHEA Grapalat"/>
          <w:bCs/>
          <w:i/>
          <w:sz w:val="12"/>
          <w:szCs w:val="12"/>
          <w:lang w:val="es-ES"/>
        </w:rPr>
        <w:t xml:space="preserve"> </w:t>
      </w:r>
      <w:r w:rsidRPr="002D0BF6">
        <w:rPr>
          <w:rFonts w:ascii="GHEA Grapalat" w:hAnsi="GHEA Grapalat"/>
          <w:bCs/>
          <w:i/>
          <w:sz w:val="12"/>
          <w:szCs w:val="12"/>
        </w:rPr>
        <w:t>ամսաթվերը</w:t>
      </w:r>
      <w:r w:rsidRPr="002D0BF6">
        <w:rPr>
          <w:rFonts w:ascii="GHEA Grapalat" w:hAnsi="GHEA Grapalat"/>
          <w:bCs/>
          <w:i/>
          <w:sz w:val="12"/>
          <w:szCs w:val="12"/>
          <w:lang w:val="es-ES"/>
        </w:rPr>
        <w:t>:</w:t>
      </w:r>
    </w:p>
  </w:footnote>
  <w:footnote w:id="5">
    <w:p w14:paraId="24831349" w14:textId="77777777" w:rsidR="0083298C" w:rsidRPr="002D0BF6" w:rsidRDefault="0083298C" w:rsidP="006F2779">
      <w:pPr>
        <w:pStyle w:val="a8"/>
        <w:jc w:val="both"/>
        <w:rPr>
          <w:rFonts w:ascii="GHEA Grapalat" w:hAnsi="GHEA Grapalat"/>
          <w:bCs/>
          <w:i/>
          <w:sz w:val="12"/>
          <w:szCs w:val="12"/>
          <w:lang w:val="es-ES"/>
        </w:rPr>
      </w:pPr>
      <w:r w:rsidRPr="002D0BF6">
        <w:rPr>
          <w:rStyle w:val="aa"/>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1AD2C5" w14:textId="77777777" w:rsidR="0083298C" w:rsidRPr="00871366" w:rsidRDefault="0083298C" w:rsidP="0022631D">
      <w:pPr>
        <w:pStyle w:val="a8"/>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proofErr w:type="gramStart"/>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5B14D78F" w14:textId="77777777" w:rsidR="0083298C" w:rsidRPr="002D0BF6" w:rsidRDefault="0083298C" w:rsidP="0022631D">
      <w:pPr>
        <w:pStyle w:val="a8"/>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 w:id="8">
    <w:p w14:paraId="499E7CDD" w14:textId="77777777" w:rsidR="0083298C" w:rsidRPr="0078682E" w:rsidRDefault="0083298C" w:rsidP="006F2779">
      <w:pPr>
        <w:pStyle w:val="a8"/>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կարգավորումը</w:t>
      </w:r>
      <w:r w:rsidRPr="0078682E">
        <w:rPr>
          <w:rFonts w:ascii="GHEA Grapalat" w:hAnsi="GHEA Grapalat"/>
          <w:bCs/>
          <w:i/>
          <w:sz w:val="12"/>
          <w:szCs w:val="12"/>
          <w:lang w:val="es-ES"/>
        </w:rPr>
        <w:t xml:space="preserve"> </w:t>
      </w:r>
      <w:r w:rsidRPr="004D078F">
        <w:rPr>
          <w:rFonts w:ascii="GHEA Grapalat" w:hAnsi="GHEA Grapalat"/>
          <w:bCs/>
          <w:i/>
          <w:sz w:val="12"/>
          <w:szCs w:val="12"/>
        </w:rPr>
        <w:t>հանվում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հայտարարությունից</w:t>
      </w:r>
      <w:r w:rsidRPr="0078682E">
        <w:rPr>
          <w:rFonts w:ascii="GHEA Grapalat" w:hAnsi="GHEA Grapalat"/>
          <w:bCs/>
          <w:i/>
          <w:sz w:val="12"/>
          <w:szCs w:val="12"/>
          <w:lang w:val="es-ES"/>
        </w:rPr>
        <w:t xml:space="preserve">, </w:t>
      </w:r>
      <w:proofErr w:type="gramStart"/>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proofErr w:type="gramEnd"/>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p>
    <w:p w14:paraId="6029040C" w14:textId="5A19B8E4" w:rsidR="0083298C" w:rsidRPr="0078682E" w:rsidRDefault="0083298C" w:rsidP="004D078F">
      <w:pPr>
        <w:pStyle w:val="a8"/>
        <w:jc w:val="both"/>
        <w:rPr>
          <w:rFonts w:ascii="GHEA Grapalat" w:hAnsi="GHEA Grapalat"/>
          <w:bCs/>
          <w:i/>
          <w:sz w:val="12"/>
          <w:szCs w:val="12"/>
          <w:lang w:val="es-ES"/>
        </w:rPr>
      </w:pP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գնումը</w:t>
      </w:r>
      <w:r w:rsidRPr="0078682E">
        <w:rPr>
          <w:rFonts w:ascii="GHEA Grapalat" w:hAnsi="GHEA Grapalat"/>
          <w:bCs/>
          <w:i/>
          <w:sz w:val="12"/>
          <w:szCs w:val="12"/>
          <w:lang w:val="es-ES"/>
        </w:rPr>
        <w:t xml:space="preserve">  </w:t>
      </w:r>
      <w:r w:rsidRPr="004D078F">
        <w:rPr>
          <w:rFonts w:ascii="GHEA Grapalat" w:hAnsi="GHEA Grapalat"/>
          <w:bCs/>
          <w:i/>
          <w:sz w:val="12"/>
          <w:szCs w:val="12"/>
        </w:rPr>
        <w:t>պարունակում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պետական</w:t>
      </w:r>
      <w:r w:rsidRPr="0078682E">
        <w:rPr>
          <w:rFonts w:ascii="GHEA Grapalat" w:hAnsi="GHEA Grapalat"/>
          <w:bCs/>
          <w:i/>
          <w:sz w:val="12"/>
          <w:szCs w:val="12"/>
          <w:lang w:val="es-ES"/>
        </w:rPr>
        <w:t xml:space="preserve"> </w:t>
      </w:r>
      <w:r w:rsidRPr="004D078F">
        <w:rPr>
          <w:rFonts w:ascii="GHEA Grapalat" w:hAnsi="GHEA Grapalat"/>
          <w:bCs/>
          <w:i/>
          <w:sz w:val="12"/>
          <w:szCs w:val="12"/>
        </w:rPr>
        <w:t>գաղտնիք</w:t>
      </w:r>
      <w:r w:rsidRPr="0078682E">
        <w:rPr>
          <w:rFonts w:ascii="GHEA Grapalat" w:hAnsi="GHEA Grapalat"/>
          <w:bCs/>
          <w:i/>
          <w:sz w:val="12"/>
          <w:szCs w:val="12"/>
          <w:lang w:val="es-ES"/>
        </w:rPr>
        <w:t xml:space="preserve">, </w:t>
      </w:r>
      <w:r w:rsidRPr="004D078F">
        <w:rPr>
          <w:rFonts w:ascii="GHEA Grapalat" w:hAnsi="GHEA Grapalat"/>
          <w:bCs/>
          <w:i/>
          <w:sz w:val="12"/>
          <w:szCs w:val="12"/>
        </w:rPr>
        <w:t>ապա</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կարգավորման</w:t>
      </w:r>
      <w:r w:rsidRPr="0078682E">
        <w:rPr>
          <w:rFonts w:ascii="GHEA Grapalat" w:hAnsi="GHEA Grapalat"/>
          <w:bCs/>
          <w:i/>
          <w:sz w:val="12"/>
          <w:szCs w:val="12"/>
          <w:lang w:val="es-ES"/>
        </w:rPr>
        <w:t xml:space="preserve"> </w:t>
      </w:r>
      <w:r w:rsidRPr="004D078F">
        <w:rPr>
          <w:rFonts w:ascii="GHEA Grapalat" w:hAnsi="GHEA Grapalat"/>
          <w:bCs/>
          <w:i/>
          <w:sz w:val="12"/>
          <w:szCs w:val="12"/>
        </w:rPr>
        <w:t>առաջին</w:t>
      </w:r>
      <w:r w:rsidRPr="0078682E">
        <w:rPr>
          <w:rFonts w:ascii="GHEA Grapalat" w:hAnsi="GHEA Grapalat"/>
          <w:bCs/>
          <w:i/>
          <w:sz w:val="12"/>
          <w:szCs w:val="12"/>
          <w:lang w:val="es-ES"/>
        </w:rPr>
        <w:t xml:space="preserve"> </w:t>
      </w:r>
      <w:r w:rsidRPr="004D078F">
        <w:rPr>
          <w:rFonts w:ascii="GHEA Grapalat" w:hAnsi="GHEA Grapalat"/>
          <w:bCs/>
          <w:i/>
          <w:sz w:val="12"/>
          <w:szCs w:val="12"/>
        </w:rPr>
        <w:t>նախադասությունը</w:t>
      </w:r>
      <w:r w:rsidRPr="0078682E">
        <w:rPr>
          <w:rFonts w:ascii="GHEA Grapalat" w:hAnsi="GHEA Grapalat"/>
          <w:bCs/>
          <w:i/>
          <w:sz w:val="12"/>
          <w:szCs w:val="12"/>
          <w:lang w:val="es-ES"/>
        </w:rPr>
        <w:t xml:space="preserve"> </w:t>
      </w:r>
      <w:r>
        <w:rPr>
          <w:rFonts w:ascii="GHEA Grapalat" w:hAnsi="GHEA Grapalat"/>
          <w:bCs/>
          <w:i/>
          <w:sz w:val="12"/>
          <w:szCs w:val="12"/>
        </w:rPr>
        <w:t>շարադրվում</w:t>
      </w:r>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հետևյալ</w:t>
      </w:r>
      <w:r w:rsidRPr="0078682E">
        <w:rPr>
          <w:rFonts w:ascii="GHEA Grapalat" w:hAnsi="GHEA Grapalat"/>
          <w:bCs/>
          <w:i/>
          <w:sz w:val="12"/>
          <w:szCs w:val="12"/>
          <w:lang w:val="es-ES"/>
        </w:rPr>
        <w:t xml:space="preserve"> </w:t>
      </w:r>
      <w:r>
        <w:rPr>
          <w:rFonts w:ascii="GHEA Grapalat" w:hAnsi="GHEA Grapalat"/>
          <w:bCs/>
          <w:i/>
          <w:sz w:val="12"/>
          <w:szCs w:val="12"/>
        </w:rPr>
        <w:t>բովանդակությամբ</w:t>
      </w:r>
      <w:r w:rsidRPr="0078682E">
        <w:rPr>
          <w:rFonts w:ascii="GHEA Grapalat" w:hAnsi="GHEA Grapalat"/>
          <w:bCs/>
          <w:i/>
          <w:sz w:val="12"/>
          <w:szCs w:val="12"/>
          <w:lang w:val="es-ES"/>
        </w:rPr>
        <w:t>. «</w:t>
      </w:r>
      <w:r w:rsidRPr="004D078F">
        <w:rPr>
          <w:rFonts w:ascii="GHEA Grapalat" w:hAnsi="GHEA Grapalat"/>
          <w:bCs/>
          <w:i/>
          <w:sz w:val="12"/>
          <w:szCs w:val="12"/>
        </w:rPr>
        <w:t>Գնման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ընթացակարգի</w:t>
      </w:r>
      <w:r w:rsidRPr="0078682E">
        <w:rPr>
          <w:rFonts w:ascii="GHEA Grapalat" w:hAnsi="GHEA Grapalat"/>
          <w:bCs/>
          <w:i/>
          <w:sz w:val="12"/>
          <w:szCs w:val="12"/>
          <w:lang w:val="es-ES"/>
        </w:rPr>
        <w:t xml:space="preserve"> </w:t>
      </w:r>
      <w:r w:rsidRPr="004D078F">
        <w:rPr>
          <w:rFonts w:ascii="GHEA Grapalat" w:hAnsi="GHEA Grapalat"/>
          <w:bCs/>
          <w:i/>
          <w:sz w:val="12"/>
          <w:szCs w:val="12"/>
        </w:rPr>
        <w:t>տվյալ</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չափաբաժնին</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հրավերի</w:t>
      </w:r>
      <w:r w:rsidRPr="0078682E">
        <w:rPr>
          <w:rFonts w:ascii="GHEA Grapalat" w:hAnsi="GHEA Grapalat"/>
          <w:bCs/>
          <w:i/>
          <w:sz w:val="12"/>
          <w:szCs w:val="12"/>
          <w:lang w:val="es-ES"/>
        </w:rPr>
        <w:t xml:space="preserve"> </w:t>
      </w:r>
      <w:r w:rsidRPr="004D078F">
        <w:rPr>
          <w:rFonts w:ascii="GHEA Grapalat" w:hAnsi="GHEA Grapalat"/>
          <w:bCs/>
          <w:i/>
          <w:sz w:val="12"/>
          <w:szCs w:val="12"/>
        </w:rPr>
        <w:t>հիման</w:t>
      </w:r>
      <w:r w:rsidRPr="0078682E">
        <w:rPr>
          <w:rFonts w:ascii="GHEA Grapalat" w:hAnsi="GHEA Grapalat"/>
          <w:bCs/>
          <w:i/>
          <w:sz w:val="12"/>
          <w:szCs w:val="12"/>
          <w:lang w:val="es-ES"/>
        </w:rPr>
        <w:t xml:space="preserve"> </w:t>
      </w:r>
      <w:r w:rsidRPr="004D078F">
        <w:rPr>
          <w:rFonts w:ascii="GHEA Grapalat" w:hAnsi="GHEA Grapalat"/>
          <w:bCs/>
          <w:i/>
          <w:sz w:val="12"/>
          <w:szCs w:val="12"/>
        </w:rPr>
        <w:t>վրա</w:t>
      </w:r>
      <w:r w:rsidRPr="0078682E">
        <w:rPr>
          <w:rFonts w:ascii="GHEA Grapalat" w:hAnsi="GHEA Grapalat"/>
          <w:bCs/>
          <w:i/>
          <w:sz w:val="12"/>
          <w:szCs w:val="12"/>
          <w:lang w:val="es-ES"/>
        </w:rPr>
        <w:t xml:space="preserve"> </w:t>
      </w:r>
      <w:r w:rsidRPr="004D078F">
        <w:rPr>
          <w:rFonts w:ascii="GHEA Grapalat" w:hAnsi="GHEA Grapalat"/>
          <w:bCs/>
          <w:i/>
          <w:sz w:val="12"/>
          <w:szCs w:val="12"/>
        </w:rPr>
        <w:t>հայտ</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ներկայացրած</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մասնակիցները</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են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հայտարարության</w:t>
      </w:r>
      <w:r w:rsidRPr="0078682E">
        <w:rPr>
          <w:rFonts w:ascii="GHEA Grapalat" w:hAnsi="GHEA Grapalat"/>
          <w:bCs/>
          <w:i/>
          <w:sz w:val="12"/>
          <w:szCs w:val="12"/>
          <w:lang w:val="es-ES"/>
        </w:rPr>
        <w:t xml:space="preserve"> </w:t>
      </w:r>
      <w:r w:rsidRPr="004D078F">
        <w:rPr>
          <w:rFonts w:ascii="GHEA Grapalat" w:hAnsi="GHEA Grapalat"/>
          <w:bCs/>
          <w:i/>
          <w:sz w:val="12"/>
          <w:szCs w:val="12"/>
        </w:rPr>
        <w:t>մեջ</w:t>
      </w:r>
      <w:r w:rsidRPr="0078682E">
        <w:rPr>
          <w:rFonts w:ascii="GHEA Grapalat" w:hAnsi="GHEA Grapalat"/>
          <w:bCs/>
          <w:i/>
          <w:sz w:val="12"/>
          <w:szCs w:val="12"/>
          <w:lang w:val="es-ES"/>
        </w:rPr>
        <w:t xml:space="preserve"> </w:t>
      </w:r>
      <w:r w:rsidRPr="004D078F">
        <w:rPr>
          <w:rFonts w:ascii="GHEA Grapalat" w:hAnsi="GHEA Grapalat"/>
          <w:bCs/>
          <w:i/>
          <w:sz w:val="12"/>
          <w:szCs w:val="12"/>
        </w:rPr>
        <w:t>նշված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պատվիրատուին</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ներկայացնել</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այդ</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w:t>
      </w:r>
      <w:r w:rsidRPr="0078682E">
        <w:rPr>
          <w:rFonts w:ascii="GHEA Grapalat" w:hAnsi="GHEA Grapalat"/>
          <w:bCs/>
          <w:i/>
          <w:sz w:val="12"/>
          <w:szCs w:val="12"/>
          <w:lang w:val="es-ES"/>
        </w:rPr>
        <w:t xml:space="preserve"> </w:t>
      </w:r>
      <w:r w:rsidRPr="004D078F">
        <w:rPr>
          <w:rFonts w:ascii="GHEA Grapalat" w:hAnsi="GHEA Grapalat"/>
          <w:bCs/>
          <w:i/>
          <w:sz w:val="12"/>
          <w:szCs w:val="12"/>
        </w:rPr>
        <w:t>արդյունքի</w:t>
      </w:r>
      <w:r w:rsidRPr="0078682E">
        <w:rPr>
          <w:rFonts w:ascii="GHEA Grapalat" w:hAnsi="GHEA Grapalat"/>
          <w:bCs/>
          <w:i/>
          <w:sz w:val="12"/>
          <w:szCs w:val="12"/>
          <w:lang w:val="es-ES"/>
        </w:rPr>
        <w:t xml:space="preserve"> </w:t>
      </w:r>
      <w:r w:rsidRPr="004D078F">
        <w:rPr>
          <w:rFonts w:ascii="GHEA Grapalat" w:hAnsi="GHEA Grapalat"/>
          <w:bCs/>
          <w:i/>
          <w:sz w:val="12"/>
          <w:szCs w:val="12"/>
        </w:rPr>
        <w:t>ընդունման</w:t>
      </w:r>
      <w:r w:rsidRPr="0078682E">
        <w:rPr>
          <w:rFonts w:ascii="GHEA Grapalat" w:hAnsi="GHEA Grapalat"/>
          <w:bCs/>
          <w:i/>
          <w:sz w:val="12"/>
          <w:szCs w:val="12"/>
          <w:lang w:val="es-ES"/>
        </w:rPr>
        <w:t xml:space="preserve"> </w:t>
      </w:r>
      <w:r w:rsidRPr="004D078F">
        <w:rPr>
          <w:rFonts w:ascii="GHEA Grapalat" w:hAnsi="GHEA Grapalat"/>
          <w:bCs/>
          <w:i/>
          <w:sz w:val="12"/>
          <w:szCs w:val="12"/>
        </w:rPr>
        <w:t>գործընթացին</w:t>
      </w:r>
      <w:r w:rsidRPr="0078682E">
        <w:rPr>
          <w:rFonts w:ascii="GHEA Grapalat" w:hAnsi="GHEA Grapalat"/>
          <w:bCs/>
          <w:i/>
          <w:sz w:val="12"/>
          <w:szCs w:val="12"/>
          <w:lang w:val="es-ES"/>
        </w:rPr>
        <w:t xml:space="preserve"> </w:t>
      </w:r>
      <w:r w:rsidRPr="004D078F">
        <w:rPr>
          <w:rFonts w:ascii="GHEA Grapalat" w:hAnsi="GHEA Grapalat"/>
          <w:bCs/>
          <w:i/>
          <w:sz w:val="12"/>
          <w:szCs w:val="12"/>
        </w:rPr>
        <w:t>պատասխանատու</w:t>
      </w:r>
      <w:r w:rsidRPr="0078682E">
        <w:rPr>
          <w:rFonts w:ascii="GHEA Grapalat" w:hAnsi="GHEA Grapalat"/>
          <w:bCs/>
          <w:i/>
          <w:sz w:val="12"/>
          <w:szCs w:val="12"/>
          <w:lang w:val="es-ES"/>
        </w:rPr>
        <w:t xml:space="preserve"> </w:t>
      </w:r>
      <w:r w:rsidRPr="004D078F">
        <w:rPr>
          <w:rFonts w:ascii="GHEA Grapalat" w:hAnsi="GHEA Grapalat"/>
          <w:bCs/>
          <w:i/>
          <w:sz w:val="12"/>
          <w:szCs w:val="12"/>
        </w:rPr>
        <w:t>ստորաբաժանման</w:t>
      </w:r>
      <w:r w:rsidRPr="0078682E">
        <w:rPr>
          <w:rFonts w:ascii="GHEA Grapalat" w:hAnsi="GHEA Grapalat"/>
          <w:bCs/>
          <w:i/>
          <w:sz w:val="12"/>
          <w:szCs w:val="12"/>
          <w:lang w:val="es-ES"/>
        </w:rPr>
        <w:t xml:space="preserve"> </w:t>
      </w:r>
      <w:r w:rsidRPr="004D078F">
        <w:rPr>
          <w:rFonts w:ascii="GHEA Grapalat" w:hAnsi="GHEA Grapalat"/>
          <w:bCs/>
          <w:i/>
          <w:sz w:val="12"/>
          <w:szCs w:val="12"/>
        </w:rPr>
        <w:t>հետ</w:t>
      </w:r>
      <w:r w:rsidRPr="0078682E">
        <w:rPr>
          <w:rFonts w:ascii="GHEA Grapalat" w:hAnsi="GHEA Grapalat"/>
          <w:bCs/>
          <w:i/>
          <w:sz w:val="12"/>
          <w:szCs w:val="12"/>
          <w:lang w:val="es-ES"/>
        </w:rPr>
        <w:t xml:space="preserve"> </w:t>
      </w:r>
      <w:r w:rsidRPr="004D078F">
        <w:rPr>
          <w:rFonts w:ascii="GHEA Grapalat" w:hAnsi="GHEA Grapalat"/>
          <w:bCs/>
          <w:i/>
          <w:sz w:val="12"/>
          <w:szCs w:val="12"/>
        </w:rPr>
        <w:t>համատեղ</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գրավոր</w:t>
      </w:r>
      <w:r w:rsidRPr="0078682E">
        <w:rPr>
          <w:rFonts w:ascii="GHEA Grapalat" w:hAnsi="GHEA Grapalat"/>
          <w:bCs/>
          <w:i/>
          <w:sz w:val="12"/>
          <w:szCs w:val="12"/>
          <w:lang w:val="es-ES"/>
        </w:rPr>
        <w:t xml:space="preserve"> </w:t>
      </w:r>
      <w:r w:rsidRPr="004D078F">
        <w:rPr>
          <w:rFonts w:ascii="GHEA Grapalat" w:hAnsi="GHEA Grapalat"/>
          <w:bCs/>
          <w:i/>
          <w:sz w:val="12"/>
          <w:szCs w:val="12"/>
        </w:rPr>
        <w:t>պահանջ՝</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հայտարարությունը</w:t>
      </w:r>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r w:rsidRPr="004D078F">
        <w:rPr>
          <w:rFonts w:ascii="GHEA Grapalat" w:hAnsi="GHEA Grapalat"/>
          <w:bCs/>
          <w:i/>
          <w:sz w:val="12"/>
          <w:szCs w:val="12"/>
        </w:rPr>
        <w:t>ուց</w:t>
      </w:r>
      <w:r w:rsidRPr="0078682E">
        <w:rPr>
          <w:rFonts w:ascii="GHEA Grapalat" w:hAnsi="GHEA Grapalat"/>
          <w:bCs/>
          <w:i/>
          <w:sz w:val="12"/>
          <w:szCs w:val="12"/>
          <w:lang w:val="es-ES"/>
        </w:rPr>
        <w:t xml:space="preserve"> </w:t>
      </w:r>
      <w:r w:rsidRPr="004D078F">
        <w:rPr>
          <w:rFonts w:ascii="GHEA Grapalat" w:hAnsi="GHEA Grapalat"/>
          <w:bCs/>
          <w:i/>
          <w:sz w:val="12"/>
          <w:szCs w:val="12"/>
        </w:rPr>
        <w:t>հետո</w:t>
      </w:r>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օրվա</w:t>
      </w:r>
      <w:r w:rsidRPr="0078682E">
        <w:rPr>
          <w:rFonts w:ascii="GHEA Grapalat" w:hAnsi="GHEA Grapalat"/>
          <w:bCs/>
          <w:i/>
          <w:sz w:val="12"/>
          <w:szCs w:val="12"/>
          <w:lang w:val="es-ES"/>
        </w:rPr>
        <w:t xml:space="preserve"> </w:t>
      </w:r>
      <w:r w:rsidRPr="004D078F">
        <w:rPr>
          <w:rFonts w:ascii="GHEA Grapalat" w:hAnsi="GHEA Grapalat"/>
          <w:bCs/>
          <w:i/>
          <w:sz w:val="12"/>
          <w:szCs w:val="12"/>
        </w:rPr>
        <w:t>ընթացքում</w:t>
      </w:r>
      <w:r w:rsidRPr="0078682E">
        <w:rPr>
          <w:rFonts w:ascii="GHEA Grapalat" w:hAnsi="GHEA Grapalat"/>
          <w:bCs/>
          <w:i/>
          <w:sz w:val="12"/>
          <w:szCs w:val="12"/>
          <w:lang w:val="es-ES"/>
        </w:rPr>
        <w:t>:</w:t>
      </w:r>
    </w:p>
    <w:p w14:paraId="208D316E" w14:textId="77777777" w:rsidR="0083298C" w:rsidRPr="00005B9C" w:rsidRDefault="0083298C" w:rsidP="006F2779">
      <w:pPr>
        <w:pStyle w:val="a8"/>
        <w:jc w:val="both"/>
        <w:rPr>
          <w:rFonts w:ascii="Calibri" w:hAnsi="Calibri"/>
          <w:lang w:val="hy-AM"/>
        </w:rPr>
      </w:pP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կարգավորմամբ</w:t>
      </w:r>
      <w:r w:rsidRPr="0078682E">
        <w:rPr>
          <w:rFonts w:ascii="GHEA Grapalat" w:hAnsi="GHEA Grapalat"/>
          <w:bCs/>
          <w:i/>
          <w:sz w:val="12"/>
          <w:szCs w:val="12"/>
          <w:lang w:val="es-ES"/>
        </w:rPr>
        <w:t xml:space="preserve"> </w:t>
      </w:r>
      <w:r w:rsidRPr="004D078F">
        <w:rPr>
          <w:rFonts w:ascii="GHEA Grapalat" w:hAnsi="GHEA Grapalat"/>
          <w:bCs/>
          <w:i/>
          <w:sz w:val="12"/>
          <w:szCs w:val="12"/>
        </w:rPr>
        <w:t>սահմավող</w:t>
      </w:r>
      <w:r w:rsidRPr="0078682E">
        <w:rPr>
          <w:rFonts w:ascii="GHEA Grapalat" w:hAnsi="GHEA Grapalat"/>
          <w:bCs/>
          <w:i/>
          <w:sz w:val="12"/>
          <w:szCs w:val="12"/>
          <w:lang w:val="es-ES"/>
        </w:rPr>
        <w:t xml:space="preserve"> </w:t>
      </w:r>
      <w:r w:rsidRPr="004D078F">
        <w:rPr>
          <w:rFonts w:ascii="GHEA Grapalat" w:hAnsi="GHEA Grapalat"/>
          <w:bCs/>
          <w:i/>
          <w:sz w:val="12"/>
          <w:szCs w:val="12"/>
        </w:rPr>
        <w:t>ժամկետը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պակաս</w:t>
      </w:r>
      <w:r w:rsidRPr="0078682E">
        <w:rPr>
          <w:rFonts w:ascii="GHEA Grapalat" w:hAnsi="GHEA Grapalat"/>
          <w:bCs/>
          <w:i/>
          <w:sz w:val="12"/>
          <w:szCs w:val="12"/>
          <w:lang w:val="es-ES"/>
        </w:rPr>
        <w:t xml:space="preserve"> </w:t>
      </w:r>
      <w:r w:rsidRPr="004D078F">
        <w:rPr>
          <w:rFonts w:ascii="GHEA Grapalat" w:hAnsi="GHEA Grapalat"/>
          <w:bCs/>
          <w:i/>
          <w:sz w:val="12"/>
          <w:szCs w:val="12"/>
        </w:rPr>
        <w:t>լինել</w:t>
      </w:r>
      <w:r w:rsidRPr="0078682E">
        <w:rPr>
          <w:rFonts w:ascii="GHEA Grapalat" w:hAnsi="GHEA Grapalat"/>
          <w:bCs/>
          <w:i/>
          <w:sz w:val="12"/>
          <w:szCs w:val="12"/>
          <w:lang w:val="es-ES"/>
        </w:rPr>
        <w:t xml:space="preserve"> 3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օրից</w:t>
      </w:r>
      <w:r w:rsidRPr="0078682E">
        <w:rPr>
          <w:rFonts w:ascii="GHEA Grapalat" w:hAnsi="GHEA Grapalat"/>
          <w:bCs/>
          <w:i/>
          <w:sz w:val="12"/>
          <w:szCs w:val="12"/>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95118FE"/>
    <w:multiLevelType w:val="hybridMultilevel"/>
    <w:tmpl w:val="F21CE06A"/>
    <w:lvl w:ilvl="0" w:tplc="0409000D">
      <w:start w:val="1"/>
      <w:numFmt w:val="bullet"/>
      <w:lvlText w:val=""/>
      <w:lvlJc w:val="left"/>
      <w:pPr>
        <w:ind w:left="1634" w:hanging="360"/>
      </w:pPr>
      <w:rPr>
        <w:rFonts w:ascii="Wingdings" w:hAnsi="Wingdings" w:hint="default"/>
      </w:rPr>
    </w:lvl>
    <w:lvl w:ilvl="1" w:tplc="04090003">
      <w:start w:val="1"/>
      <w:numFmt w:val="bullet"/>
      <w:lvlText w:val="o"/>
      <w:lvlJc w:val="left"/>
      <w:pPr>
        <w:ind w:left="2354" w:hanging="360"/>
      </w:pPr>
      <w:rPr>
        <w:rFonts w:ascii="Courier New" w:hAnsi="Courier New" w:cs="Courier New" w:hint="default"/>
      </w:rPr>
    </w:lvl>
    <w:lvl w:ilvl="2" w:tplc="04090005">
      <w:start w:val="1"/>
      <w:numFmt w:val="bullet"/>
      <w:lvlText w:val=""/>
      <w:lvlJc w:val="left"/>
      <w:pPr>
        <w:ind w:left="3074" w:hanging="360"/>
      </w:pPr>
      <w:rPr>
        <w:rFonts w:ascii="Wingdings" w:hAnsi="Wingdings" w:hint="default"/>
      </w:rPr>
    </w:lvl>
    <w:lvl w:ilvl="3" w:tplc="04090001">
      <w:start w:val="1"/>
      <w:numFmt w:val="bullet"/>
      <w:lvlText w:val=""/>
      <w:lvlJc w:val="left"/>
      <w:pPr>
        <w:ind w:left="3794" w:hanging="360"/>
      </w:pPr>
      <w:rPr>
        <w:rFonts w:ascii="Symbol" w:hAnsi="Symbol" w:hint="default"/>
      </w:rPr>
    </w:lvl>
    <w:lvl w:ilvl="4" w:tplc="04090003">
      <w:start w:val="1"/>
      <w:numFmt w:val="bullet"/>
      <w:lvlText w:val="o"/>
      <w:lvlJc w:val="left"/>
      <w:pPr>
        <w:ind w:left="4514" w:hanging="360"/>
      </w:pPr>
      <w:rPr>
        <w:rFonts w:ascii="Courier New" w:hAnsi="Courier New" w:cs="Courier New" w:hint="default"/>
      </w:rPr>
    </w:lvl>
    <w:lvl w:ilvl="5" w:tplc="04090005">
      <w:start w:val="1"/>
      <w:numFmt w:val="bullet"/>
      <w:lvlText w:val=""/>
      <w:lvlJc w:val="left"/>
      <w:pPr>
        <w:ind w:left="5234" w:hanging="360"/>
      </w:pPr>
      <w:rPr>
        <w:rFonts w:ascii="Wingdings" w:hAnsi="Wingdings" w:hint="default"/>
      </w:rPr>
    </w:lvl>
    <w:lvl w:ilvl="6" w:tplc="04090001">
      <w:start w:val="1"/>
      <w:numFmt w:val="bullet"/>
      <w:lvlText w:val=""/>
      <w:lvlJc w:val="left"/>
      <w:pPr>
        <w:ind w:left="5954" w:hanging="360"/>
      </w:pPr>
      <w:rPr>
        <w:rFonts w:ascii="Symbol" w:hAnsi="Symbol" w:hint="default"/>
      </w:rPr>
    </w:lvl>
    <w:lvl w:ilvl="7" w:tplc="04090003">
      <w:start w:val="1"/>
      <w:numFmt w:val="bullet"/>
      <w:lvlText w:val="o"/>
      <w:lvlJc w:val="left"/>
      <w:pPr>
        <w:ind w:left="6674" w:hanging="360"/>
      </w:pPr>
      <w:rPr>
        <w:rFonts w:ascii="Courier New" w:hAnsi="Courier New" w:cs="Courier New" w:hint="default"/>
      </w:rPr>
    </w:lvl>
    <w:lvl w:ilvl="8" w:tplc="04090005">
      <w:start w:val="1"/>
      <w:numFmt w:val="bullet"/>
      <w:lvlText w:val=""/>
      <w:lvlJc w:val="left"/>
      <w:pPr>
        <w:ind w:left="7394" w:hanging="360"/>
      </w:pPr>
      <w:rPr>
        <w:rFonts w:ascii="Wingdings" w:hAnsi="Wingdings" w:hint="default"/>
      </w:rPr>
    </w:lvl>
  </w:abstractNum>
  <w:abstractNum w:abstractNumId="2" w15:restartNumberingAfterBreak="0">
    <w:nsid w:val="12E51A8B"/>
    <w:multiLevelType w:val="multilevel"/>
    <w:tmpl w:val="1F567836"/>
    <w:lvl w:ilvl="0">
      <w:start w:val="4"/>
      <w:numFmt w:val="decimal"/>
      <w:lvlText w:val="%1."/>
      <w:lvlJc w:val="left"/>
      <w:pPr>
        <w:ind w:left="360" w:hanging="360"/>
      </w:pPr>
    </w:lvl>
    <w:lvl w:ilvl="1">
      <w:start w:val="1"/>
      <w:numFmt w:val="decimal"/>
      <w:lvlText w:val="%1.%2."/>
      <w:lvlJc w:val="left"/>
      <w:pPr>
        <w:ind w:left="677" w:hanging="360"/>
      </w:pPr>
    </w:lvl>
    <w:lvl w:ilvl="2">
      <w:start w:val="1"/>
      <w:numFmt w:val="decimal"/>
      <w:lvlText w:val="%1.%2.%3."/>
      <w:lvlJc w:val="left"/>
      <w:pPr>
        <w:ind w:left="1354" w:hanging="720"/>
      </w:pPr>
    </w:lvl>
    <w:lvl w:ilvl="3">
      <w:start w:val="1"/>
      <w:numFmt w:val="decimal"/>
      <w:lvlText w:val="%1.%2.%3.%4."/>
      <w:lvlJc w:val="left"/>
      <w:pPr>
        <w:ind w:left="1671" w:hanging="720"/>
      </w:pPr>
    </w:lvl>
    <w:lvl w:ilvl="4">
      <w:start w:val="1"/>
      <w:numFmt w:val="decimal"/>
      <w:lvlText w:val="%1.%2.%3.%4.%5."/>
      <w:lvlJc w:val="left"/>
      <w:pPr>
        <w:ind w:left="2348" w:hanging="1080"/>
      </w:pPr>
    </w:lvl>
    <w:lvl w:ilvl="5">
      <w:start w:val="1"/>
      <w:numFmt w:val="decimal"/>
      <w:lvlText w:val="%1.%2.%3.%4.%5.%6."/>
      <w:lvlJc w:val="left"/>
      <w:pPr>
        <w:ind w:left="2665" w:hanging="1080"/>
      </w:pPr>
    </w:lvl>
    <w:lvl w:ilvl="6">
      <w:start w:val="1"/>
      <w:numFmt w:val="decimal"/>
      <w:lvlText w:val="%1.%2.%3.%4.%5.%6.%7."/>
      <w:lvlJc w:val="left"/>
      <w:pPr>
        <w:ind w:left="3342" w:hanging="1440"/>
      </w:pPr>
    </w:lvl>
    <w:lvl w:ilvl="7">
      <w:start w:val="1"/>
      <w:numFmt w:val="decimal"/>
      <w:lvlText w:val="%1.%2.%3.%4.%5.%6.%7.%8."/>
      <w:lvlJc w:val="left"/>
      <w:pPr>
        <w:ind w:left="3659" w:hanging="1440"/>
      </w:pPr>
    </w:lvl>
    <w:lvl w:ilvl="8">
      <w:start w:val="1"/>
      <w:numFmt w:val="decimal"/>
      <w:lvlText w:val="%1.%2.%3.%4.%5.%6.%7.%8.%9."/>
      <w:lvlJc w:val="left"/>
      <w:pPr>
        <w:ind w:left="4336" w:hanging="1800"/>
      </w:pPr>
    </w:lvl>
  </w:abstractNum>
  <w:abstractNum w:abstractNumId="3" w15:restartNumberingAfterBreak="0">
    <w:nsid w:val="143443CC"/>
    <w:multiLevelType w:val="hybridMultilevel"/>
    <w:tmpl w:val="41220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36389A"/>
    <w:multiLevelType w:val="multilevel"/>
    <w:tmpl w:val="9B8A8F7E"/>
    <w:lvl w:ilvl="0">
      <w:start w:val="1"/>
      <w:numFmt w:val="decimal"/>
      <w:lvlText w:val="%1."/>
      <w:lvlJc w:val="left"/>
      <w:pPr>
        <w:ind w:left="522" w:hanging="360"/>
      </w:pPr>
    </w:lvl>
    <w:lvl w:ilvl="1">
      <w:start w:val="2"/>
      <w:numFmt w:val="decimal"/>
      <w:isLgl/>
      <w:lvlText w:val="%1.%2"/>
      <w:lvlJc w:val="left"/>
      <w:pPr>
        <w:ind w:left="644" w:hanging="360"/>
      </w:pPr>
      <w:rPr>
        <w:rFonts w:cs="Sylfaen"/>
      </w:rPr>
    </w:lvl>
    <w:lvl w:ilvl="2">
      <w:start w:val="1"/>
      <w:numFmt w:val="decimal"/>
      <w:isLgl/>
      <w:lvlText w:val="%1.%2.%3"/>
      <w:lvlJc w:val="left"/>
      <w:pPr>
        <w:ind w:left="882" w:hanging="720"/>
      </w:pPr>
      <w:rPr>
        <w:rFonts w:cs="Sylfaen"/>
      </w:rPr>
    </w:lvl>
    <w:lvl w:ilvl="3">
      <w:start w:val="1"/>
      <w:numFmt w:val="decimal"/>
      <w:isLgl/>
      <w:lvlText w:val="%1.%2.%3.%4"/>
      <w:lvlJc w:val="left"/>
      <w:pPr>
        <w:ind w:left="882" w:hanging="720"/>
      </w:pPr>
      <w:rPr>
        <w:rFonts w:cs="Sylfaen"/>
      </w:rPr>
    </w:lvl>
    <w:lvl w:ilvl="4">
      <w:start w:val="1"/>
      <w:numFmt w:val="decimal"/>
      <w:isLgl/>
      <w:lvlText w:val="%1.%2.%3.%4.%5"/>
      <w:lvlJc w:val="left"/>
      <w:pPr>
        <w:ind w:left="1242" w:hanging="1080"/>
      </w:pPr>
      <w:rPr>
        <w:rFonts w:cs="Sylfaen"/>
      </w:rPr>
    </w:lvl>
    <w:lvl w:ilvl="5">
      <w:start w:val="1"/>
      <w:numFmt w:val="decimal"/>
      <w:isLgl/>
      <w:lvlText w:val="%1.%2.%3.%4.%5.%6"/>
      <w:lvlJc w:val="left"/>
      <w:pPr>
        <w:ind w:left="1242" w:hanging="1080"/>
      </w:pPr>
      <w:rPr>
        <w:rFonts w:cs="Sylfaen"/>
      </w:rPr>
    </w:lvl>
    <w:lvl w:ilvl="6">
      <w:start w:val="1"/>
      <w:numFmt w:val="decimal"/>
      <w:isLgl/>
      <w:lvlText w:val="%1.%2.%3.%4.%5.%6.%7"/>
      <w:lvlJc w:val="left"/>
      <w:pPr>
        <w:ind w:left="1602" w:hanging="1440"/>
      </w:pPr>
      <w:rPr>
        <w:rFonts w:cs="Sylfaen"/>
      </w:rPr>
    </w:lvl>
    <w:lvl w:ilvl="7">
      <w:start w:val="1"/>
      <w:numFmt w:val="decimal"/>
      <w:isLgl/>
      <w:lvlText w:val="%1.%2.%3.%4.%5.%6.%7.%8"/>
      <w:lvlJc w:val="left"/>
      <w:pPr>
        <w:ind w:left="1602" w:hanging="1440"/>
      </w:pPr>
      <w:rPr>
        <w:rFonts w:cs="Sylfaen"/>
      </w:rPr>
    </w:lvl>
    <w:lvl w:ilvl="8">
      <w:start w:val="1"/>
      <w:numFmt w:val="decimal"/>
      <w:isLgl/>
      <w:lvlText w:val="%1.%2.%3.%4.%5.%6.%7.%8.%9"/>
      <w:lvlJc w:val="left"/>
      <w:pPr>
        <w:ind w:left="1962" w:hanging="1800"/>
      </w:pPr>
      <w:rPr>
        <w:rFonts w:cs="Sylfaen"/>
      </w:rPr>
    </w:lvl>
  </w:abstractNum>
  <w:abstractNum w:abstractNumId="5" w15:restartNumberingAfterBreak="0">
    <w:nsid w:val="2FBE561F"/>
    <w:multiLevelType w:val="multilevel"/>
    <w:tmpl w:val="9B8A8F7E"/>
    <w:lvl w:ilvl="0">
      <w:start w:val="1"/>
      <w:numFmt w:val="decimal"/>
      <w:lvlText w:val="%1."/>
      <w:lvlJc w:val="left"/>
      <w:pPr>
        <w:ind w:left="522" w:hanging="360"/>
      </w:pPr>
    </w:lvl>
    <w:lvl w:ilvl="1">
      <w:start w:val="2"/>
      <w:numFmt w:val="decimal"/>
      <w:isLgl/>
      <w:lvlText w:val="%1.%2"/>
      <w:lvlJc w:val="left"/>
      <w:pPr>
        <w:ind w:left="644" w:hanging="360"/>
      </w:pPr>
      <w:rPr>
        <w:rFonts w:cs="Sylfaen"/>
      </w:rPr>
    </w:lvl>
    <w:lvl w:ilvl="2">
      <w:start w:val="1"/>
      <w:numFmt w:val="decimal"/>
      <w:isLgl/>
      <w:lvlText w:val="%1.%2.%3"/>
      <w:lvlJc w:val="left"/>
      <w:pPr>
        <w:ind w:left="882" w:hanging="720"/>
      </w:pPr>
      <w:rPr>
        <w:rFonts w:cs="Sylfaen"/>
      </w:rPr>
    </w:lvl>
    <w:lvl w:ilvl="3">
      <w:start w:val="1"/>
      <w:numFmt w:val="decimal"/>
      <w:isLgl/>
      <w:lvlText w:val="%1.%2.%3.%4"/>
      <w:lvlJc w:val="left"/>
      <w:pPr>
        <w:ind w:left="882" w:hanging="720"/>
      </w:pPr>
      <w:rPr>
        <w:rFonts w:cs="Sylfaen"/>
      </w:rPr>
    </w:lvl>
    <w:lvl w:ilvl="4">
      <w:start w:val="1"/>
      <w:numFmt w:val="decimal"/>
      <w:isLgl/>
      <w:lvlText w:val="%1.%2.%3.%4.%5"/>
      <w:lvlJc w:val="left"/>
      <w:pPr>
        <w:ind w:left="1242" w:hanging="1080"/>
      </w:pPr>
      <w:rPr>
        <w:rFonts w:cs="Sylfaen"/>
      </w:rPr>
    </w:lvl>
    <w:lvl w:ilvl="5">
      <w:start w:val="1"/>
      <w:numFmt w:val="decimal"/>
      <w:isLgl/>
      <w:lvlText w:val="%1.%2.%3.%4.%5.%6"/>
      <w:lvlJc w:val="left"/>
      <w:pPr>
        <w:ind w:left="1242" w:hanging="1080"/>
      </w:pPr>
      <w:rPr>
        <w:rFonts w:cs="Sylfaen"/>
      </w:rPr>
    </w:lvl>
    <w:lvl w:ilvl="6">
      <w:start w:val="1"/>
      <w:numFmt w:val="decimal"/>
      <w:isLgl/>
      <w:lvlText w:val="%1.%2.%3.%4.%5.%6.%7"/>
      <w:lvlJc w:val="left"/>
      <w:pPr>
        <w:ind w:left="1602" w:hanging="1440"/>
      </w:pPr>
      <w:rPr>
        <w:rFonts w:cs="Sylfaen"/>
      </w:rPr>
    </w:lvl>
    <w:lvl w:ilvl="7">
      <w:start w:val="1"/>
      <w:numFmt w:val="decimal"/>
      <w:isLgl/>
      <w:lvlText w:val="%1.%2.%3.%4.%5.%6.%7.%8"/>
      <w:lvlJc w:val="left"/>
      <w:pPr>
        <w:ind w:left="1602" w:hanging="1440"/>
      </w:pPr>
      <w:rPr>
        <w:rFonts w:cs="Sylfaen"/>
      </w:rPr>
    </w:lvl>
    <w:lvl w:ilvl="8">
      <w:start w:val="1"/>
      <w:numFmt w:val="decimal"/>
      <w:isLgl/>
      <w:lvlText w:val="%1.%2.%3.%4.%5.%6.%7.%8.%9"/>
      <w:lvlJc w:val="left"/>
      <w:pPr>
        <w:ind w:left="1962" w:hanging="1800"/>
      </w:pPr>
      <w:rPr>
        <w:rFonts w:cs="Sylfaen"/>
      </w:rPr>
    </w:lvl>
  </w:abstractNum>
  <w:abstractNum w:abstractNumId="6" w15:restartNumberingAfterBreak="0">
    <w:nsid w:val="3980259D"/>
    <w:multiLevelType w:val="hybridMultilevel"/>
    <w:tmpl w:val="5D969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7B78CB"/>
    <w:multiLevelType w:val="hybridMultilevel"/>
    <w:tmpl w:val="36AAA590"/>
    <w:lvl w:ilvl="0" w:tplc="38465BCC">
      <w:start w:val="1"/>
      <w:numFmt w:val="decimal"/>
      <w:lvlText w:val="%1."/>
      <w:lvlJc w:val="left"/>
      <w:pPr>
        <w:tabs>
          <w:tab w:val="num" w:pos="1210"/>
        </w:tabs>
        <w:ind w:left="1210" w:hanging="360"/>
      </w:pPr>
      <w:rPr>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5E69C8"/>
    <w:multiLevelType w:val="hybridMultilevel"/>
    <w:tmpl w:val="2F0EB4A8"/>
    <w:lvl w:ilvl="0" w:tplc="A5C87620">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6F648C"/>
    <w:multiLevelType w:val="multilevel"/>
    <w:tmpl w:val="42DEB910"/>
    <w:lvl w:ilvl="0">
      <w:start w:val="2"/>
      <w:numFmt w:val="decimal"/>
      <w:lvlText w:val="%1"/>
      <w:lvlJc w:val="left"/>
      <w:pPr>
        <w:ind w:left="360" w:hanging="360"/>
      </w:pPr>
      <w:rPr>
        <w:rFonts w:hint="default"/>
        <w:b/>
      </w:rPr>
    </w:lvl>
    <w:lvl w:ilvl="1">
      <w:start w:val="1"/>
      <w:numFmt w:val="decimal"/>
      <w:lvlText w:val="%1.%2"/>
      <w:lvlJc w:val="left"/>
      <w:pPr>
        <w:ind w:left="738" w:hanging="360"/>
      </w:pPr>
      <w:rPr>
        <w:rFonts w:hint="default"/>
        <w:b/>
      </w:rPr>
    </w:lvl>
    <w:lvl w:ilvl="2">
      <w:start w:val="1"/>
      <w:numFmt w:val="decimal"/>
      <w:lvlText w:val="%1.%2.%3"/>
      <w:lvlJc w:val="left"/>
      <w:pPr>
        <w:ind w:left="1476" w:hanging="720"/>
      </w:pPr>
      <w:rPr>
        <w:rFonts w:hint="default"/>
        <w:b/>
      </w:rPr>
    </w:lvl>
    <w:lvl w:ilvl="3">
      <w:start w:val="1"/>
      <w:numFmt w:val="decimal"/>
      <w:lvlText w:val="%1.%2.%3.%4"/>
      <w:lvlJc w:val="left"/>
      <w:pPr>
        <w:ind w:left="1854" w:hanging="720"/>
      </w:pPr>
      <w:rPr>
        <w:rFonts w:hint="default"/>
        <w:b/>
      </w:rPr>
    </w:lvl>
    <w:lvl w:ilvl="4">
      <w:start w:val="1"/>
      <w:numFmt w:val="decimal"/>
      <w:lvlText w:val="%1.%2.%3.%4.%5"/>
      <w:lvlJc w:val="left"/>
      <w:pPr>
        <w:ind w:left="2592" w:hanging="1080"/>
      </w:pPr>
      <w:rPr>
        <w:rFonts w:hint="default"/>
        <w:b/>
      </w:rPr>
    </w:lvl>
    <w:lvl w:ilvl="5">
      <w:start w:val="1"/>
      <w:numFmt w:val="decimal"/>
      <w:lvlText w:val="%1.%2.%3.%4.%5.%6"/>
      <w:lvlJc w:val="left"/>
      <w:pPr>
        <w:ind w:left="2970" w:hanging="1080"/>
      </w:pPr>
      <w:rPr>
        <w:rFonts w:hint="default"/>
        <w:b/>
      </w:rPr>
    </w:lvl>
    <w:lvl w:ilvl="6">
      <w:start w:val="1"/>
      <w:numFmt w:val="decimal"/>
      <w:lvlText w:val="%1.%2.%3.%4.%5.%6.%7"/>
      <w:lvlJc w:val="left"/>
      <w:pPr>
        <w:ind w:left="3348" w:hanging="1080"/>
      </w:pPr>
      <w:rPr>
        <w:rFonts w:hint="default"/>
        <w:b/>
      </w:rPr>
    </w:lvl>
    <w:lvl w:ilvl="7">
      <w:start w:val="1"/>
      <w:numFmt w:val="decimal"/>
      <w:lvlText w:val="%1.%2.%3.%4.%5.%6.%7.%8"/>
      <w:lvlJc w:val="left"/>
      <w:pPr>
        <w:ind w:left="4086" w:hanging="1440"/>
      </w:pPr>
      <w:rPr>
        <w:rFonts w:hint="default"/>
        <w:b/>
      </w:rPr>
    </w:lvl>
    <w:lvl w:ilvl="8">
      <w:start w:val="1"/>
      <w:numFmt w:val="decimal"/>
      <w:lvlText w:val="%1.%2.%3.%4.%5.%6.%7.%8.%9"/>
      <w:lvlJc w:val="left"/>
      <w:pPr>
        <w:ind w:left="4464" w:hanging="1440"/>
      </w:pPr>
      <w:rPr>
        <w:rFonts w:hint="default"/>
        <w:b/>
      </w:rPr>
    </w:lvl>
  </w:abstractNum>
  <w:abstractNum w:abstractNumId="10" w15:restartNumberingAfterBreak="0">
    <w:nsid w:val="6C9A1EEC"/>
    <w:multiLevelType w:val="hybridMultilevel"/>
    <w:tmpl w:val="AD947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E660772"/>
    <w:multiLevelType w:val="multilevel"/>
    <w:tmpl w:val="9B8A8F7E"/>
    <w:lvl w:ilvl="0">
      <w:start w:val="1"/>
      <w:numFmt w:val="decimal"/>
      <w:lvlText w:val="%1."/>
      <w:lvlJc w:val="left"/>
      <w:pPr>
        <w:ind w:left="522" w:hanging="360"/>
      </w:pPr>
    </w:lvl>
    <w:lvl w:ilvl="1">
      <w:start w:val="2"/>
      <w:numFmt w:val="decimal"/>
      <w:isLgl/>
      <w:lvlText w:val="%1.%2"/>
      <w:lvlJc w:val="left"/>
      <w:pPr>
        <w:ind w:left="644" w:hanging="360"/>
      </w:pPr>
      <w:rPr>
        <w:rFonts w:cs="Sylfaen"/>
      </w:rPr>
    </w:lvl>
    <w:lvl w:ilvl="2">
      <w:start w:val="1"/>
      <w:numFmt w:val="decimal"/>
      <w:isLgl/>
      <w:lvlText w:val="%1.%2.%3"/>
      <w:lvlJc w:val="left"/>
      <w:pPr>
        <w:ind w:left="882" w:hanging="720"/>
      </w:pPr>
      <w:rPr>
        <w:rFonts w:cs="Sylfaen"/>
      </w:rPr>
    </w:lvl>
    <w:lvl w:ilvl="3">
      <w:start w:val="1"/>
      <w:numFmt w:val="decimal"/>
      <w:isLgl/>
      <w:lvlText w:val="%1.%2.%3.%4"/>
      <w:lvlJc w:val="left"/>
      <w:pPr>
        <w:ind w:left="882" w:hanging="720"/>
      </w:pPr>
      <w:rPr>
        <w:rFonts w:cs="Sylfaen"/>
      </w:rPr>
    </w:lvl>
    <w:lvl w:ilvl="4">
      <w:start w:val="1"/>
      <w:numFmt w:val="decimal"/>
      <w:isLgl/>
      <w:lvlText w:val="%1.%2.%3.%4.%5"/>
      <w:lvlJc w:val="left"/>
      <w:pPr>
        <w:ind w:left="1242" w:hanging="1080"/>
      </w:pPr>
      <w:rPr>
        <w:rFonts w:cs="Sylfaen"/>
      </w:rPr>
    </w:lvl>
    <w:lvl w:ilvl="5">
      <w:start w:val="1"/>
      <w:numFmt w:val="decimal"/>
      <w:isLgl/>
      <w:lvlText w:val="%1.%2.%3.%4.%5.%6"/>
      <w:lvlJc w:val="left"/>
      <w:pPr>
        <w:ind w:left="1242" w:hanging="1080"/>
      </w:pPr>
      <w:rPr>
        <w:rFonts w:cs="Sylfaen"/>
      </w:rPr>
    </w:lvl>
    <w:lvl w:ilvl="6">
      <w:start w:val="1"/>
      <w:numFmt w:val="decimal"/>
      <w:isLgl/>
      <w:lvlText w:val="%1.%2.%3.%4.%5.%6.%7"/>
      <w:lvlJc w:val="left"/>
      <w:pPr>
        <w:ind w:left="1602" w:hanging="1440"/>
      </w:pPr>
      <w:rPr>
        <w:rFonts w:cs="Sylfaen"/>
      </w:rPr>
    </w:lvl>
    <w:lvl w:ilvl="7">
      <w:start w:val="1"/>
      <w:numFmt w:val="decimal"/>
      <w:isLgl/>
      <w:lvlText w:val="%1.%2.%3.%4.%5.%6.%7.%8"/>
      <w:lvlJc w:val="left"/>
      <w:pPr>
        <w:ind w:left="1602" w:hanging="1440"/>
      </w:pPr>
      <w:rPr>
        <w:rFonts w:cs="Sylfaen"/>
      </w:rPr>
    </w:lvl>
    <w:lvl w:ilvl="8">
      <w:start w:val="1"/>
      <w:numFmt w:val="decimal"/>
      <w:isLgl/>
      <w:lvlText w:val="%1.%2.%3.%4.%5.%6.%7.%8.%9"/>
      <w:lvlJc w:val="left"/>
      <w:pPr>
        <w:ind w:left="1962" w:hanging="1800"/>
      </w:pPr>
      <w:rPr>
        <w:rFonts w:cs="Sylfaen"/>
      </w:rPr>
    </w:lvl>
  </w:abstractNum>
  <w:abstractNum w:abstractNumId="12" w15:restartNumberingAfterBreak="0">
    <w:nsid w:val="70525B5F"/>
    <w:multiLevelType w:val="hybridMultilevel"/>
    <w:tmpl w:val="35E64988"/>
    <w:lvl w:ilvl="0" w:tplc="01509C1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3E3209A"/>
    <w:multiLevelType w:val="hybridMultilevel"/>
    <w:tmpl w:val="6452306E"/>
    <w:lvl w:ilvl="0" w:tplc="0BFC4312">
      <w:start w:val="1"/>
      <w:numFmt w:val="lowerLetter"/>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13"/>
  </w:num>
  <w:num w:numId="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00CCC"/>
    <w:rsid w:val="00004BC5"/>
    <w:rsid w:val="00005B6D"/>
    <w:rsid w:val="00006113"/>
    <w:rsid w:val="00011550"/>
    <w:rsid w:val="00012170"/>
    <w:rsid w:val="00013F0D"/>
    <w:rsid w:val="00016F56"/>
    <w:rsid w:val="000219FE"/>
    <w:rsid w:val="00022DFB"/>
    <w:rsid w:val="0002401A"/>
    <w:rsid w:val="00026D7C"/>
    <w:rsid w:val="0002712F"/>
    <w:rsid w:val="00032877"/>
    <w:rsid w:val="00034CB2"/>
    <w:rsid w:val="00035227"/>
    <w:rsid w:val="00040A34"/>
    <w:rsid w:val="00043828"/>
    <w:rsid w:val="00044EA8"/>
    <w:rsid w:val="00046CCF"/>
    <w:rsid w:val="000511E2"/>
    <w:rsid w:val="00051ECE"/>
    <w:rsid w:val="00053FDD"/>
    <w:rsid w:val="0005498C"/>
    <w:rsid w:val="00057051"/>
    <w:rsid w:val="000614E5"/>
    <w:rsid w:val="0006583C"/>
    <w:rsid w:val="0006599D"/>
    <w:rsid w:val="0007090E"/>
    <w:rsid w:val="00071004"/>
    <w:rsid w:val="0007201D"/>
    <w:rsid w:val="00072B5E"/>
    <w:rsid w:val="00073D66"/>
    <w:rsid w:val="00074FF0"/>
    <w:rsid w:val="00076026"/>
    <w:rsid w:val="00077F3B"/>
    <w:rsid w:val="00086DC7"/>
    <w:rsid w:val="00086DFD"/>
    <w:rsid w:val="00087A9F"/>
    <w:rsid w:val="00091367"/>
    <w:rsid w:val="00091D06"/>
    <w:rsid w:val="000933AC"/>
    <w:rsid w:val="00093C0A"/>
    <w:rsid w:val="000960A4"/>
    <w:rsid w:val="0009781E"/>
    <w:rsid w:val="000A2E2B"/>
    <w:rsid w:val="000B0199"/>
    <w:rsid w:val="000B2721"/>
    <w:rsid w:val="000B2FCC"/>
    <w:rsid w:val="000C33CF"/>
    <w:rsid w:val="000C5DD7"/>
    <w:rsid w:val="000D07C0"/>
    <w:rsid w:val="000D2C12"/>
    <w:rsid w:val="000D2CB4"/>
    <w:rsid w:val="000D6D04"/>
    <w:rsid w:val="000E183F"/>
    <w:rsid w:val="000E3E0E"/>
    <w:rsid w:val="000E4FF1"/>
    <w:rsid w:val="000E6906"/>
    <w:rsid w:val="000E6E68"/>
    <w:rsid w:val="000F121C"/>
    <w:rsid w:val="000F376D"/>
    <w:rsid w:val="000F405C"/>
    <w:rsid w:val="000F4373"/>
    <w:rsid w:val="000F4408"/>
    <w:rsid w:val="000F4A7B"/>
    <w:rsid w:val="000F7BE6"/>
    <w:rsid w:val="001021B0"/>
    <w:rsid w:val="00103405"/>
    <w:rsid w:val="00107F05"/>
    <w:rsid w:val="00113788"/>
    <w:rsid w:val="00114640"/>
    <w:rsid w:val="001165CE"/>
    <w:rsid w:val="00117673"/>
    <w:rsid w:val="0012015E"/>
    <w:rsid w:val="00125485"/>
    <w:rsid w:val="00127DD4"/>
    <w:rsid w:val="00131124"/>
    <w:rsid w:val="00144217"/>
    <w:rsid w:val="00150D1B"/>
    <w:rsid w:val="001518A6"/>
    <w:rsid w:val="0015387A"/>
    <w:rsid w:val="00166937"/>
    <w:rsid w:val="00166BB7"/>
    <w:rsid w:val="00171572"/>
    <w:rsid w:val="0017331E"/>
    <w:rsid w:val="0017527C"/>
    <w:rsid w:val="00180043"/>
    <w:rsid w:val="00181432"/>
    <w:rsid w:val="001831C6"/>
    <w:rsid w:val="001837D5"/>
    <w:rsid w:val="0018422F"/>
    <w:rsid w:val="00185118"/>
    <w:rsid w:val="001864EA"/>
    <w:rsid w:val="0018769D"/>
    <w:rsid w:val="00193E61"/>
    <w:rsid w:val="00194B57"/>
    <w:rsid w:val="001A1999"/>
    <w:rsid w:val="001A5E28"/>
    <w:rsid w:val="001A6EDC"/>
    <w:rsid w:val="001B024E"/>
    <w:rsid w:val="001B1D56"/>
    <w:rsid w:val="001B5366"/>
    <w:rsid w:val="001C07B7"/>
    <w:rsid w:val="001C1BE1"/>
    <w:rsid w:val="001C2D63"/>
    <w:rsid w:val="001C3808"/>
    <w:rsid w:val="001D02C8"/>
    <w:rsid w:val="001D0F7C"/>
    <w:rsid w:val="001D17C3"/>
    <w:rsid w:val="001D1C9F"/>
    <w:rsid w:val="001D2E8F"/>
    <w:rsid w:val="001D5E22"/>
    <w:rsid w:val="001E0091"/>
    <w:rsid w:val="001E39CB"/>
    <w:rsid w:val="001E3AE4"/>
    <w:rsid w:val="001E3B3B"/>
    <w:rsid w:val="001E6163"/>
    <w:rsid w:val="001F1A3C"/>
    <w:rsid w:val="001F59D6"/>
    <w:rsid w:val="00200E92"/>
    <w:rsid w:val="002061E6"/>
    <w:rsid w:val="002067A9"/>
    <w:rsid w:val="00207B08"/>
    <w:rsid w:val="00215865"/>
    <w:rsid w:val="00215A4B"/>
    <w:rsid w:val="00217517"/>
    <w:rsid w:val="00222240"/>
    <w:rsid w:val="0022631D"/>
    <w:rsid w:val="002418FA"/>
    <w:rsid w:val="00243667"/>
    <w:rsid w:val="00244CFE"/>
    <w:rsid w:val="00245230"/>
    <w:rsid w:val="0024561B"/>
    <w:rsid w:val="00247D89"/>
    <w:rsid w:val="00250174"/>
    <w:rsid w:val="00251799"/>
    <w:rsid w:val="00251847"/>
    <w:rsid w:val="00254ADB"/>
    <w:rsid w:val="00260A7B"/>
    <w:rsid w:val="00260CC9"/>
    <w:rsid w:val="00262CED"/>
    <w:rsid w:val="00265DC0"/>
    <w:rsid w:val="0027072A"/>
    <w:rsid w:val="002725F2"/>
    <w:rsid w:val="00273E31"/>
    <w:rsid w:val="0027412A"/>
    <w:rsid w:val="00274BA9"/>
    <w:rsid w:val="002763A7"/>
    <w:rsid w:val="00277693"/>
    <w:rsid w:val="00277A9B"/>
    <w:rsid w:val="00283356"/>
    <w:rsid w:val="00285974"/>
    <w:rsid w:val="00291C0C"/>
    <w:rsid w:val="00292931"/>
    <w:rsid w:val="00295B92"/>
    <w:rsid w:val="002A55F6"/>
    <w:rsid w:val="002A694F"/>
    <w:rsid w:val="002B3248"/>
    <w:rsid w:val="002B4696"/>
    <w:rsid w:val="002B7F29"/>
    <w:rsid w:val="002C22F6"/>
    <w:rsid w:val="002C3833"/>
    <w:rsid w:val="002C50E6"/>
    <w:rsid w:val="002D5D9A"/>
    <w:rsid w:val="002D6315"/>
    <w:rsid w:val="002E4E6F"/>
    <w:rsid w:val="002F16CC"/>
    <w:rsid w:val="002F1FEA"/>
    <w:rsid w:val="002F1FEB"/>
    <w:rsid w:val="002F69EA"/>
    <w:rsid w:val="003012D7"/>
    <w:rsid w:val="00311163"/>
    <w:rsid w:val="003114AC"/>
    <w:rsid w:val="00314E57"/>
    <w:rsid w:val="003207A0"/>
    <w:rsid w:val="00325768"/>
    <w:rsid w:val="00325B65"/>
    <w:rsid w:val="00326835"/>
    <w:rsid w:val="00330F2F"/>
    <w:rsid w:val="0033126B"/>
    <w:rsid w:val="00331A17"/>
    <w:rsid w:val="0033484D"/>
    <w:rsid w:val="0034060D"/>
    <w:rsid w:val="003413AB"/>
    <w:rsid w:val="00345786"/>
    <w:rsid w:val="00350ED8"/>
    <w:rsid w:val="00350EE2"/>
    <w:rsid w:val="00353229"/>
    <w:rsid w:val="00354783"/>
    <w:rsid w:val="00357E67"/>
    <w:rsid w:val="003614BD"/>
    <w:rsid w:val="00361C8A"/>
    <w:rsid w:val="003655AC"/>
    <w:rsid w:val="00367AD0"/>
    <w:rsid w:val="00371B1D"/>
    <w:rsid w:val="00373A77"/>
    <w:rsid w:val="00374AB4"/>
    <w:rsid w:val="003762EC"/>
    <w:rsid w:val="00376E0D"/>
    <w:rsid w:val="00391C36"/>
    <w:rsid w:val="00392F3B"/>
    <w:rsid w:val="003930DE"/>
    <w:rsid w:val="00394A4C"/>
    <w:rsid w:val="00394E3E"/>
    <w:rsid w:val="00395A74"/>
    <w:rsid w:val="00395EEF"/>
    <w:rsid w:val="003A1A08"/>
    <w:rsid w:val="003A4FEB"/>
    <w:rsid w:val="003A7928"/>
    <w:rsid w:val="003B1514"/>
    <w:rsid w:val="003B2758"/>
    <w:rsid w:val="003B3FCE"/>
    <w:rsid w:val="003B476A"/>
    <w:rsid w:val="003B6E71"/>
    <w:rsid w:val="003C0E75"/>
    <w:rsid w:val="003C39B7"/>
    <w:rsid w:val="003C3BD0"/>
    <w:rsid w:val="003C4F42"/>
    <w:rsid w:val="003D0BAF"/>
    <w:rsid w:val="003D0D8C"/>
    <w:rsid w:val="003D6F45"/>
    <w:rsid w:val="003D7B43"/>
    <w:rsid w:val="003E00D5"/>
    <w:rsid w:val="003E1A31"/>
    <w:rsid w:val="003E34DD"/>
    <w:rsid w:val="003E3D40"/>
    <w:rsid w:val="003E6978"/>
    <w:rsid w:val="003F0706"/>
    <w:rsid w:val="003F4924"/>
    <w:rsid w:val="003F4F6E"/>
    <w:rsid w:val="003F621A"/>
    <w:rsid w:val="00402CBF"/>
    <w:rsid w:val="00405041"/>
    <w:rsid w:val="0040770F"/>
    <w:rsid w:val="0041121F"/>
    <w:rsid w:val="004153B0"/>
    <w:rsid w:val="00416F06"/>
    <w:rsid w:val="004178DA"/>
    <w:rsid w:val="004258C4"/>
    <w:rsid w:val="004264D3"/>
    <w:rsid w:val="0043154F"/>
    <w:rsid w:val="004316E4"/>
    <w:rsid w:val="00432494"/>
    <w:rsid w:val="00432D7A"/>
    <w:rsid w:val="00433E3C"/>
    <w:rsid w:val="004405BE"/>
    <w:rsid w:val="004405D4"/>
    <w:rsid w:val="0044104C"/>
    <w:rsid w:val="004445C2"/>
    <w:rsid w:val="00444790"/>
    <w:rsid w:val="00446C88"/>
    <w:rsid w:val="00460FE5"/>
    <w:rsid w:val="004616A6"/>
    <w:rsid w:val="004676AE"/>
    <w:rsid w:val="00467E54"/>
    <w:rsid w:val="00472069"/>
    <w:rsid w:val="00474C2F"/>
    <w:rsid w:val="00475E89"/>
    <w:rsid w:val="00476187"/>
    <w:rsid w:val="004764CD"/>
    <w:rsid w:val="004820C6"/>
    <w:rsid w:val="004839F6"/>
    <w:rsid w:val="00483F25"/>
    <w:rsid w:val="00486ADB"/>
    <w:rsid w:val="004875E0"/>
    <w:rsid w:val="00491C29"/>
    <w:rsid w:val="004920A7"/>
    <w:rsid w:val="0049238E"/>
    <w:rsid w:val="004954E0"/>
    <w:rsid w:val="004976C0"/>
    <w:rsid w:val="00497A8C"/>
    <w:rsid w:val="004A19A0"/>
    <w:rsid w:val="004A19D8"/>
    <w:rsid w:val="004A3A19"/>
    <w:rsid w:val="004B4A6B"/>
    <w:rsid w:val="004C0CDA"/>
    <w:rsid w:val="004C5526"/>
    <w:rsid w:val="004C63DA"/>
    <w:rsid w:val="004C6E7E"/>
    <w:rsid w:val="004C714B"/>
    <w:rsid w:val="004D03E0"/>
    <w:rsid w:val="004D078F"/>
    <w:rsid w:val="004D0F1E"/>
    <w:rsid w:val="004D1FDD"/>
    <w:rsid w:val="004D202E"/>
    <w:rsid w:val="004D5B22"/>
    <w:rsid w:val="004D5D50"/>
    <w:rsid w:val="004E376E"/>
    <w:rsid w:val="004E408F"/>
    <w:rsid w:val="004F0588"/>
    <w:rsid w:val="004F11D0"/>
    <w:rsid w:val="004F2BB3"/>
    <w:rsid w:val="004F2D40"/>
    <w:rsid w:val="004F3427"/>
    <w:rsid w:val="004F3FD4"/>
    <w:rsid w:val="004F4230"/>
    <w:rsid w:val="005012A2"/>
    <w:rsid w:val="00503BCC"/>
    <w:rsid w:val="00510FD4"/>
    <w:rsid w:val="005143AE"/>
    <w:rsid w:val="00517CCE"/>
    <w:rsid w:val="00522BFD"/>
    <w:rsid w:val="00524ED2"/>
    <w:rsid w:val="00525836"/>
    <w:rsid w:val="00526611"/>
    <w:rsid w:val="00530DDF"/>
    <w:rsid w:val="00532B3F"/>
    <w:rsid w:val="00533AF6"/>
    <w:rsid w:val="00536E55"/>
    <w:rsid w:val="00541F25"/>
    <w:rsid w:val="00542892"/>
    <w:rsid w:val="00542D4B"/>
    <w:rsid w:val="005450FB"/>
    <w:rsid w:val="005458EA"/>
    <w:rsid w:val="00545BD3"/>
    <w:rsid w:val="00546023"/>
    <w:rsid w:val="0054609A"/>
    <w:rsid w:val="00546703"/>
    <w:rsid w:val="00552457"/>
    <w:rsid w:val="0055384C"/>
    <w:rsid w:val="00553C47"/>
    <w:rsid w:val="00555E38"/>
    <w:rsid w:val="00556C2C"/>
    <w:rsid w:val="00560F1F"/>
    <w:rsid w:val="0056123A"/>
    <w:rsid w:val="0056193C"/>
    <w:rsid w:val="0056453E"/>
    <w:rsid w:val="005716B9"/>
    <w:rsid w:val="00573148"/>
    <w:rsid w:val="005737F9"/>
    <w:rsid w:val="00573961"/>
    <w:rsid w:val="00576C3A"/>
    <w:rsid w:val="0058114F"/>
    <w:rsid w:val="0058251F"/>
    <w:rsid w:val="00582E9D"/>
    <w:rsid w:val="005853C4"/>
    <w:rsid w:val="00585642"/>
    <w:rsid w:val="00586F81"/>
    <w:rsid w:val="00590064"/>
    <w:rsid w:val="0059109B"/>
    <w:rsid w:val="00592E81"/>
    <w:rsid w:val="00596959"/>
    <w:rsid w:val="005A54ED"/>
    <w:rsid w:val="005A622F"/>
    <w:rsid w:val="005B51B5"/>
    <w:rsid w:val="005B6A50"/>
    <w:rsid w:val="005C585E"/>
    <w:rsid w:val="005C635F"/>
    <w:rsid w:val="005D0158"/>
    <w:rsid w:val="005D5FBD"/>
    <w:rsid w:val="005E2B3E"/>
    <w:rsid w:val="005E4C76"/>
    <w:rsid w:val="005E4FF0"/>
    <w:rsid w:val="005F0E1D"/>
    <w:rsid w:val="00602352"/>
    <w:rsid w:val="006028E0"/>
    <w:rsid w:val="006029D1"/>
    <w:rsid w:val="00603374"/>
    <w:rsid w:val="00604A95"/>
    <w:rsid w:val="00604E58"/>
    <w:rsid w:val="00605899"/>
    <w:rsid w:val="00605E7E"/>
    <w:rsid w:val="00607466"/>
    <w:rsid w:val="00607C9A"/>
    <w:rsid w:val="00613694"/>
    <w:rsid w:val="00614941"/>
    <w:rsid w:val="00614A42"/>
    <w:rsid w:val="00615747"/>
    <w:rsid w:val="00616FB3"/>
    <w:rsid w:val="006170BA"/>
    <w:rsid w:val="006177D9"/>
    <w:rsid w:val="00620A5D"/>
    <w:rsid w:val="006230C8"/>
    <w:rsid w:val="00623367"/>
    <w:rsid w:val="006235CE"/>
    <w:rsid w:val="006237C0"/>
    <w:rsid w:val="006253EA"/>
    <w:rsid w:val="00626915"/>
    <w:rsid w:val="00627C43"/>
    <w:rsid w:val="0063163C"/>
    <w:rsid w:val="006322D1"/>
    <w:rsid w:val="00633DD5"/>
    <w:rsid w:val="00635F2C"/>
    <w:rsid w:val="00643BE4"/>
    <w:rsid w:val="00643C4E"/>
    <w:rsid w:val="00646760"/>
    <w:rsid w:val="00650A31"/>
    <w:rsid w:val="006517B9"/>
    <w:rsid w:val="00652BF0"/>
    <w:rsid w:val="006541E0"/>
    <w:rsid w:val="0065527A"/>
    <w:rsid w:val="006553DF"/>
    <w:rsid w:val="00656A5D"/>
    <w:rsid w:val="0065740D"/>
    <w:rsid w:val="00657D31"/>
    <w:rsid w:val="00660C13"/>
    <w:rsid w:val="00664622"/>
    <w:rsid w:val="00665637"/>
    <w:rsid w:val="006666F2"/>
    <w:rsid w:val="006674F6"/>
    <w:rsid w:val="00670BE2"/>
    <w:rsid w:val="006714EA"/>
    <w:rsid w:val="00672A31"/>
    <w:rsid w:val="00672F3A"/>
    <w:rsid w:val="00675BD3"/>
    <w:rsid w:val="00676D85"/>
    <w:rsid w:val="00677E18"/>
    <w:rsid w:val="00690362"/>
    <w:rsid w:val="00690ECB"/>
    <w:rsid w:val="00691537"/>
    <w:rsid w:val="006935EE"/>
    <w:rsid w:val="006A2836"/>
    <w:rsid w:val="006A2FBE"/>
    <w:rsid w:val="006A38B4"/>
    <w:rsid w:val="006B2E21"/>
    <w:rsid w:val="006B3BD4"/>
    <w:rsid w:val="006C0266"/>
    <w:rsid w:val="006C1D85"/>
    <w:rsid w:val="006D08F1"/>
    <w:rsid w:val="006D30B5"/>
    <w:rsid w:val="006D4CC0"/>
    <w:rsid w:val="006D7664"/>
    <w:rsid w:val="006E0701"/>
    <w:rsid w:val="006E0D92"/>
    <w:rsid w:val="006E1A83"/>
    <w:rsid w:val="006E2BE7"/>
    <w:rsid w:val="006E6F6D"/>
    <w:rsid w:val="006F15C3"/>
    <w:rsid w:val="006F2779"/>
    <w:rsid w:val="006F282F"/>
    <w:rsid w:val="006F4161"/>
    <w:rsid w:val="006F46C5"/>
    <w:rsid w:val="006F7B81"/>
    <w:rsid w:val="00700272"/>
    <w:rsid w:val="00701D6F"/>
    <w:rsid w:val="007039AD"/>
    <w:rsid w:val="00703C08"/>
    <w:rsid w:val="00705755"/>
    <w:rsid w:val="007060FC"/>
    <w:rsid w:val="00710BED"/>
    <w:rsid w:val="00711BE9"/>
    <w:rsid w:val="00712387"/>
    <w:rsid w:val="00716704"/>
    <w:rsid w:val="007171A6"/>
    <w:rsid w:val="00717E42"/>
    <w:rsid w:val="00722933"/>
    <w:rsid w:val="00724617"/>
    <w:rsid w:val="0072588F"/>
    <w:rsid w:val="0072614A"/>
    <w:rsid w:val="00726454"/>
    <w:rsid w:val="00730745"/>
    <w:rsid w:val="00731037"/>
    <w:rsid w:val="00732B25"/>
    <w:rsid w:val="00733B8B"/>
    <w:rsid w:val="0073445B"/>
    <w:rsid w:val="00734A59"/>
    <w:rsid w:val="00736378"/>
    <w:rsid w:val="00737EFA"/>
    <w:rsid w:val="0074277C"/>
    <w:rsid w:val="007472D9"/>
    <w:rsid w:val="007475CE"/>
    <w:rsid w:val="00751F05"/>
    <w:rsid w:val="007522F6"/>
    <w:rsid w:val="0075418B"/>
    <w:rsid w:val="00754709"/>
    <w:rsid w:val="0076053B"/>
    <w:rsid w:val="00767152"/>
    <w:rsid w:val="007732E7"/>
    <w:rsid w:val="007739FB"/>
    <w:rsid w:val="00774E1B"/>
    <w:rsid w:val="007750C3"/>
    <w:rsid w:val="00777823"/>
    <w:rsid w:val="0078049A"/>
    <w:rsid w:val="00782FFD"/>
    <w:rsid w:val="0078474B"/>
    <w:rsid w:val="0078682E"/>
    <w:rsid w:val="00787220"/>
    <w:rsid w:val="00791A5E"/>
    <w:rsid w:val="00795E0C"/>
    <w:rsid w:val="007A1F1E"/>
    <w:rsid w:val="007A5E73"/>
    <w:rsid w:val="007B050B"/>
    <w:rsid w:val="007B3092"/>
    <w:rsid w:val="007B4029"/>
    <w:rsid w:val="007B44A4"/>
    <w:rsid w:val="007B4A51"/>
    <w:rsid w:val="007C0A9D"/>
    <w:rsid w:val="007C4EBC"/>
    <w:rsid w:val="007C6D46"/>
    <w:rsid w:val="007D16DE"/>
    <w:rsid w:val="007D42F7"/>
    <w:rsid w:val="007D5145"/>
    <w:rsid w:val="007F5541"/>
    <w:rsid w:val="007F67DB"/>
    <w:rsid w:val="00806482"/>
    <w:rsid w:val="00810B21"/>
    <w:rsid w:val="008130F8"/>
    <w:rsid w:val="0081420B"/>
    <w:rsid w:val="00814576"/>
    <w:rsid w:val="00823064"/>
    <w:rsid w:val="0082538B"/>
    <w:rsid w:val="00825396"/>
    <w:rsid w:val="008258DA"/>
    <w:rsid w:val="00827EA9"/>
    <w:rsid w:val="0083298C"/>
    <w:rsid w:val="00834174"/>
    <w:rsid w:val="008368AF"/>
    <w:rsid w:val="008375C9"/>
    <w:rsid w:val="0084207F"/>
    <w:rsid w:val="00842191"/>
    <w:rsid w:val="008452D4"/>
    <w:rsid w:val="00847916"/>
    <w:rsid w:val="0085414E"/>
    <w:rsid w:val="00857C12"/>
    <w:rsid w:val="008630DE"/>
    <w:rsid w:val="00863275"/>
    <w:rsid w:val="00867E9F"/>
    <w:rsid w:val="00872F0C"/>
    <w:rsid w:val="008747CC"/>
    <w:rsid w:val="00876DFD"/>
    <w:rsid w:val="0087747E"/>
    <w:rsid w:val="008825C2"/>
    <w:rsid w:val="00890999"/>
    <w:rsid w:val="00890F51"/>
    <w:rsid w:val="00893F86"/>
    <w:rsid w:val="00897CC1"/>
    <w:rsid w:val="008A1125"/>
    <w:rsid w:val="008A2B66"/>
    <w:rsid w:val="008A437D"/>
    <w:rsid w:val="008A5252"/>
    <w:rsid w:val="008B078C"/>
    <w:rsid w:val="008B246E"/>
    <w:rsid w:val="008B50B5"/>
    <w:rsid w:val="008B53FB"/>
    <w:rsid w:val="008B77D8"/>
    <w:rsid w:val="008B7E21"/>
    <w:rsid w:val="008C429A"/>
    <w:rsid w:val="008C4AC4"/>
    <w:rsid w:val="008C4E62"/>
    <w:rsid w:val="008C7ADA"/>
    <w:rsid w:val="008D290B"/>
    <w:rsid w:val="008D4C9D"/>
    <w:rsid w:val="008D5169"/>
    <w:rsid w:val="008D6EC3"/>
    <w:rsid w:val="008E3031"/>
    <w:rsid w:val="008E493A"/>
    <w:rsid w:val="008E5267"/>
    <w:rsid w:val="008F2999"/>
    <w:rsid w:val="008F3033"/>
    <w:rsid w:val="008F3408"/>
    <w:rsid w:val="008F38AF"/>
    <w:rsid w:val="00903749"/>
    <w:rsid w:val="00905688"/>
    <w:rsid w:val="00905F8A"/>
    <w:rsid w:val="00906C9A"/>
    <w:rsid w:val="00912146"/>
    <w:rsid w:val="00924337"/>
    <w:rsid w:val="0092453B"/>
    <w:rsid w:val="00924683"/>
    <w:rsid w:val="00925D63"/>
    <w:rsid w:val="00926A82"/>
    <w:rsid w:val="00931BED"/>
    <w:rsid w:val="00935165"/>
    <w:rsid w:val="00942C68"/>
    <w:rsid w:val="009438E6"/>
    <w:rsid w:val="009446C3"/>
    <w:rsid w:val="0095182D"/>
    <w:rsid w:val="00951ED2"/>
    <w:rsid w:val="00956188"/>
    <w:rsid w:val="00956F31"/>
    <w:rsid w:val="0096422C"/>
    <w:rsid w:val="00970DB0"/>
    <w:rsid w:val="00971461"/>
    <w:rsid w:val="0097794E"/>
    <w:rsid w:val="00980E2F"/>
    <w:rsid w:val="00982459"/>
    <w:rsid w:val="00982F9C"/>
    <w:rsid w:val="00984D92"/>
    <w:rsid w:val="00990D6D"/>
    <w:rsid w:val="00992B23"/>
    <w:rsid w:val="00995DC8"/>
    <w:rsid w:val="00997D92"/>
    <w:rsid w:val="009A5102"/>
    <w:rsid w:val="009B023C"/>
    <w:rsid w:val="009B072A"/>
    <w:rsid w:val="009C119C"/>
    <w:rsid w:val="009C5E0F"/>
    <w:rsid w:val="009D12FD"/>
    <w:rsid w:val="009D1336"/>
    <w:rsid w:val="009D379A"/>
    <w:rsid w:val="009D3AF9"/>
    <w:rsid w:val="009E5BEA"/>
    <w:rsid w:val="009E75FF"/>
    <w:rsid w:val="009F0306"/>
    <w:rsid w:val="009F1434"/>
    <w:rsid w:val="009F5025"/>
    <w:rsid w:val="009F5A2D"/>
    <w:rsid w:val="009F6CC9"/>
    <w:rsid w:val="00A00A1A"/>
    <w:rsid w:val="00A01753"/>
    <w:rsid w:val="00A11732"/>
    <w:rsid w:val="00A1323F"/>
    <w:rsid w:val="00A14802"/>
    <w:rsid w:val="00A200A6"/>
    <w:rsid w:val="00A20D4A"/>
    <w:rsid w:val="00A214DC"/>
    <w:rsid w:val="00A24874"/>
    <w:rsid w:val="00A24A80"/>
    <w:rsid w:val="00A27CC4"/>
    <w:rsid w:val="00A27D5F"/>
    <w:rsid w:val="00A306F5"/>
    <w:rsid w:val="00A3074B"/>
    <w:rsid w:val="00A30C7F"/>
    <w:rsid w:val="00A31820"/>
    <w:rsid w:val="00A40CD7"/>
    <w:rsid w:val="00A4105B"/>
    <w:rsid w:val="00A413A8"/>
    <w:rsid w:val="00A4224E"/>
    <w:rsid w:val="00A5017F"/>
    <w:rsid w:val="00A50628"/>
    <w:rsid w:val="00A51CBE"/>
    <w:rsid w:val="00A54027"/>
    <w:rsid w:val="00A57DE8"/>
    <w:rsid w:val="00A62347"/>
    <w:rsid w:val="00A63F0D"/>
    <w:rsid w:val="00A67FD1"/>
    <w:rsid w:val="00A72C9B"/>
    <w:rsid w:val="00A7507A"/>
    <w:rsid w:val="00A75803"/>
    <w:rsid w:val="00A75B2F"/>
    <w:rsid w:val="00A81260"/>
    <w:rsid w:val="00A82B46"/>
    <w:rsid w:val="00A855AE"/>
    <w:rsid w:val="00A86241"/>
    <w:rsid w:val="00A875B5"/>
    <w:rsid w:val="00A90107"/>
    <w:rsid w:val="00A90E2F"/>
    <w:rsid w:val="00A955FC"/>
    <w:rsid w:val="00A9685B"/>
    <w:rsid w:val="00AA32E4"/>
    <w:rsid w:val="00AA6078"/>
    <w:rsid w:val="00AA7C31"/>
    <w:rsid w:val="00AB04FE"/>
    <w:rsid w:val="00AB08AD"/>
    <w:rsid w:val="00AB0D6E"/>
    <w:rsid w:val="00AB20CA"/>
    <w:rsid w:val="00AB2A53"/>
    <w:rsid w:val="00AB468E"/>
    <w:rsid w:val="00AC4ABB"/>
    <w:rsid w:val="00AD07B9"/>
    <w:rsid w:val="00AD36CA"/>
    <w:rsid w:val="00AD4647"/>
    <w:rsid w:val="00AD59DC"/>
    <w:rsid w:val="00AD638E"/>
    <w:rsid w:val="00AE07E8"/>
    <w:rsid w:val="00AE229D"/>
    <w:rsid w:val="00AE4A91"/>
    <w:rsid w:val="00AE5276"/>
    <w:rsid w:val="00AE7B9F"/>
    <w:rsid w:val="00AF2B2C"/>
    <w:rsid w:val="00AF3516"/>
    <w:rsid w:val="00AF3655"/>
    <w:rsid w:val="00AF3DBD"/>
    <w:rsid w:val="00AF48DC"/>
    <w:rsid w:val="00AF5979"/>
    <w:rsid w:val="00AF5A06"/>
    <w:rsid w:val="00AF71D8"/>
    <w:rsid w:val="00B00053"/>
    <w:rsid w:val="00B016A9"/>
    <w:rsid w:val="00B05106"/>
    <w:rsid w:val="00B06C79"/>
    <w:rsid w:val="00B076A5"/>
    <w:rsid w:val="00B07FE0"/>
    <w:rsid w:val="00B11978"/>
    <w:rsid w:val="00B12C1A"/>
    <w:rsid w:val="00B152BB"/>
    <w:rsid w:val="00B15639"/>
    <w:rsid w:val="00B16D34"/>
    <w:rsid w:val="00B17585"/>
    <w:rsid w:val="00B2439B"/>
    <w:rsid w:val="00B25DCC"/>
    <w:rsid w:val="00B2712E"/>
    <w:rsid w:val="00B3102C"/>
    <w:rsid w:val="00B3102F"/>
    <w:rsid w:val="00B3313B"/>
    <w:rsid w:val="00B436D2"/>
    <w:rsid w:val="00B44636"/>
    <w:rsid w:val="00B51227"/>
    <w:rsid w:val="00B52901"/>
    <w:rsid w:val="00B538BE"/>
    <w:rsid w:val="00B611C6"/>
    <w:rsid w:val="00B63269"/>
    <w:rsid w:val="00B67D60"/>
    <w:rsid w:val="00B731B7"/>
    <w:rsid w:val="00B75762"/>
    <w:rsid w:val="00B75889"/>
    <w:rsid w:val="00B75EBB"/>
    <w:rsid w:val="00B77384"/>
    <w:rsid w:val="00B83588"/>
    <w:rsid w:val="00B83A20"/>
    <w:rsid w:val="00B83F89"/>
    <w:rsid w:val="00B91DE2"/>
    <w:rsid w:val="00B9478D"/>
    <w:rsid w:val="00B94EA2"/>
    <w:rsid w:val="00B97748"/>
    <w:rsid w:val="00BA03B0"/>
    <w:rsid w:val="00BA4838"/>
    <w:rsid w:val="00BA5B49"/>
    <w:rsid w:val="00BA7FBC"/>
    <w:rsid w:val="00BB0A93"/>
    <w:rsid w:val="00BB295E"/>
    <w:rsid w:val="00BB3187"/>
    <w:rsid w:val="00BB3E88"/>
    <w:rsid w:val="00BB6C26"/>
    <w:rsid w:val="00BB762F"/>
    <w:rsid w:val="00BB7F50"/>
    <w:rsid w:val="00BC18AF"/>
    <w:rsid w:val="00BC2138"/>
    <w:rsid w:val="00BC37EF"/>
    <w:rsid w:val="00BC443F"/>
    <w:rsid w:val="00BC4678"/>
    <w:rsid w:val="00BD0096"/>
    <w:rsid w:val="00BD0F21"/>
    <w:rsid w:val="00BD16B2"/>
    <w:rsid w:val="00BD3D4E"/>
    <w:rsid w:val="00BD69B8"/>
    <w:rsid w:val="00BD743F"/>
    <w:rsid w:val="00BE036F"/>
    <w:rsid w:val="00BE3085"/>
    <w:rsid w:val="00BE4632"/>
    <w:rsid w:val="00BE5F03"/>
    <w:rsid w:val="00BE6B8D"/>
    <w:rsid w:val="00BF067D"/>
    <w:rsid w:val="00BF1465"/>
    <w:rsid w:val="00BF4745"/>
    <w:rsid w:val="00BF4CE9"/>
    <w:rsid w:val="00BF4F28"/>
    <w:rsid w:val="00C018EA"/>
    <w:rsid w:val="00C01997"/>
    <w:rsid w:val="00C04944"/>
    <w:rsid w:val="00C04F32"/>
    <w:rsid w:val="00C05B3D"/>
    <w:rsid w:val="00C12CE7"/>
    <w:rsid w:val="00C15AAD"/>
    <w:rsid w:val="00C15BE4"/>
    <w:rsid w:val="00C2228C"/>
    <w:rsid w:val="00C22FF5"/>
    <w:rsid w:val="00C25C5D"/>
    <w:rsid w:val="00C265A1"/>
    <w:rsid w:val="00C26D4B"/>
    <w:rsid w:val="00C34549"/>
    <w:rsid w:val="00C36AEC"/>
    <w:rsid w:val="00C432D0"/>
    <w:rsid w:val="00C43E3B"/>
    <w:rsid w:val="00C46484"/>
    <w:rsid w:val="00C46C8E"/>
    <w:rsid w:val="00C47C57"/>
    <w:rsid w:val="00C55264"/>
    <w:rsid w:val="00C568B4"/>
    <w:rsid w:val="00C61CFE"/>
    <w:rsid w:val="00C6314E"/>
    <w:rsid w:val="00C632EE"/>
    <w:rsid w:val="00C63521"/>
    <w:rsid w:val="00C6359E"/>
    <w:rsid w:val="00C6708D"/>
    <w:rsid w:val="00C71C22"/>
    <w:rsid w:val="00C76F44"/>
    <w:rsid w:val="00C82D6D"/>
    <w:rsid w:val="00C84DF7"/>
    <w:rsid w:val="00C909D8"/>
    <w:rsid w:val="00C90E7D"/>
    <w:rsid w:val="00C96337"/>
    <w:rsid w:val="00C96BED"/>
    <w:rsid w:val="00CA0A1E"/>
    <w:rsid w:val="00CA1768"/>
    <w:rsid w:val="00CA1EAF"/>
    <w:rsid w:val="00CB000D"/>
    <w:rsid w:val="00CB0126"/>
    <w:rsid w:val="00CB1FD9"/>
    <w:rsid w:val="00CB44D2"/>
    <w:rsid w:val="00CB4B17"/>
    <w:rsid w:val="00CC115D"/>
    <w:rsid w:val="00CC13F7"/>
    <w:rsid w:val="00CC1F23"/>
    <w:rsid w:val="00CC63F8"/>
    <w:rsid w:val="00CC6F7F"/>
    <w:rsid w:val="00CD10DD"/>
    <w:rsid w:val="00CE07F6"/>
    <w:rsid w:val="00CE3DAE"/>
    <w:rsid w:val="00CE45C3"/>
    <w:rsid w:val="00CE464D"/>
    <w:rsid w:val="00CE7003"/>
    <w:rsid w:val="00CE7E2C"/>
    <w:rsid w:val="00CF132F"/>
    <w:rsid w:val="00CF1F70"/>
    <w:rsid w:val="00D14C98"/>
    <w:rsid w:val="00D201B6"/>
    <w:rsid w:val="00D212D5"/>
    <w:rsid w:val="00D22944"/>
    <w:rsid w:val="00D33997"/>
    <w:rsid w:val="00D340EE"/>
    <w:rsid w:val="00D350DE"/>
    <w:rsid w:val="00D36189"/>
    <w:rsid w:val="00D40B4B"/>
    <w:rsid w:val="00D41965"/>
    <w:rsid w:val="00D44050"/>
    <w:rsid w:val="00D527C9"/>
    <w:rsid w:val="00D5338D"/>
    <w:rsid w:val="00D55BCF"/>
    <w:rsid w:val="00D61108"/>
    <w:rsid w:val="00D63F31"/>
    <w:rsid w:val="00D643E3"/>
    <w:rsid w:val="00D64AC5"/>
    <w:rsid w:val="00D65C68"/>
    <w:rsid w:val="00D6670C"/>
    <w:rsid w:val="00D76C62"/>
    <w:rsid w:val="00D80C64"/>
    <w:rsid w:val="00D82DBC"/>
    <w:rsid w:val="00D85612"/>
    <w:rsid w:val="00D90084"/>
    <w:rsid w:val="00DA0D87"/>
    <w:rsid w:val="00DA32DD"/>
    <w:rsid w:val="00DA76B2"/>
    <w:rsid w:val="00DB474C"/>
    <w:rsid w:val="00DB65F9"/>
    <w:rsid w:val="00DB7093"/>
    <w:rsid w:val="00DB7F4B"/>
    <w:rsid w:val="00DC0D0D"/>
    <w:rsid w:val="00DC21EE"/>
    <w:rsid w:val="00DC375E"/>
    <w:rsid w:val="00DC38D5"/>
    <w:rsid w:val="00DC6190"/>
    <w:rsid w:val="00DE06F1"/>
    <w:rsid w:val="00DE3B25"/>
    <w:rsid w:val="00DE5667"/>
    <w:rsid w:val="00DE75E4"/>
    <w:rsid w:val="00DE79DD"/>
    <w:rsid w:val="00DF2136"/>
    <w:rsid w:val="00DF2159"/>
    <w:rsid w:val="00DF3235"/>
    <w:rsid w:val="00DF44C8"/>
    <w:rsid w:val="00DF6D1F"/>
    <w:rsid w:val="00DF73B4"/>
    <w:rsid w:val="00E01111"/>
    <w:rsid w:val="00E0655A"/>
    <w:rsid w:val="00E07988"/>
    <w:rsid w:val="00E10CE1"/>
    <w:rsid w:val="00E1269E"/>
    <w:rsid w:val="00E13543"/>
    <w:rsid w:val="00E13581"/>
    <w:rsid w:val="00E21EDF"/>
    <w:rsid w:val="00E243EA"/>
    <w:rsid w:val="00E26139"/>
    <w:rsid w:val="00E26682"/>
    <w:rsid w:val="00E32F23"/>
    <w:rsid w:val="00E33A25"/>
    <w:rsid w:val="00E34D57"/>
    <w:rsid w:val="00E4188B"/>
    <w:rsid w:val="00E43D9C"/>
    <w:rsid w:val="00E44269"/>
    <w:rsid w:val="00E44AFD"/>
    <w:rsid w:val="00E46EB7"/>
    <w:rsid w:val="00E5062B"/>
    <w:rsid w:val="00E54C4D"/>
    <w:rsid w:val="00E56328"/>
    <w:rsid w:val="00E60DFF"/>
    <w:rsid w:val="00E6529F"/>
    <w:rsid w:val="00E70692"/>
    <w:rsid w:val="00E7535F"/>
    <w:rsid w:val="00E75B2F"/>
    <w:rsid w:val="00E85244"/>
    <w:rsid w:val="00E85DBB"/>
    <w:rsid w:val="00E95275"/>
    <w:rsid w:val="00EA01A2"/>
    <w:rsid w:val="00EA31CB"/>
    <w:rsid w:val="00EA454F"/>
    <w:rsid w:val="00EA568C"/>
    <w:rsid w:val="00EA6646"/>
    <w:rsid w:val="00EA767F"/>
    <w:rsid w:val="00EB1506"/>
    <w:rsid w:val="00EB2B29"/>
    <w:rsid w:val="00EB366D"/>
    <w:rsid w:val="00EB59EE"/>
    <w:rsid w:val="00EC2BC8"/>
    <w:rsid w:val="00EC371E"/>
    <w:rsid w:val="00ED7FCD"/>
    <w:rsid w:val="00EE2C27"/>
    <w:rsid w:val="00EE46BF"/>
    <w:rsid w:val="00EE558E"/>
    <w:rsid w:val="00EE5E58"/>
    <w:rsid w:val="00EE7382"/>
    <w:rsid w:val="00EE7B69"/>
    <w:rsid w:val="00EF16D0"/>
    <w:rsid w:val="00EF47CE"/>
    <w:rsid w:val="00F02B9D"/>
    <w:rsid w:val="00F03ABA"/>
    <w:rsid w:val="00F0493C"/>
    <w:rsid w:val="00F056FF"/>
    <w:rsid w:val="00F10AFE"/>
    <w:rsid w:val="00F1283B"/>
    <w:rsid w:val="00F15456"/>
    <w:rsid w:val="00F2144C"/>
    <w:rsid w:val="00F2499E"/>
    <w:rsid w:val="00F259BE"/>
    <w:rsid w:val="00F261F4"/>
    <w:rsid w:val="00F26367"/>
    <w:rsid w:val="00F3086E"/>
    <w:rsid w:val="00F31004"/>
    <w:rsid w:val="00F31392"/>
    <w:rsid w:val="00F35C23"/>
    <w:rsid w:val="00F36550"/>
    <w:rsid w:val="00F369BF"/>
    <w:rsid w:val="00F37F9D"/>
    <w:rsid w:val="00F40D31"/>
    <w:rsid w:val="00F40E7C"/>
    <w:rsid w:val="00F45DCB"/>
    <w:rsid w:val="00F47E35"/>
    <w:rsid w:val="00F50CBA"/>
    <w:rsid w:val="00F52609"/>
    <w:rsid w:val="00F54304"/>
    <w:rsid w:val="00F54F31"/>
    <w:rsid w:val="00F60B8D"/>
    <w:rsid w:val="00F6169B"/>
    <w:rsid w:val="00F61E27"/>
    <w:rsid w:val="00F62CA3"/>
    <w:rsid w:val="00F64167"/>
    <w:rsid w:val="00F6553C"/>
    <w:rsid w:val="00F6673B"/>
    <w:rsid w:val="00F71061"/>
    <w:rsid w:val="00F73E85"/>
    <w:rsid w:val="00F74F1A"/>
    <w:rsid w:val="00F77AAD"/>
    <w:rsid w:val="00F851B5"/>
    <w:rsid w:val="00F85264"/>
    <w:rsid w:val="00F86BA6"/>
    <w:rsid w:val="00F916C4"/>
    <w:rsid w:val="00F91DBF"/>
    <w:rsid w:val="00F91F99"/>
    <w:rsid w:val="00FA46D2"/>
    <w:rsid w:val="00FA5640"/>
    <w:rsid w:val="00FA586A"/>
    <w:rsid w:val="00FB097B"/>
    <w:rsid w:val="00FB132C"/>
    <w:rsid w:val="00FB1BFC"/>
    <w:rsid w:val="00FB29D4"/>
    <w:rsid w:val="00FB406E"/>
    <w:rsid w:val="00FB4616"/>
    <w:rsid w:val="00FC11DF"/>
    <w:rsid w:val="00FC1493"/>
    <w:rsid w:val="00FC272A"/>
    <w:rsid w:val="00FC3F80"/>
    <w:rsid w:val="00FC7EBF"/>
    <w:rsid w:val="00FD5F0D"/>
    <w:rsid w:val="00FE0269"/>
    <w:rsid w:val="00FE1789"/>
    <w:rsid w:val="00FE34C5"/>
    <w:rsid w:val="00FE5D83"/>
    <w:rsid w:val="00FE68EA"/>
    <w:rsid w:val="00FF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E260C186-F06C-4DB5-A860-911FAE4B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styleId="ab">
    <w:name w:val="Hyperlink"/>
    <w:basedOn w:val="a0"/>
    <w:uiPriority w:val="99"/>
    <w:unhideWhenUsed/>
    <w:rsid w:val="008C429A"/>
    <w:rPr>
      <w:color w:val="0563C1" w:themeColor="hyperlink"/>
      <w:u w:val="single"/>
    </w:rPr>
  </w:style>
  <w:style w:type="paragraph" w:styleId="HTML">
    <w:name w:val="HTML Preformatted"/>
    <w:basedOn w:val="a"/>
    <w:link w:val="HTML0"/>
    <w:uiPriority w:val="99"/>
    <w:unhideWhenUsed/>
    <w:rsid w:val="00716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716704"/>
    <w:rPr>
      <w:rFonts w:ascii="Courier New" w:eastAsia="Times New Roman" w:hAnsi="Courier New" w:cs="Courier New"/>
      <w:sz w:val="20"/>
      <w:szCs w:val="20"/>
      <w:lang w:val="ru-RU" w:eastAsia="ru-RU"/>
    </w:rPr>
  </w:style>
  <w:style w:type="character" w:customStyle="1" w:styleId="y2iqfc">
    <w:name w:val="y2iqfc"/>
    <w:basedOn w:val="a0"/>
    <w:rsid w:val="00716704"/>
  </w:style>
  <w:style w:type="paragraph" w:customStyle="1" w:styleId="Default">
    <w:name w:val="Default"/>
    <w:rsid w:val="0084207F"/>
    <w:pPr>
      <w:autoSpaceDE w:val="0"/>
      <w:autoSpaceDN w:val="0"/>
      <w:adjustRightInd w:val="0"/>
      <w:spacing w:after="0" w:line="240" w:lineRule="auto"/>
    </w:pPr>
    <w:rPr>
      <w:rFonts w:ascii="GHEA Grapalat" w:hAnsi="GHEA Grapalat" w:cs="GHEA Grapalat"/>
      <w:color w:val="000000"/>
      <w:sz w:val="24"/>
      <w:szCs w:val="24"/>
      <w:lang w:val="ru-RU"/>
    </w:rPr>
  </w:style>
  <w:style w:type="paragraph" w:styleId="ac">
    <w:name w:val="Normal (Web)"/>
    <w:basedOn w:val="a"/>
    <w:uiPriority w:val="99"/>
    <w:rsid w:val="00A7507A"/>
    <w:pPr>
      <w:spacing w:before="100" w:beforeAutospacing="1" w:after="100" w:afterAutospacing="1"/>
      <w:ind w:left="0" w:firstLine="0"/>
    </w:pPr>
    <w:rPr>
      <w:rFonts w:ascii="Times New Roman" w:eastAsia="Times New Roman" w:hAnsi="Times New Roman"/>
      <w:sz w:val="24"/>
      <w:szCs w:val="24"/>
    </w:rPr>
  </w:style>
  <w:style w:type="character" w:styleId="ad">
    <w:name w:val="page number"/>
    <w:basedOn w:val="a0"/>
    <w:rsid w:val="00602352"/>
  </w:style>
  <w:style w:type="paragraph" w:styleId="2">
    <w:name w:val="Body Text Indent 2"/>
    <w:basedOn w:val="a"/>
    <w:link w:val="20"/>
    <w:rsid w:val="008C4AC4"/>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8C4AC4"/>
    <w:rPr>
      <w:rFonts w:ascii="Baltica" w:eastAsia="Times New Roman" w:hAnsi="Baltica" w:cs="Times New Roman"/>
      <w:sz w:val="20"/>
      <w:szCs w:val="20"/>
      <w:lang w:val="af-ZA"/>
    </w:rPr>
  </w:style>
  <w:style w:type="table" w:styleId="ae">
    <w:name w:val="Table Grid"/>
    <w:basedOn w:val="a1"/>
    <w:uiPriority w:val="59"/>
    <w:rsid w:val="00273E3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Unresolved Mention"/>
    <w:basedOn w:val="a0"/>
    <w:uiPriority w:val="99"/>
    <w:semiHidden/>
    <w:unhideWhenUsed/>
    <w:rsid w:val="00F40D31"/>
    <w:rPr>
      <w:color w:val="605E5C"/>
      <w:shd w:val="clear" w:color="auto" w:fill="E1DFDD"/>
    </w:rPr>
  </w:style>
  <w:style w:type="character" w:customStyle="1" w:styleId="a7">
    <w:name w:val="Абзац списка Знак"/>
    <w:link w:val="a6"/>
    <w:uiPriority w:val="34"/>
    <w:locked/>
    <w:rsid w:val="00DF213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863">
      <w:bodyDiv w:val="1"/>
      <w:marLeft w:val="0"/>
      <w:marRight w:val="0"/>
      <w:marTop w:val="0"/>
      <w:marBottom w:val="0"/>
      <w:divBdr>
        <w:top w:val="none" w:sz="0" w:space="0" w:color="auto"/>
        <w:left w:val="none" w:sz="0" w:space="0" w:color="auto"/>
        <w:bottom w:val="none" w:sz="0" w:space="0" w:color="auto"/>
        <w:right w:val="none" w:sz="0" w:space="0" w:color="auto"/>
      </w:divBdr>
    </w:div>
    <w:div w:id="22246128">
      <w:bodyDiv w:val="1"/>
      <w:marLeft w:val="0"/>
      <w:marRight w:val="0"/>
      <w:marTop w:val="0"/>
      <w:marBottom w:val="0"/>
      <w:divBdr>
        <w:top w:val="none" w:sz="0" w:space="0" w:color="auto"/>
        <w:left w:val="none" w:sz="0" w:space="0" w:color="auto"/>
        <w:bottom w:val="none" w:sz="0" w:space="0" w:color="auto"/>
        <w:right w:val="none" w:sz="0" w:space="0" w:color="auto"/>
      </w:divBdr>
    </w:div>
    <w:div w:id="99878401">
      <w:bodyDiv w:val="1"/>
      <w:marLeft w:val="0"/>
      <w:marRight w:val="0"/>
      <w:marTop w:val="0"/>
      <w:marBottom w:val="0"/>
      <w:divBdr>
        <w:top w:val="none" w:sz="0" w:space="0" w:color="auto"/>
        <w:left w:val="none" w:sz="0" w:space="0" w:color="auto"/>
        <w:bottom w:val="none" w:sz="0" w:space="0" w:color="auto"/>
        <w:right w:val="none" w:sz="0" w:space="0" w:color="auto"/>
      </w:divBdr>
    </w:div>
    <w:div w:id="132329489">
      <w:bodyDiv w:val="1"/>
      <w:marLeft w:val="0"/>
      <w:marRight w:val="0"/>
      <w:marTop w:val="0"/>
      <w:marBottom w:val="0"/>
      <w:divBdr>
        <w:top w:val="none" w:sz="0" w:space="0" w:color="auto"/>
        <w:left w:val="none" w:sz="0" w:space="0" w:color="auto"/>
        <w:bottom w:val="none" w:sz="0" w:space="0" w:color="auto"/>
        <w:right w:val="none" w:sz="0" w:space="0" w:color="auto"/>
      </w:divBdr>
    </w:div>
    <w:div w:id="236785657">
      <w:bodyDiv w:val="1"/>
      <w:marLeft w:val="0"/>
      <w:marRight w:val="0"/>
      <w:marTop w:val="0"/>
      <w:marBottom w:val="0"/>
      <w:divBdr>
        <w:top w:val="none" w:sz="0" w:space="0" w:color="auto"/>
        <w:left w:val="none" w:sz="0" w:space="0" w:color="auto"/>
        <w:bottom w:val="none" w:sz="0" w:space="0" w:color="auto"/>
        <w:right w:val="none" w:sz="0" w:space="0" w:color="auto"/>
      </w:divBdr>
    </w:div>
    <w:div w:id="253824601">
      <w:bodyDiv w:val="1"/>
      <w:marLeft w:val="0"/>
      <w:marRight w:val="0"/>
      <w:marTop w:val="0"/>
      <w:marBottom w:val="0"/>
      <w:divBdr>
        <w:top w:val="none" w:sz="0" w:space="0" w:color="auto"/>
        <w:left w:val="none" w:sz="0" w:space="0" w:color="auto"/>
        <w:bottom w:val="none" w:sz="0" w:space="0" w:color="auto"/>
        <w:right w:val="none" w:sz="0" w:space="0" w:color="auto"/>
      </w:divBdr>
    </w:div>
    <w:div w:id="301234763">
      <w:bodyDiv w:val="1"/>
      <w:marLeft w:val="0"/>
      <w:marRight w:val="0"/>
      <w:marTop w:val="0"/>
      <w:marBottom w:val="0"/>
      <w:divBdr>
        <w:top w:val="none" w:sz="0" w:space="0" w:color="auto"/>
        <w:left w:val="none" w:sz="0" w:space="0" w:color="auto"/>
        <w:bottom w:val="none" w:sz="0" w:space="0" w:color="auto"/>
        <w:right w:val="none" w:sz="0" w:space="0" w:color="auto"/>
      </w:divBdr>
    </w:div>
    <w:div w:id="326444513">
      <w:bodyDiv w:val="1"/>
      <w:marLeft w:val="0"/>
      <w:marRight w:val="0"/>
      <w:marTop w:val="0"/>
      <w:marBottom w:val="0"/>
      <w:divBdr>
        <w:top w:val="none" w:sz="0" w:space="0" w:color="auto"/>
        <w:left w:val="none" w:sz="0" w:space="0" w:color="auto"/>
        <w:bottom w:val="none" w:sz="0" w:space="0" w:color="auto"/>
        <w:right w:val="none" w:sz="0" w:space="0" w:color="auto"/>
      </w:divBdr>
    </w:div>
    <w:div w:id="453449896">
      <w:bodyDiv w:val="1"/>
      <w:marLeft w:val="0"/>
      <w:marRight w:val="0"/>
      <w:marTop w:val="0"/>
      <w:marBottom w:val="0"/>
      <w:divBdr>
        <w:top w:val="none" w:sz="0" w:space="0" w:color="auto"/>
        <w:left w:val="none" w:sz="0" w:space="0" w:color="auto"/>
        <w:bottom w:val="none" w:sz="0" w:space="0" w:color="auto"/>
        <w:right w:val="none" w:sz="0" w:space="0" w:color="auto"/>
      </w:divBdr>
    </w:div>
    <w:div w:id="481893476">
      <w:bodyDiv w:val="1"/>
      <w:marLeft w:val="0"/>
      <w:marRight w:val="0"/>
      <w:marTop w:val="0"/>
      <w:marBottom w:val="0"/>
      <w:divBdr>
        <w:top w:val="none" w:sz="0" w:space="0" w:color="auto"/>
        <w:left w:val="none" w:sz="0" w:space="0" w:color="auto"/>
        <w:bottom w:val="none" w:sz="0" w:space="0" w:color="auto"/>
        <w:right w:val="none" w:sz="0" w:space="0" w:color="auto"/>
      </w:divBdr>
    </w:div>
    <w:div w:id="689719862">
      <w:bodyDiv w:val="1"/>
      <w:marLeft w:val="0"/>
      <w:marRight w:val="0"/>
      <w:marTop w:val="0"/>
      <w:marBottom w:val="0"/>
      <w:divBdr>
        <w:top w:val="none" w:sz="0" w:space="0" w:color="auto"/>
        <w:left w:val="none" w:sz="0" w:space="0" w:color="auto"/>
        <w:bottom w:val="none" w:sz="0" w:space="0" w:color="auto"/>
        <w:right w:val="none" w:sz="0" w:space="0" w:color="auto"/>
      </w:divBdr>
    </w:div>
    <w:div w:id="764302575">
      <w:bodyDiv w:val="1"/>
      <w:marLeft w:val="0"/>
      <w:marRight w:val="0"/>
      <w:marTop w:val="0"/>
      <w:marBottom w:val="0"/>
      <w:divBdr>
        <w:top w:val="none" w:sz="0" w:space="0" w:color="auto"/>
        <w:left w:val="none" w:sz="0" w:space="0" w:color="auto"/>
        <w:bottom w:val="none" w:sz="0" w:space="0" w:color="auto"/>
        <w:right w:val="none" w:sz="0" w:space="0" w:color="auto"/>
      </w:divBdr>
    </w:div>
    <w:div w:id="835194496">
      <w:bodyDiv w:val="1"/>
      <w:marLeft w:val="0"/>
      <w:marRight w:val="0"/>
      <w:marTop w:val="0"/>
      <w:marBottom w:val="0"/>
      <w:divBdr>
        <w:top w:val="none" w:sz="0" w:space="0" w:color="auto"/>
        <w:left w:val="none" w:sz="0" w:space="0" w:color="auto"/>
        <w:bottom w:val="none" w:sz="0" w:space="0" w:color="auto"/>
        <w:right w:val="none" w:sz="0" w:space="0" w:color="auto"/>
      </w:divBdr>
    </w:div>
    <w:div w:id="867451119">
      <w:bodyDiv w:val="1"/>
      <w:marLeft w:val="0"/>
      <w:marRight w:val="0"/>
      <w:marTop w:val="0"/>
      <w:marBottom w:val="0"/>
      <w:divBdr>
        <w:top w:val="none" w:sz="0" w:space="0" w:color="auto"/>
        <w:left w:val="none" w:sz="0" w:space="0" w:color="auto"/>
        <w:bottom w:val="none" w:sz="0" w:space="0" w:color="auto"/>
        <w:right w:val="none" w:sz="0" w:space="0" w:color="auto"/>
      </w:divBdr>
    </w:div>
    <w:div w:id="981346717">
      <w:bodyDiv w:val="1"/>
      <w:marLeft w:val="0"/>
      <w:marRight w:val="0"/>
      <w:marTop w:val="0"/>
      <w:marBottom w:val="0"/>
      <w:divBdr>
        <w:top w:val="none" w:sz="0" w:space="0" w:color="auto"/>
        <w:left w:val="none" w:sz="0" w:space="0" w:color="auto"/>
        <w:bottom w:val="none" w:sz="0" w:space="0" w:color="auto"/>
        <w:right w:val="none" w:sz="0" w:space="0" w:color="auto"/>
      </w:divBdr>
    </w:div>
    <w:div w:id="1030688074">
      <w:bodyDiv w:val="1"/>
      <w:marLeft w:val="0"/>
      <w:marRight w:val="0"/>
      <w:marTop w:val="0"/>
      <w:marBottom w:val="0"/>
      <w:divBdr>
        <w:top w:val="none" w:sz="0" w:space="0" w:color="auto"/>
        <w:left w:val="none" w:sz="0" w:space="0" w:color="auto"/>
        <w:bottom w:val="none" w:sz="0" w:space="0" w:color="auto"/>
        <w:right w:val="none" w:sz="0" w:space="0" w:color="auto"/>
      </w:divBdr>
    </w:div>
    <w:div w:id="1060635827">
      <w:bodyDiv w:val="1"/>
      <w:marLeft w:val="0"/>
      <w:marRight w:val="0"/>
      <w:marTop w:val="0"/>
      <w:marBottom w:val="0"/>
      <w:divBdr>
        <w:top w:val="none" w:sz="0" w:space="0" w:color="auto"/>
        <w:left w:val="none" w:sz="0" w:space="0" w:color="auto"/>
        <w:bottom w:val="none" w:sz="0" w:space="0" w:color="auto"/>
        <w:right w:val="none" w:sz="0" w:space="0" w:color="auto"/>
      </w:divBdr>
    </w:div>
    <w:div w:id="1067150861">
      <w:bodyDiv w:val="1"/>
      <w:marLeft w:val="0"/>
      <w:marRight w:val="0"/>
      <w:marTop w:val="0"/>
      <w:marBottom w:val="0"/>
      <w:divBdr>
        <w:top w:val="none" w:sz="0" w:space="0" w:color="auto"/>
        <w:left w:val="none" w:sz="0" w:space="0" w:color="auto"/>
        <w:bottom w:val="none" w:sz="0" w:space="0" w:color="auto"/>
        <w:right w:val="none" w:sz="0" w:space="0" w:color="auto"/>
      </w:divBdr>
    </w:div>
    <w:div w:id="1269587322">
      <w:bodyDiv w:val="1"/>
      <w:marLeft w:val="0"/>
      <w:marRight w:val="0"/>
      <w:marTop w:val="0"/>
      <w:marBottom w:val="0"/>
      <w:divBdr>
        <w:top w:val="none" w:sz="0" w:space="0" w:color="auto"/>
        <w:left w:val="none" w:sz="0" w:space="0" w:color="auto"/>
        <w:bottom w:val="none" w:sz="0" w:space="0" w:color="auto"/>
        <w:right w:val="none" w:sz="0" w:space="0" w:color="auto"/>
      </w:divBdr>
    </w:div>
    <w:div w:id="1307316941">
      <w:bodyDiv w:val="1"/>
      <w:marLeft w:val="0"/>
      <w:marRight w:val="0"/>
      <w:marTop w:val="0"/>
      <w:marBottom w:val="0"/>
      <w:divBdr>
        <w:top w:val="none" w:sz="0" w:space="0" w:color="auto"/>
        <w:left w:val="none" w:sz="0" w:space="0" w:color="auto"/>
        <w:bottom w:val="none" w:sz="0" w:space="0" w:color="auto"/>
        <w:right w:val="none" w:sz="0" w:space="0" w:color="auto"/>
      </w:divBdr>
    </w:div>
    <w:div w:id="1360624917">
      <w:bodyDiv w:val="1"/>
      <w:marLeft w:val="0"/>
      <w:marRight w:val="0"/>
      <w:marTop w:val="0"/>
      <w:marBottom w:val="0"/>
      <w:divBdr>
        <w:top w:val="none" w:sz="0" w:space="0" w:color="auto"/>
        <w:left w:val="none" w:sz="0" w:space="0" w:color="auto"/>
        <w:bottom w:val="none" w:sz="0" w:space="0" w:color="auto"/>
        <w:right w:val="none" w:sz="0" w:space="0" w:color="auto"/>
      </w:divBdr>
    </w:div>
    <w:div w:id="1436514674">
      <w:bodyDiv w:val="1"/>
      <w:marLeft w:val="0"/>
      <w:marRight w:val="0"/>
      <w:marTop w:val="0"/>
      <w:marBottom w:val="0"/>
      <w:divBdr>
        <w:top w:val="none" w:sz="0" w:space="0" w:color="auto"/>
        <w:left w:val="none" w:sz="0" w:space="0" w:color="auto"/>
        <w:bottom w:val="none" w:sz="0" w:space="0" w:color="auto"/>
        <w:right w:val="none" w:sz="0" w:space="0" w:color="auto"/>
      </w:divBdr>
    </w:div>
    <w:div w:id="1439373514">
      <w:bodyDiv w:val="1"/>
      <w:marLeft w:val="0"/>
      <w:marRight w:val="0"/>
      <w:marTop w:val="0"/>
      <w:marBottom w:val="0"/>
      <w:divBdr>
        <w:top w:val="none" w:sz="0" w:space="0" w:color="auto"/>
        <w:left w:val="none" w:sz="0" w:space="0" w:color="auto"/>
        <w:bottom w:val="none" w:sz="0" w:space="0" w:color="auto"/>
        <w:right w:val="none" w:sz="0" w:space="0" w:color="auto"/>
      </w:divBdr>
    </w:div>
    <w:div w:id="1439645600">
      <w:bodyDiv w:val="1"/>
      <w:marLeft w:val="0"/>
      <w:marRight w:val="0"/>
      <w:marTop w:val="0"/>
      <w:marBottom w:val="0"/>
      <w:divBdr>
        <w:top w:val="none" w:sz="0" w:space="0" w:color="auto"/>
        <w:left w:val="none" w:sz="0" w:space="0" w:color="auto"/>
        <w:bottom w:val="none" w:sz="0" w:space="0" w:color="auto"/>
        <w:right w:val="none" w:sz="0" w:space="0" w:color="auto"/>
      </w:divBdr>
    </w:div>
    <w:div w:id="1566332094">
      <w:bodyDiv w:val="1"/>
      <w:marLeft w:val="0"/>
      <w:marRight w:val="0"/>
      <w:marTop w:val="0"/>
      <w:marBottom w:val="0"/>
      <w:divBdr>
        <w:top w:val="none" w:sz="0" w:space="0" w:color="auto"/>
        <w:left w:val="none" w:sz="0" w:space="0" w:color="auto"/>
        <w:bottom w:val="none" w:sz="0" w:space="0" w:color="auto"/>
        <w:right w:val="none" w:sz="0" w:space="0" w:color="auto"/>
      </w:divBdr>
    </w:div>
    <w:div w:id="1632056115">
      <w:bodyDiv w:val="1"/>
      <w:marLeft w:val="0"/>
      <w:marRight w:val="0"/>
      <w:marTop w:val="0"/>
      <w:marBottom w:val="0"/>
      <w:divBdr>
        <w:top w:val="none" w:sz="0" w:space="0" w:color="auto"/>
        <w:left w:val="none" w:sz="0" w:space="0" w:color="auto"/>
        <w:bottom w:val="none" w:sz="0" w:space="0" w:color="auto"/>
        <w:right w:val="none" w:sz="0" w:space="0" w:color="auto"/>
      </w:divBdr>
    </w:div>
    <w:div w:id="1777208884">
      <w:bodyDiv w:val="1"/>
      <w:marLeft w:val="0"/>
      <w:marRight w:val="0"/>
      <w:marTop w:val="0"/>
      <w:marBottom w:val="0"/>
      <w:divBdr>
        <w:top w:val="none" w:sz="0" w:space="0" w:color="auto"/>
        <w:left w:val="none" w:sz="0" w:space="0" w:color="auto"/>
        <w:bottom w:val="none" w:sz="0" w:space="0" w:color="auto"/>
        <w:right w:val="none" w:sz="0" w:space="0" w:color="auto"/>
      </w:divBdr>
    </w:div>
    <w:div w:id="1834175468">
      <w:bodyDiv w:val="1"/>
      <w:marLeft w:val="0"/>
      <w:marRight w:val="0"/>
      <w:marTop w:val="0"/>
      <w:marBottom w:val="0"/>
      <w:divBdr>
        <w:top w:val="none" w:sz="0" w:space="0" w:color="auto"/>
        <w:left w:val="none" w:sz="0" w:space="0" w:color="auto"/>
        <w:bottom w:val="none" w:sz="0" w:space="0" w:color="auto"/>
        <w:right w:val="none" w:sz="0" w:space="0" w:color="auto"/>
      </w:divBdr>
    </w:div>
    <w:div w:id="1852835374">
      <w:bodyDiv w:val="1"/>
      <w:marLeft w:val="0"/>
      <w:marRight w:val="0"/>
      <w:marTop w:val="0"/>
      <w:marBottom w:val="0"/>
      <w:divBdr>
        <w:top w:val="none" w:sz="0" w:space="0" w:color="auto"/>
        <w:left w:val="none" w:sz="0" w:space="0" w:color="auto"/>
        <w:bottom w:val="none" w:sz="0" w:space="0" w:color="auto"/>
        <w:right w:val="none" w:sz="0" w:space="0" w:color="auto"/>
      </w:divBdr>
    </w:div>
    <w:div w:id="1852992355">
      <w:bodyDiv w:val="1"/>
      <w:marLeft w:val="0"/>
      <w:marRight w:val="0"/>
      <w:marTop w:val="0"/>
      <w:marBottom w:val="0"/>
      <w:divBdr>
        <w:top w:val="none" w:sz="0" w:space="0" w:color="auto"/>
        <w:left w:val="none" w:sz="0" w:space="0" w:color="auto"/>
        <w:bottom w:val="none" w:sz="0" w:space="0" w:color="auto"/>
        <w:right w:val="none" w:sz="0" w:space="0" w:color="auto"/>
      </w:divBdr>
    </w:div>
    <w:div w:id="1904215542">
      <w:bodyDiv w:val="1"/>
      <w:marLeft w:val="0"/>
      <w:marRight w:val="0"/>
      <w:marTop w:val="0"/>
      <w:marBottom w:val="0"/>
      <w:divBdr>
        <w:top w:val="none" w:sz="0" w:space="0" w:color="auto"/>
        <w:left w:val="none" w:sz="0" w:space="0" w:color="auto"/>
        <w:bottom w:val="none" w:sz="0" w:space="0" w:color="auto"/>
        <w:right w:val="none" w:sz="0" w:space="0" w:color="auto"/>
      </w:divBdr>
    </w:div>
    <w:div w:id="1973359939">
      <w:bodyDiv w:val="1"/>
      <w:marLeft w:val="0"/>
      <w:marRight w:val="0"/>
      <w:marTop w:val="0"/>
      <w:marBottom w:val="0"/>
      <w:divBdr>
        <w:top w:val="none" w:sz="0" w:space="0" w:color="auto"/>
        <w:left w:val="none" w:sz="0" w:space="0" w:color="auto"/>
        <w:bottom w:val="none" w:sz="0" w:space="0" w:color="auto"/>
        <w:right w:val="none" w:sz="0" w:space="0" w:color="auto"/>
      </w:divBdr>
    </w:div>
    <w:div w:id="2012293472">
      <w:bodyDiv w:val="1"/>
      <w:marLeft w:val="0"/>
      <w:marRight w:val="0"/>
      <w:marTop w:val="0"/>
      <w:marBottom w:val="0"/>
      <w:divBdr>
        <w:top w:val="none" w:sz="0" w:space="0" w:color="auto"/>
        <w:left w:val="none" w:sz="0" w:space="0" w:color="auto"/>
        <w:bottom w:val="none" w:sz="0" w:space="0" w:color="auto"/>
        <w:right w:val="none" w:sz="0" w:space="0" w:color="auto"/>
      </w:divBdr>
    </w:div>
    <w:div w:id="2046783647">
      <w:bodyDiv w:val="1"/>
      <w:marLeft w:val="0"/>
      <w:marRight w:val="0"/>
      <w:marTop w:val="0"/>
      <w:marBottom w:val="0"/>
      <w:divBdr>
        <w:top w:val="none" w:sz="0" w:space="0" w:color="auto"/>
        <w:left w:val="none" w:sz="0" w:space="0" w:color="auto"/>
        <w:bottom w:val="none" w:sz="0" w:space="0" w:color="auto"/>
        <w:right w:val="none" w:sz="0" w:space="0" w:color="auto"/>
      </w:divBdr>
    </w:div>
    <w:div w:id="2093622390">
      <w:bodyDiv w:val="1"/>
      <w:marLeft w:val="0"/>
      <w:marRight w:val="0"/>
      <w:marTop w:val="0"/>
      <w:marBottom w:val="0"/>
      <w:divBdr>
        <w:top w:val="none" w:sz="0" w:space="0" w:color="auto"/>
        <w:left w:val="none" w:sz="0" w:space="0" w:color="auto"/>
        <w:bottom w:val="none" w:sz="0" w:space="0" w:color="auto"/>
        <w:right w:val="none" w:sz="0" w:space="0" w:color="auto"/>
      </w:divBdr>
    </w:div>
    <w:div w:id="2095928390">
      <w:bodyDiv w:val="1"/>
      <w:marLeft w:val="0"/>
      <w:marRight w:val="0"/>
      <w:marTop w:val="0"/>
      <w:marBottom w:val="0"/>
      <w:divBdr>
        <w:top w:val="none" w:sz="0" w:space="0" w:color="auto"/>
        <w:left w:val="none" w:sz="0" w:space="0" w:color="auto"/>
        <w:bottom w:val="none" w:sz="0" w:space="0" w:color="auto"/>
        <w:right w:val="none" w:sz="0" w:space="0" w:color="auto"/>
      </w:divBdr>
    </w:div>
    <w:div w:id="2099401545">
      <w:bodyDiv w:val="1"/>
      <w:marLeft w:val="0"/>
      <w:marRight w:val="0"/>
      <w:marTop w:val="0"/>
      <w:marBottom w:val="0"/>
      <w:divBdr>
        <w:top w:val="none" w:sz="0" w:space="0" w:color="auto"/>
        <w:left w:val="none" w:sz="0" w:space="0" w:color="auto"/>
        <w:bottom w:val="none" w:sz="0" w:space="0" w:color="auto"/>
        <w:right w:val="none" w:sz="0" w:space="0" w:color="auto"/>
      </w:divBdr>
    </w:div>
    <w:div w:id="210426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94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6A9FB-C52D-4F86-8FA3-C2570F62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12</Pages>
  <Words>6168</Words>
  <Characters>35163</Characters>
  <Application>Microsoft Office Word</Application>
  <DocSecurity>0</DocSecurity>
  <Lines>293</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957</cp:revision>
  <cp:lastPrinted>2023-04-25T07:21:00Z</cp:lastPrinted>
  <dcterms:created xsi:type="dcterms:W3CDTF">2021-06-28T12:08:00Z</dcterms:created>
  <dcterms:modified xsi:type="dcterms:W3CDTF">2026-05-20T07:45:00Z</dcterms:modified>
</cp:coreProperties>
</file>