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ՀԱՅՏԱՐԱՐՈՒԹՅՈՒՆ</w:t>
      </w:r>
    </w:p>
    <w:p w14:paraId="47EA13DB" w14:textId="77777777" w:rsidR="004D4258" w:rsidRPr="00CA0534" w:rsidRDefault="004D4258" w:rsidP="004D4258">
      <w:pPr>
        <w:pStyle w:val="af3"/>
        <w:jc w:val="center"/>
        <w:rPr>
          <w:rFonts w:ascii="GHEA Grapalat" w:hAnsi="GHEA Grapalat"/>
          <w:lang w:val="af-ZA"/>
        </w:rPr>
      </w:pPr>
      <w:r w:rsidRPr="00CA0534">
        <w:rPr>
          <w:rFonts w:ascii="GHEA Grapalat" w:hAnsi="GHEA Grapalat"/>
          <w:lang w:val="af-ZA"/>
        </w:rPr>
        <w:t>ՆԱԽԱՈՐԱԿԱՎՈՐՄԱՆ ԸՆԹԱՑԱԿԱՐԳԻ ՄԱՍԻՆ</w:t>
      </w:r>
    </w:p>
    <w:p w14:paraId="7A089EFB" w14:textId="0C9231B3" w:rsidR="004D4258" w:rsidRPr="00CA0534" w:rsidRDefault="004D4258" w:rsidP="004D4258">
      <w:pPr>
        <w:rPr>
          <w:rFonts w:ascii="GHEA Grapalat" w:hAnsi="GHEA Grapalat" w:cs="Sylfaen"/>
          <w:b/>
          <w:bCs/>
          <w:noProof w:val="0"/>
          <w:color w:val="FF0000"/>
        </w:rPr>
      </w:pPr>
      <w:r w:rsidRPr="00CA0534">
        <w:rPr>
          <w:rFonts w:ascii="GHEA Grapalat" w:hAnsi="GHEA Grapalat" w:cs="Sylfaen"/>
          <w:b/>
          <w:bCs/>
          <w:color w:val="FF0000"/>
        </w:rPr>
        <w:t xml:space="preserve">Գնման ընթացակարգը կազմակերպվում է ՀՀ գնումների մասին օրենքի 15-րդ հոդվածի 6-րդ կետի </w:t>
      </w:r>
      <w:r w:rsidR="0001431C">
        <w:rPr>
          <w:rFonts w:ascii="GHEA Grapalat" w:hAnsi="GHEA Grapalat" w:cs="Sylfaen"/>
          <w:b/>
          <w:bCs/>
          <w:color w:val="FF0000"/>
        </w:rPr>
        <w:t>2-րդ</w:t>
      </w:r>
      <w:r w:rsidRPr="00CA0534">
        <w:rPr>
          <w:rFonts w:ascii="GHEA Grapalat" w:hAnsi="GHEA Grapalat" w:cs="Sylfaen"/>
          <w:b/>
          <w:bCs/>
          <w:color w:val="FF0000"/>
        </w:rPr>
        <w:t xml:space="preserve"> ենթակետի  համաձայն, քանի որ գնման առարկայի մ</w:t>
      </w:r>
      <w:r w:rsidR="00437223">
        <w:rPr>
          <w:rFonts w:ascii="GHEA Grapalat" w:hAnsi="GHEA Grapalat" w:cs="Sylfaen"/>
          <w:b/>
          <w:bCs/>
          <w:color w:val="FF0000"/>
        </w:rPr>
        <w:t xml:space="preserve">ասով հաստատված չեն ֆինանսական </w:t>
      </w:r>
      <w:r w:rsidRPr="00CA0534">
        <w:rPr>
          <w:rFonts w:ascii="GHEA Grapalat" w:hAnsi="GHEA Grapalat" w:cs="Sylfaen"/>
          <w:b/>
          <w:bCs/>
          <w:color w:val="FF0000"/>
        </w:rPr>
        <w:t>միջոցներ։</w:t>
      </w:r>
    </w:p>
    <w:p w14:paraId="37C80F00" w14:textId="77777777" w:rsidR="004D4258" w:rsidRPr="00CA0534" w:rsidRDefault="004D4258" w:rsidP="004D4258">
      <w:pPr>
        <w:pStyle w:val="af3"/>
        <w:jc w:val="center"/>
        <w:rPr>
          <w:rFonts w:ascii="GHEA Grapalat" w:hAnsi="GHEA Grapalat"/>
          <w:i/>
        </w:rPr>
      </w:pPr>
    </w:p>
    <w:p w14:paraId="10F44ABF" w14:textId="77777777" w:rsidR="004D4258" w:rsidRPr="00CA0534" w:rsidRDefault="004D4258" w:rsidP="004D4258">
      <w:pPr>
        <w:pStyle w:val="af3"/>
        <w:jc w:val="center"/>
        <w:rPr>
          <w:rFonts w:ascii="GHEA Grapalat" w:hAnsi="GHEA Grapalat"/>
          <w:i/>
          <w:color w:val="FF0000"/>
          <w:lang w:val="af-ZA"/>
        </w:rPr>
      </w:pPr>
    </w:p>
    <w:p w14:paraId="06E42967" w14:textId="509A0FE4" w:rsidR="004D4258" w:rsidRPr="00CA0534" w:rsidRDefault="004D4258" w:rsidP="004D4258">
      <w:pPr>
        <w:pStyle w:val="af3"/>
        <w:jc w:val="center"/>
        <w:rPr>
          <w:rFonts w:ascii="GHEA Grapalat" w:hAnsi="GHEA Grapalat"/>
          <w:i/>
          <w:lang w:val="af-ZA"/>
        </w:rPr>
      </w:pPr>
      <w:r w:rsidRPr="00105DFA">
        <w:rPr>
          <w:rFonts w:ascii="GHEA Grapalat" w:hAnsi="GHEA Grapalat"/>
          <w:lang w:val="af-ZA"/>
        </w:rPr>
        <w:t xml:space="preserve">Հայտարարության սույն տեքստը հաստատված է </w:t>
      </w:r>
      <w:r w:rsidRPr="00105DFA">
        <w:rPr>
          <w:rFonts w:ascii="GHEA Grapalat" w:hAnsi="GHEA Grapalat"/>
        </w:rPr>
        <w:t xml:space="preserve">բաց մրցույթի </w:t>
      </w:r>
      <w:r w:rsidRPr="00105DFA">
        <w:rPr>
          <w:rFonts w:ascii="GHEA Grapalat" w:hAnsi="GHEA Grapalat"/>
          <w:lang w:val="af-ZA"/>
        </w:rPr>
        <w:t xml:space="preserve"> գնահատող հանձնաժողովի 202</w:t>
      </w:r>
      <w:r w:rsidR="00730F87" w:rsidRPr="00105DFA">
        <w:rPr>
          <w:rFonts w:ascii="GHEA Grapalat" w:hAnsi="GHEA Grapalat"/>
          <w:lang w:val="af-ZA"/>
        </w:rPr>
        <w:t>6</w:t>
      </w:r>
      <w:r w:rsidRPr="00105DFA">
        <w:rPr>
          <w:rFonts w:ascii="GHEA Grapalat" w:hAnsi="GHEA Grapalat"/>
          <w:lang w:val="af-ZA"/>
        </w:rPr>
        <w:t xml:space="preserve">  թվականի </w:t>
      </w:r>
      <w:r w:rsidR="00FF06BC">
        <w:rPr>
          <w:rFonts w:ascii="GHEA Grapalat" w:hAnsi="GHEA Grapalat"/>
        </w:rPr>
        <w:t>հունիսի</w:t>
      </w:r>
      <w:r w:rsidR="00105DFA" w:rsidRPr="00105DFA">
        <w:rPr>
          <w:rFonts w:ascii="GHEA Grapalat" w:hAnsi="GHEA Grapalat"/>
          <w:lang w:val="af-ZA"/>
        </w:rPr>
        <w:t xml:space="preserve">  </w:t>
      </w:r>
      <w:r w:rsidR="00FF06BC">
        <w:rPr>
          <w:rFonts w:ascii="GHEA Grapalat" w:hAnsi="GHEA Grapalat"/>
        </w:rPr>
        <w:t>2</w:t>
      </w:r>
      <w:r w:rsidR="009E413B" w:rsidRPr="00105DFA">
        <w:rPr>
          <w:rFonts w:ascii="GHEA Grapalat" w:hAnsi="GHEA Grapalat"/>
        </w:rPr>
        <w:t>-ի</w:t>
      </w:r>
      <w:r w:rsidRPr="00105DFA">
        <w:rPr>
          <w:rFonts w:ascii="GHEA Grapalat" w:hAnsi="GHEA Grapalat"/>
          <w:color w:val="FF0000"/>
          <w:lang w:val="af-ZA"/>
        </w:rPr>
        <w:t xml:space="preserve"> </w:t>
      </w:r>
      <w:r w:rsidRPr="00105DFA">
        <w:rPr>
          <w:rFonts w:ascii="GHEA Grapalat" w:hAnsi="GHEA Grapalat"/>
          <w:lang w:val="af-ZA"/>
        </w:rPr>
        <w:t>թիվ 1 որոշմամբ և հրապարակվում է</w:t>
      </w:r>
    </w:p>
    <w:p w14:paraId="7A1507BE"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«Գնումների մասին» ՀՀ օրենքի 24-րդ հոդվածի համաձայն</w:t>
      </w:r>
    </w:p>
    <w:p w14:paraId="13D6EE20" w14:textId="77777777" w:rsidR="004D4258" w:rsidRPr="00CA0534" w:rsidRDefault="004D4258" w:rsidP="004D4258">
      <w:pPr>
        <w:pStyle w:val="af3"/>
        <w:jc w:val="center"/>
        <w:rPr>
          <w:rFonts w:ascii="GHEA Grapalat" w:hAnsi="GHEA Grapalat"/>
          <w:i/>
          <w:lang w:val="af-ZA"/>
        </w:rPr>
      </w:pPr>
    </w:p>
    <w:p w14:paraId="3779FCE5" w14:textId="414E134E"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Ընթացակարգի ծածկագիրը</w:t>
      </w:r>
      <w:r w:rsidRPr="0024208C">
        <w:rPr>
          <w:rFonts w:ascii="GHEA Grapalat" w:hAnsi="GHEA Grapalat"/>
          <w:i/>
          <w:lang w:val="af-ZA"/>
        </w:rPr>
        <w:t xml:space="preserve">`  </w:t>
      </w:r>
      <w:r w:rsidR="00FF06BC">
        <w:rPr>
          <w:rStyle w:val="afa"/>
          <w:rFonts w:ascii="GHEA Grapalat" w:hAnsi="GHEA Grapalat" w:cs="Arial"/>
          <w:i w:val="0"/>
        </w:rPr>
        <w:t>ՀՀ-ԲԾ-Ա-ԲՄԾՁԲ-26/38</w:t>
      </w:r>
      <w:r w:rsidRPr="00CA0534">
        <w:rPr>
          <w:rStyle w:val="afa"/>
          <w:rFonts w:ascii="GHEA Grapalat" w:hAnsi="GHEA Grapalat"/>
          <w:lang w:val="af-ZA"/>
        </w:rPr>
        <w:t xml:space="preserve">     </w:t>
      </w:r>
    </w:p>
    <w:p w14:paraId="5044A979" w14:textId="4D2C1E35" w:rsidR="00542C99" w:rsidRPr="006D438E" w:rsidRDefault="00437326" w:rsidP="00E53298">
      <w:pPr>
        <w:pStyle w:val="af5"/>
        <w:rPr>
          <w:rFonts w:ascii="GHEA Grapalat" w:hAnsi="GHEA Grapalat" w:cs="Calibri"/>
          <w:i/>
          <w:sz w:val="22"/>
          <w:szCs w:val="22"/>
          <w:lang w:val="af-ZA"/>
        </w:rPr>
      </w:pPr>
      <w:r w:rsidRPr="00CA053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7526697C" w14:textId="4842B957" w:rsidR="004A4970" w:rsidRPr="00CA0534" w:rsidRDefault="004A4970" w:rsidP="004A4970">
      <w:pPr>
        <w:pStyle w:val="af3"/>
        <w:ind w:firstLine="708"/>
        <w:jc w:val="center"/>
        <w:rPr>
          <w:rFonts w:ascii="GHEA Grapalat" w:hAnsi="GHEA Grapalat" w:cs="Calibri"/>
          <w:b/>
          <w:iCs/>
          <w:sz w:val="22"/>
          <w:szCs w:val="22"/>
          <w:lang w:val="af-ZA"/>
        </w:rPr>
      </w:pPr>
      <w:r w:rsidRPr="00CA0534">
        <w:rPr>
          <w:rFonts w:ascii="GHEA Grapalat" w:hAnsi="GHEA Grapalat" w:cs="Calibri"/>
          <w:b/>
          <w:iCs/>
          <w:sz w:val="22"/>
          <w:szCs w:val="22"/>
          <w:lang w:val="af-ZA"/>
        </w:rPr>
        <w:t xml:space="preserve">I. </w:t>
      </w:r>
      <w:r w:rsidR="00E53298">
        <w:rPr>
          <w:rFonts w:ascii="GHEA Grapalat" w:hAnsi="GHEA Grapalat" w:cs="Calibri"/>
          <w:b/>
          <w:iCs/>
          <w:sz w:val="22"/>
          <w:szCs w:val="22"/>
        </w:rPr>
        <w:t xml:space="preserve">ԾԱՌԱՅՈՒԹԱՆ </w:t>
      </w:r>
      <w:r w:rsidRPr="00CA0534">
        <w:rPr>
          <w:rFonts w:ascii="GHEA Grapalat" w:hAnsi="GHEA Grapalat" w:cs="Calibri"/>
          <w:b/>
          <w:iCs/>
          <w:sz w:val="22"/>
          <w:szCs w:val="22"/>
          <w:lang w:val="af-ZA"/>
        </w:rPr>
        <w:t xml:space="preserve"> ԲՆՈՒԹԱԳՐԵՐԸ</w:t>
      </w:r>
    </w:p>
    <w:p w14:paraId="5DA9B4C7" w14:textId="77777777" w:rsidR="004A4970" w:rsidRPr="00DA7A98" w:rsidRDefault="004A4970" w:rsidP="004A4970">
      <w:pPr>
        <w:pStyle w:val="af3"/>
        <w:ind w:firstLine="708"/>
        <w:jc w:val="center"/>
        <w:rPr>
          <w:rFonts w:ascii="GHEA Grapalat" w:hAnsi="GHEA Grapalat" w:cs="Calibri"/>
          <w:i/>
          <w:sz w:val="22"/>
          <w:szCs w:val="22"/>
        </w:rPr>
      </w:pPr>
    </w:p>
    <w:p w14:paraId="52892483" w14:textId="062F7BBE" w:rsidR="004A4970" w:rsidRPr="00D47C0C" w:rsidRDefault="00047F1D" w:rsidP="0003003B">
      <w:pPr>
        <w:jc w:val="both"/>
        <w:rPr>
          <w:rFonts w:ascii="GHEA Grapalat" w:hAnsi="GHEA Grapalat" w:cs="Calibri"/>
          <w:b/>
          <w:bCs/>
          <w:sz w:val="20"/>
          <w:szCs w:val="20"/>
        </w:rPr>
      </w:pPr>
      <w:r w:rsidRPr="00DA7A98">
        <w:rPr>
          <w:rFonts w:ascii="GHEA Grapalat" w:hAnsi="GHEA Grapalat" w:cs="Calibri"/>
          <w:sz w:val="20"/>
          <w:szCs w:val="20"/>
        </w:rPr>
        <w:t xml:space="preserve">Պատվիրատուն՝ ի դեմս </w:t>
      </w:r>
      <w:r w:rsidR="004A4970" w:rsidRPr="00DA7A98">
        <w:rPr>
          <w:rFonts w:ascii="GHEA Grapalat" w:hAnsi="GHEA Grapalat" w:cs="Calibri"/>
          <w:sz w:val="20"/>
          <w:szCs w:val="20"/>
          <w:lang w:val="af-ZA"/>
        </w:rPr>
        <w:t>ՀՀ շրջակա միջավայրի նախարարության «</w:t>
      </w:r>
      <w:r w:rsidRPr="00DA7A98">
        <w:rPr>
          <w:rFonts w:ascii="GHEA Grapalat" w:hAnsi="GHEA Grapalat" w:cs="Calibri"/>
          <w:sz w:val="20"/>
          <w:szCs w:val="20"/>
        </w:rPr>
        <w:t>ԲԾԻԳ</w:t>
      </w:r>
      <w:r w:rsidR="004A4970" w:rsidRPr="00DA7A98">
        <w:rPr>
          <w:rFonts w:ascii="GHEA Grapalat" w:hAnsi="GHEA Grapalat" w:cs="Calibri"/>
          <w:sz w:val="20"/>
          <w:szCs w:val="20"/>
          <w:lang w:val="af-ZA"/>
        </w:rPr>
        <w:t>» ՊՀ</w:t>
      </w:r>
      <w:r w:rsidRPr="00DA7A98">
        <w:rPr>
          <w:rFonts w:ascii="GHEA Grapalat" w:hAnsi="GHEA Grapalat" w:cs="Calibri"/>
          <w:sz w:val="20"/>
          <w:szCs w:val="20"/>
        </w:rPr>
        <w:t>-ի</w:t>
      </w:r>
      <w:r w:rsidR="004A4970" w:rsidRPr="00DA7A98">
        <w:rPr>
          <w:rFonts w:ascii="GHEA Grapalat" w:hAnsi="GHEA Grapalat" w:cs="Calibri"/>
          <w:sz w:val="20"/>
          <w:szCs w:val="20"/>
          <w:lang w:val="af-ZA"/>
        </w:rPr>
        <w:t xml:space="preserve"> գտնվում է </w:t>
      </w:r>
      <w:r w:rsidRPr="00DA7A98">
        <w:rPr>
          <w:rFonts w:ascii="GHEA Grapalat" w:hAnsi="GHEA Grapalat" w:cs="Calibri"/>
          <w:sz w:val="20"/>
          <w:szCs w:val="20"/>
          <w:lang w:val="af-ZA"/>
        </w:rPr>
        <w:t>Երևան, Տիգրան Մեծ 65Ա</w:t>
      </w:r>
      <w:r w:rsidRPr="00DA7A98">
        <w:rPr>
          <w:rFonts w:ascii="GHEA Grapalat" w:hAnsi="GHEA Grapalat" w:cs="Calibri"/>
          <w:sz w:val="20"/>
          <w:szCs w:val="20"/>
        </w:rPr>
        <w:t>, 3հ</w:t>
      </w:r>
      <w:r w:rsidRPr="00DA7A98">
        <w:rPr>
          <w:rFonts w:ascii="Cambria Math" w:hAnsi="Cambria Math" w:cs="Cambria Math"/>
          <w:sz w:val="20"/>
          <w:szCs w:val="20"/>
        </w:rPr>
        <w:t>․</w:t>
      </w:r>
      <w:r w:rsidRPr="00DA7A98">
        <w:rPr>
          <w:rFonts w:ascii="GHEA Grapalat" w:hAnsi="GHEA Grapalat" w:cs="Calibri"/>
          <w:sz w:val="20"/>
          <w:szCs w:val="20"/>
        </w:rPr>
        <w:t xml:space="preserve"> </w:t>
      </w:r>
      <w:r w:rsidRPr="00DA7A98">
        <w:rPr>
          <w:rFonts w:ascii="GHEA Grapalat" w:hAnsi="GHEA Grapalat" w:cs="GHEA Grapalat"/>
          <w:sz w:val="20"/>
          <w:szCs w:val="20"/>
        </w:rPr>
        <w:t>հասցեում</w:t>
      </w:r>
      <w:r w:rsidR="004A4970" w:rsidRPr="00DA7A98">
        <w:rPr>
          <w:rFonts w:ascii="GHEA Grapalat" w:hAnsi="GHEA Grapalat" w:cs="Calibri"/>
          <w:sz w:val="20"/>
          <w:szCs w:val="20"/>
          <w:lang w:val="af-ZA"/>
        </w:rPr>
        <w:t>:</w:t>
      </w:r>
      <w:r w:rsidR="00D71906" w:rsidRPr="00DA7A98">
        <w:rPr>
          <w:rFonts w:ascii="GHEA Grapalat" w:hAnsi="GHEA Grapalat" w:cs="Calibri"/>
          <w:sz w:val="20"/>
          <w:szCs w:val="20"/>
        </w:rPr>
        <w:t xml:space="preserve"> </w:t>
      </w:r>
      <w:r w:rsidR="0003003B" w:rsidRPr="00730F87">
        <w:rPr>
          <w:rFonts w:ascii="GHEA Grapalat" w:hAnsi="GHEA Grapalat"/>
          <w:sz w:val="20"/>
          <w:szCs w:val="20"/>
        </w:rPr>
        <w:t xml:space="preserve">Ագրո-բնապահպանական վճարումների սխեմայի (AEPS) </w:t>
      </w:r>
      <w:r w:rsidR="0003003B">
        <w:rPr>
          <w:rFonts w:ascii="GHEA Grapalat" w:hAnsi="GHEA Grapalat"/>
          <w:sz w:val="20"/>
          <w:szCs w:val="20"/>
        </w:rPr>
        <w:t>մ</w:t>
      </w:r>
      <w:r w:rsidR="0003003B" w:rsidRPr="00730F87">
        <w:rPr>
          <w:rFonts w:ascii="GHEA Grapalat" w:hAnsi="GHEA Grapalat"/>
          <w:sz w:val="20"/>
          <w:szCs w:val="20"/>
        </w:rPr>
        <w:t>իջազգային խորհրդատուի</w:t>
      </w:r>
      <w:r w:rsidR="0003003B" w:rsidRPr="00730F87">
        <w:rPr>
          <w:rFonts w:ascii="GHEA Grapalat" w:hAnsi="GHEA Grapalat" w:cs="Calibri"/>
          <w:sz w:val="20"/>
          <w:szCs w:val="20"/>
        </w:rPr>
        <w:t xml:space="preserve"> </w:t>
      </w:r>
      <w:r w:rsidR="0003003B">
        <w:rPr>
          <w:rFonts w:ascii="GHEA Grapalat" w:hAnsi="GHEA Grapalat" w:cs="Calibri"/>
          <w:sz w:val="20"/>
          <w:szCs w:val="20"/>
        </w:rPr>
        <w:t xml:space="preserve"> </w:t>
      </w:r>
      <w:r w:rsidR="0003003B" w:rsidRPr="00DA7A98">
        <w:rPr>
          <w:rFonts w:ascii="GHEA Grapalat" w:hAnsi="GHEA Grapalat" w:cs="Calibri"/>
          <w:sz w:val="20"/>
          <w:szCs w:val="20"/>
        </w:rPr>
        <w:t>ծառայություններ</w:t>
      </w:r>
      <w:r w:rsidRPr="00DA7A98">
        <w:rPr>
          <w:rFonts w:ascii="GHEA Grapalat" w:hAnsi="GHEA Grapalat" w:cs="Calibri"/>
          <w:sz w:val="20"/>
          <w:szCs w:val="20"/>
          <w:lang w:val="af-ZA"/>
        </w:rPr>
        <w:t xml:space="preserve"> </w:t>
      </w:r>
      <w:r w:rsidRPr="00DA7A98">
        <w:rPr>
          <w:rFonts w:ascii="GHEA Grapalat" w:hAnsi="GHEA Grapalat" w:cs="Calibri"/>
          <w:sz w:val="20"/>
          <w:szCs w:val="20"/>
        </w:rPr>
        <w:t>ձեռք բերելու</w:t>
      </w:r>
      <w:r w:rsidRPr="00DA7A98">
        <w:rPr>
          <w:rFonts w:ascii="GHEA Grapalat" w:hAnsi="GHEA Grapalat" w:cs="Calibri"/>
          <w:sz w:val="20"/>
          <w:szCs w:val="20"/>
          <w:lang w:val="af-ZA"/>
        </w:rPr>
        <w:t xml:space="preserve"> </w:t>
      </w:r>
      <w:r w:rsidR="00A37EF6" w:rsidRPr="00DA7A98">
        <w:rPr>
          <w:rFonts w:ascii="GHEA Grapalat" w:hAnsi="GHEA Grapalat" w:cs="Calibri"/>
          <w:sz w:val="20"/>
          <w:szCs w:val="20"/>
        </w:rPr>
        <w:t xml:space="preserve"> </w:t>
      </w:r>
      <w:r w:rsidRPr="00DA7A98">
        <w:rPr>
          <w:rFonts w:ascii="GHEA Grapalat" w:hAnsi="GHEA Grapalat" w:cs="Calibri"/>
          <w:sz w:val="20"/>
          <w:szCs w:val="20"/>
          <w:lang w:val="af-ZA"/>
        </w:rPr>
        <w:t xml:space="preserve">համար  </w:t>
      </w:r>
      <w:r w:rsidR="00A37EF6" w:rsidRPr="00DA7A98">
        <w:rPr>
          <w:rFonts w:ascii="GHEA Grapalat" w:hAnsi="GHEA Grapalat" w:cs="Calibri"/>
          <w:sz w:val="20"/>
          <w:szCs w:val="20"/>
        </w:rPr>
        <w:t xml:space="preserve">հայտարարվում </w:t>
      </w:r>
      <w:r w:rsidR="001516B0" w:rsidRPr="00DA7A98">
        <w:rPr>
          <w:rFonts w:ascii="GHEA Grapalat" w:hAnsi="GHEA Grapalat" w:cs="Calibri"/>
          <w:sz w:val="20"/>
          <w:szCs w:val="20"/>
        </w:rPr>
        <w:t>է բաց մրցույթ-նախաորակավորման ընթացակարգ</w:t>
      </w:r>
      <w:r w:rsidR="00A37EF6" w:rsidRPr="00DA7A98">
        <w:rPr>
          <w:rFonts w:ascii="GHEA Grapalat" w:hAnsi="GHEA Grapalat" w:cs="Calibri"/>
          <w:sz w:val="20"/>
          <w:szCs w:val="20"/>
        </w:rPr>
        <w:t>ով</w:t>
      </w:r>
      <w:r w:rsidR="001516B0" w:rsidRPr="00DA7A98">
        <w:rPr>
          <w:rFonts w:ascii="GHEA Grapalat" w:hAnsi="GHEA Grapalat" w:cs="Calibri"/>
          <w:sz w:val="20"/>
          <w:szCs w:val="20"/>
        </w:rPr>
        <w:t>՝</w:t>
      </w:r>
      <w:r w:rsidR="00DA7A98" w:rsidRPr="00DA7A98">
        <w:rPr>
          <w:rFonts w:ascii="GHEA Grapalat" w:hAnsi="GHEA Grapalat" w:cs="Calibri"/>
          <w:sz w:val="20"/>
          <w:szCs w:val="20"/>
        </w:rPr>
        <w:t xml:space="preserve"> </w:t>
      </w:r>
      <w:r w:rsidR="00DA7A98" w:rsidRPr="00DA7A98">
        <w:rPr>
          <w:rFonts w:ascii="GHEA Grapalat" w:hAnsi="GHEA Grapalat" w:cs="Sylfaen"/>
          <w:sz w:val="20"/>
          <w:szCs w:val="20"/>
        </w:rPr>
        <w:t>«</w:t>
      </w:r>
      <w:r w:rsidR="00DA7A98" w:rsidRPr="00DA7A98">
        <w:rPr>
          <w:rFonts w:ascii="GHEA Grapalat" w:eastAsia="SimSun" w:hAnsi="GHEA Grapalat" w:cs="Arial"/>
          <w:b/>
          <w:sz w:val="20"/>
          <w:szCs w:val="20"/>
        </w:rPr>
        <w:t>Սևանա լճի ավազանում հողային ռեսուրսների և արժեքավոր էկոհամակարգերի պահպանում և կայուն կառավարում՝ ուղղված բազմակի օգուտների</w:t>
      </w:r>
      <w:r w:rsidR="00DA7A98" w:rsidRPr="00DA7A98">
        <w:rPr>
          <w:rFonts w:ascii="GHEA Grapalat" w:hAnsi="GHEA Grapalat"/>
          <w:sz w:val="20"/>
          <w:szCs w:val="20"/>
        </w:rPr>
        <w:t>»</w:t>
      </w:r>
      <w:r w:rsidR="00DA7A98" w:rsidRPr="00DA7A98">
        <w:rPr>
          <w:rFonts w:ascii="GHEA Grapalat" w:hAnsi="GHEA Grapalat" w:cs="Sylfaen"/>
          <w:sz w:val="20"/>
          <w:szCs w:val="20"/>
        </w:rPr>
        <w:t xml:space="preserve"> </w:t>
      </w:r>
      <w:r w:rsidR="001516B0" w:rsidRPr="00DA7A98">
        <w:rPr>
          <w:rFonts w:ascii="GHEA Grapalat" w:hAnsi="GHEA Grapalat" w:cs="Calibri"/>
          <w:sz w:val="20"/>
          <w:szCs w:val="20"/>
        </w:rPr>
        <w:t>դրամաշնորհային ծրագրի շրջանակներում</w:t>
      </w:r>
      <w:r w:rsidR="00730F87" w:rsidRPr="00730F87">
        <w:rPr>
          <w:rFonts w:ascii="GHEA Grapalat" w:hAnsi="GHEA Grapalat" w:cs="Calibri"/>
          <w:sz w:val="20"/>
          <w:szCs w:val="20"/>
        </w:rPr>
        <w:t xml:space="preserve"> </w:t>
      </w:r>
      <w:r w:rsidR="00730F87" w:rsidRPr="00730F87">
        <w:rPr>
          <w:rFonts w:ascii="GHEA Grapalat" w:hAnsi="GHEA Grapalat"/>
          <w:sz w:val="20"/>
          <w:szCs w:val="20"/>
        </w:rPr>
        <w:t>Ագրոբնապահպանական վճարումների սխեմայի (AEPS) միջազգային խորհրդատուի</w:t>
      </w:r>
      <w:r w:rsidR="00730F87" w:rsidRPr="00730F87">
        <w:rPr>
          <w:rFonts w:ascii="GHEA Grapalat" w:hAnsi="GHEA Grapalat" w:cs="Calibri"/>
          <w:sz w:val="20"/>
          <w:szCs w:val="20"/>
        </w:rPr>
        <w:t xml:space="preserve"> </w:t>
      </w:r>
      <w:r w:rsidR="006D438E">
        <w:rPr>
          <w:rFonts w:ascii="GHEA Grapalat" w:hAnsi="GHEA Grapalat" w:cs="Calibri"/>
          <w:sz w:val="20"/>
          <w:szCs w:val="20"/>
        </w:rPr>
        <w:t xml:space="preserve"> </w:t>
      </w:r>
      <w:r w:rsidR="001516B0" w:rsidRPr="00DA7A98">
        <w:rPr>
          <w:rFonts w:ascii="GHEA Grapalat" w:hAnsi="GHEA Grapalat" w:cs="Calibri"/>
          <w:sz w:val="20"/>
          <w:szCs w:val="20"/>
        </w:rPr>
        <w:t>ծա</w:t>
      </w:r>
      <w:r w:rsidR="00DA7A98" w:rsidRPr="00DA7A98">
        <w:rPr>
          <w:rFonts w:ascii="GHEA Grapalat" w:hAnsi="GHEA Grapalat" w:cs="Calibri"/>
          <w:sz w:val="20"/>
          <w:szCs w:val="20"/>
        </w:rPr>
        <w:t>ռայությունների ձեռքբերման համար՝</w:t>
      </w:r>
      <w:r w:rsidR="00DA7A98" w:rsidRPr="00DA7A98">
        <w:rPr>
          <w:rFonts w:ascii="GHEA Grapalat" w:hAnsi="GHEA Grapalat" w:cs="Calibri"/>
          <w:sz w:val="22"/>
          <w:szCs w:val="22"/>
        </w:rPr>
        <w:t xml:space="preserve"> </w:t>
      </w:r>
      <w:r w:rsidR="004A4970" w:rsidRPr="00DA7A98">
        <w:rPr>
          <w:rFonts w:ascii="GHEA Grapalat" w:hAnsi="GHEA Grapalat" w:cs="Calibri"/>
          <w:sz w:val="22"/>
          <w:szCs w:val="22"/>
        </w:rPr>
        <w:t xml:space="preserve">  </w:t>
      </w:r>
    </w:p>
    <w:p w14:paraId="724A96D8" w14:textId="77777777" w:rsidR="004A4970" w:rsidRPr="00CA0534"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CA0534"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CA0534" w:rsidRDefault="00820934">
            <w:pPr>
              <w:spacing w:line="256" w:lineRule="auto"/>
              <w:jc w:val="center"/>
              <w:rPr>
                <w:rFonts w:ascii="GHEA Grapalat" w:hAnsi="GHEA Grapalat" w:cs="Calibri"/>
                <w:b/>
                <w:kern w:val="2"/>
                <w:sz w:val="22"/>
                <w:szCs w:val="22"/>
                <w:lang w:val="en-US"/>
                <w14:ligatures w14:val="standardContextual"/>
              </w:rPr>
            </w:pPr>
            <w:r w:rsidRPr="00997CCD">
              <w:rPr>
                <w:rFonts w:ascii="GHEA Grapalat" w:hAnsi="GHEA Grapalat" w:cs="Calibri"/>
                <w:b/>
                <w:kern w:val="2"/>
                <w:sz w:val="22"/>
                <w:szCs w:val="22"/>
                <w14:ligatures w14:val="standardContextual"/>
              </w:rPr>
              <w:t>ՉԱՓԱ</w:t>
            </w:r>
            <w:r w:rsidRPr="00CA0534">
              <w:rPr>
                <w:rFonts w:ascii="GHEA Grapalat" w:hAnsi="GHEA Grapalat" w:cs="Calibri"/>
                <w:b/>
                <w:kern w:val="2"/>
                <w:sz w:val="22"/>
                <w:szCs w:val="22"/>
                <w14:ligatures w14:val="standardContextual"/>
              </w:rPr>
              <w:t>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CA0534" w:rsidRDefault="004A4970" w:rsidP="00A37EF6">
            <w:pPr>
              <w:spacing w:line="256" w:lineRule="auto"/>
              <w:jc w:val="center"/>
              <w:rPr>
                <w:rFonts w:ascii="GHEA Grapalat" w:hAnsi="GHEA Grapalat" w:cs="Calibri"/>
                <w:b/>
                <w:kern w:val="2"/>
                <w:sz w:val="22"/>
                <w:szCs w:val="22"/>
                <w14:ligatures w14:val="standardContextual"/>
              </w:rPr>
            </w:pPr>
            <w:r w:rsidRPr="00CA0534">
              <w:rPr>
                <w:rFonts w:ascii="GHEA Grapalat" w:hAnsi="GHEA Grapalat" w:cs="Calibri"/>
                <w:b/>
                <w:kern w:val="2"/>
                <w:sz w:val="22"/>
                <w:szCs w:val="22"/>
                <w14:ligatures w14:val="standardContextual"/>
              </w:rPr>
              <w:t xml:space="preserve">Գնման </w:t>
            </w:r>
            <w:r w:rsidR="00A37EF6" w:rsidRPr="00CA0534">
              <w:rPr>
                <w:rFonts w:ascii="GHEA Grapalat" w:hAnsi="GHEA Grapalat" w:cs="Calibri"/>
                <w:b/>
                <w:kern w:val="2"/>
                <w:sz w:val="22"/>
                <w:szCs w:val="22"/>
                <w14:ligatures w14:val="standardContextual"/>
              </w:rPr>
              <w:t>առարկան</w:t>
            </w:r>
          </w:p>
        </w:tc>
      </w:tr>
      <w:tr w:rsidR="004A4970" w:rsidRPr="00CA0534"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CA0534" w:rsidRDefault="00820934">
            <w:pPr>
              <w:spacing w:line="256"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ՉԱՓԱԲԱԺԻՆ</w:t>
            </w:r>
            <w:r w:rsidR="004A4970" w:rsidRPr="00CA0534">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75CBCF89" w14:textId="67235656" w:rsidR="004A4970" w:rsidRDefault="00730F87" w:rsidP="00730F87">
            <w:pPr>
              <w:rPr>
                <w:rFonts w:ascii="GHEA Grapalat" w:hAnsi="GHEA Grapalat" w:cs="Calibri"/>
                <w:sz w:val="20"/>
                <w:szCs w:val="20"/>
              </w:rPr>
            </w:pPr>
            <w:r w:rsidRPr="00730F87">
              <w:rPr>
                <w:rFonts w:ascii="GHEA Grapalat" w:hAnsi="GHEA Grapalat"/>
                <w:sz w:val="20"/>
                <w:szCs w:val="20"/>
              </w:rPr>
              <w:t>Ագրո</w:t>
            </w:r>
            <w:r w:rsidR="00CD7F02">
              <w:rPr>
                <w:rFonts w:ascii="GHEA Grapalat" w:hAnsi="GHEA Grapalat"/>
                <w:sz w:val="20"/>
                <w:szCs w:val="20"/>
              </w:rPr>
              <w:t>-</w:t>
            </w:r>
            <w:r w:rsidRPr="00730F87">
              <w:rPr>
                <w:rFonts w:ascii="GHEA Grapalat" w:hAnsi="GHEA Grapalat"/>
                <w:sz w:val="20"/>
                <w:szCs w:val="20"/>
              </w:rPr>
              <w:t>բնապահպանական վճարումների սխեմայի (AEPS) միջազգային խորհրդատուի</w:t>
            </w:r>
            <w:r w:rsidRPr="00730F87">
              <w:rPr>
                <w:rFonts w:ascii="GHEA Grapalat" w:hAnsi="GHEA Grapalat" w:cs="Calibri"/>
                <w:sz w:val="20"/>
                <w:szCs w:val="20"/>
              </w:rPr>
              <w:t xml:space="preserve"> </w:t>
            </w:r>
            <w:r>
              <w:rPr>
                <w:rFonts w:ascii="GHEA Grapalat" w:hAnsi="GHEA Grapalat" w:cs="Calibri"/>
                <w:sz w:val="20"/>
                <w:szCs w:val="20"/>
              </w:rPr>
              <w:t xml:space="preserve"> </w:t>
            </w:r>
            <w:r w:rsidRPr="00DA7A98">
              <w:rPr>
                <w:rFonts w:ascii="GHEA Grapalat" w:hAnsi="GHEA Grapalat" w:cs="Calibri"/>
                <w:sz w:val="20"/>
                <w:szCs w:val="20"/>
              </w:rPr>
              <w:t>ծառայություններ</w:t>
            </w:r>
          </w:p>
          <w:p w14:paraId="5B53B5DB" w14:textId="584F5063" w:rsidR="00730F87" w:rsidRPr="00CA0534" w:rsidRDefault="00730F87" w:rsidP="00730F87">
            <w:pPr>
              <w:rPr>
                <w:rFonts w:ascii="GHEA Grapalat" w:hAnsi="GHEA Grapalat" w:cs="Calibri"/>
                <w:sz w:val="22"/>
                <w:szCs w:val="22"/>
              </w:rPr>
            </w:pPr>
          </w:p>
        </w:tc>
      </w:tr>
    </w:tbl>
    <w:p w14:paraId="4F0D6F9D" w14:textId="77777777" w:rsidR="004A4970" w:rsidRPr="00CA0534" w:rsidRDefault="004A4970" w:rsidP="004A4970">
      <w:pPr>
        <w:spacing w:line="252" w:lineRule="auto"/>
        <w:rPr>
          <w:rFonts w:ascii="GHEA Grapalat" w:hAnsi="GHEA Grapalat"/>
          <w:b/>
          <w:bCs/>
        </w:rPr>
        <w:sectPr w:rsidR="004A4970" w:rsidRPr="00CA0534" w:rsidSect="004A4970">
          <w:footerReference w:type="default" r:id="rId11"/>
          <w:pgSz w:w="11906" w:h="16838"/>
          <w:pgMar w:top="1008" w:right="926" w:bottom="630" w:left="1627" w:header="720" w:footer="144" w:gutter="0"/>
          <w:cols w:space="720"/>
        </w:sectPr>
      </w:pPr>
    </w:p>
    <w:p w14:paraId="26C1599D" w14:textId="77777777" w:rsidR="00825205" w:rsidRDefault="00825205" w:rsidP="00E53298">
      <w:pPr>
        <w:spacing w:after="120"/>
        <w:jc w:val="center"/>
        <w:rPr>
          <w:rFonts w:ascii="GHEA Grapalat" w:hAnsi="GHEA Grapalat" w:cs="Calibri"/>
          <w:b/>
          <w:bCs/>
          <w:sz w:val="20"/>
          <w:szCs w:val="20"/>
        </w:rPr>
      </w:pPr>
    </w:p>
    <w:p w14:paraId="2BE37350" w14:textId="77777777" w:rsidR="00BF5F4B" w:rsidRPr="009E4E23" w:rsidRDefault="00BF5F4B" w:rsidP="00BF5F4B">
      <w:pPr>
        <w:spacing w:before="240" w:after="240"/>
        <w:jc w:val="center"/>
        <w:rPr>
          <w:rFonts w:ascii="GHEA Grapalat" w:hAnsi="GHEA Grapalat" w:cs="Calibri"/>
          <w:sz w:val="28"/>
          <w:szCs w:val="28"/>
        </w:rPr>
      </w:pPr>
      <w:r w:rsidRPr="009E4E23">
        <w:rPr>
          <w:rFonts w:ascii="GHEA Grapalat" w:hAnsi="GHEA Grapalat"/>
          <w:sz w:val="28"/>
        </w:rPr>
        <w:t>Տեխնիկական առաջադրանք միջազգային խորհրդատուի համար</w:t>
      </w:r>
    </w:p>
    <w:p w14:paraId="4FCBA133" w14:textId="77777777" w:rsidR="00BF5F4B" w:rsidRPr="009E4E23" w:rsidRDefault="00BF5F4B" w:rsidP="00BF5F4B">
      <w:pPr>
        <w:spacing w:before="240" w:after="240"/>
        <w:jc w:val="center"/>
        <w:rPr>
          <w:rFonts w:ascii="GHEA Grapalat" w:hAnsi="GHEA Grapalat" w:cs="Calibri"/>
          <w:sz w:val="28"/>
          <w:szCs w:val="28"/>
        </w:rPr>
      </w:pPr>
    </w:p>
    <w:p w14:paraId="51F409E7" w14:textId="77777777" w:rsidR="00BF5F4B" w:rsidRPr="009E4E23" w:rsidRDefault="00BF5F4B" w:rsidP="00BF5F4B">
      <w:pPr>
        <w:spacing w:before="120" w:after="120"/>
        <w:rPr>
          <w:rFonts w:ascii="GHEA Grapalat" w:hAnsi="GHEA Grapalat" w:cs="Calibri"/>
          <w:bCs/>
          <w:sz w:val="22"/>
          <w:szCs w:val="22"/>
        </w:rPr>
      </w:pPr>
      <w:r w:rsidRPr="009E4E23">
        <w:rPr>
          <w:rFonts w:ascii="GHEA Grapalat" w:hAnsi="GHEA Grapalat"/>
          <w:sz w:val="22"/>
        </w:rPr>
        <w:t>Ծառայությունների</w:t>
      </w:r>
      <w:r w:rsidRPr="003F6471">
        <w:rPr>
          <w:rFonts w:ascii="GHEA Grapalat" w:hAnsi="GHEA Grapalat"/>
          <w:sz w:val="22"/>
        </w:rPr>
        <w:t xml:space="preserve"> </w:t>
      </w:r>
      <w:r w:rsidRPr="009E4E23">
        <w:rPr>
          <w:rFonts w:ascii="GHEA Grapalat" w:hAnsi="GHEA Grapalat"/>
          <w:sz w:val="22"/>
        </w:rPr>
        <w:t>նկարագրություն:</w:t>
      </w:r>
      <w:r w:rsidRPr="009E4E23">
        <w:rPr>
          <w:rFonts w:ascii="GHEA Grapalat" w:hAnsi="GHEA Grapalat"/>
          <w:sz w:val="22"/>
        </w:rPr>
        <w:tab/>
        <w:t>Ագրո-բնապահպանական վճարումների սխեմայի (AEPS) միջազգային խորհրդատու</w:t>
      </w:r>
    </w:p>
    <w:p w14:paraId="1A2CBDBC" w14:textId="77777777" w:rsidR="00BF5F4B" w:rsidRPr="009E4E23" w:rsidRDefault="00BF5F4B" w:rsidP="00BF5F4B">
      <w:pPr>
        <w:spacing w:before="120" w:after="120"/>
        <w:ind w:left="2880" w:hanging="2880"/>
        <w:rPr>
          <w:rFonts w:ascii="GHEA Grapalat" w:hAnsi="GHEA Grapalat" w:cs="Calibri"/>
          <w:bCs/>
          <w:color w:val="000000"/>
          <w:sz w:val="22"/>
          <w:szCs w:val="22"/>
        </w:rPr>
      </w:pPr>
      <w:r w:rsidRPr="009E4E23">
        <w:rPr>
          <w:rFonts w:ascii="GHEA Grapalat" w:hAnsi="GHEA Grapalat"/>
          <w:sz w:val="22"/>
        </w:rPr>
        <w:t>Ծրագրի անվանումը:</w:t>
      </w:r>
      <w:r w:rsidRPr="009E4E23">
        <w:rPr>
          <w:rFonts w:ascii="GHEA Grapalat" w:hAnsi="GHEA Grapalat"/>
          <w:sz w:val="22"/>
        </w:rPr>
        <w:tab/>
        <w:t>«Սևանա լճի ավազանում հողային ռեսուրսների և բարձրարժեք էկոհամակարգերի պահպանություն և կայուն կառավարում՝ բազմակի օգուտների համար»</w:t>
      </w:r>
    </w:p>
    <w:p w14:paraId="41778E78" w14:textId="77777777" w:rsidR="00BF5F4B" w:rsidRPr="009E4E23" w:rsidRDefault="00BF5F4B" w:rsidP="00BF5F4B">
      <w:pPr>
        <w:pStyle w:val="af1"/>
        <w:spacing w:before="120"/>
        <w:ind w:left="2880" w:hanging="2880"/>
        <w:rPr>
          <w:rFonts w:ascii="GHEA Grapalat" w:hAnsi="GHEA Grapalat" w:cs="Calibri"/>
          <w:bCs/>
          <w:color w:val="000000"/>
          <w:sz w:val="22"/>
          <w:szCs w:val="22"/>
          <w:lang w:val="hy-AM"/>
        </w:rPr>
      </w:pPr>
      <w:r w:rsidRPr="009E4E23">
        <w:rPr>
          <w:rFonts w:ascii="GHEA Grapalat" w:hAnsi="GHEA Grapalat"/>
          <w:sz w:val="22"/>
          <w:lang w:val="hy-AM"/>
        </w:rPr>
        <w:t>Աշխատանքի վայր:</w:t>
      </w:r>
      <w:r w:rsidRPr="009E4E23">
        <w:rPr>
          <w:rFonts w:ascii="GHEA Grapalat" w:hAnsi="GHEA Grapalat"/>
          <w:sz w:val="22"/>
          <w:lang w:val="hy-AM"/>
        </w:rPr>
        <w:tab/>
        <w:t>Հեռավար՝ գործուղումներով Հայաստան, օֆլայն և առցանց ձևաչափերով</w:t>
      </w:r>
    </w:p>
    <w:p w14:paraId="22A15BC6" w14:textId="77777777" w:rsidR="00BF5F4B" w:rsidRPr="009E4E23" w:rsidRDefault="00BF5F4B" w:rsidP="00BF5F4B">
      <w:pPr>
        <w:spacing w:before="120" w:after="120"/>
        <w:ind w:left="2880" w:hanging="2880"/>
        <w:rPr>
          <w:rFonts w:ascii="GHEA Grapalat" w:hAnsi="GHEA Grapalat" w:cs="Calibri"/>
          <w:sz w:val="22"/>
          <w:szCs w:val="22"/>
        </w:rPr>
      </w:pPr>
      <w:r w:rsidRPr="009E4E23">
        <w:rPr>
          <w:rFonts w:ascii="GHEA Grapalat" w:hAnsi="GHEA Grapalat"/>
          <w:sz w:val="22"/>
        </w:rPr>
        <w:t>Տևողությունը:</w:t>
      </w:r>
      <w:r w:rsidRPr="009E4E23">
        <w:rPr>
          <w:rFonts w:ascii="GHEA Grapalat" w:hAnsi="GHEA Grapalat"/>
          <w:sz w:val="22"/>
        </w:rPr>
        <w:tab/>
        <w:t>Խորհրդատուն կներգրավվի կարճաժամկետ հիմունքներով՝ մինչև 30 աշխատանքային օր՝ 12-ամսյա ժամանակահատվածում</w:t>
      </w:r>
    </w:p>
    <w:p w14:paraId="234A8E07" w14:textId="77777777" w:rsidR="00BF5F4B" w:rsidRPr="009E4E23" w:rsidRDefault="00BF5F4B" w:rsidP="00BF5F4B">
      <w:pPr>
        <w:spacing w:before="120" w:after="120"/>
        <w:rPr>
          <w:rFonts w:ascii="GHEA Grapalat" w:hAnsi="GHEA Grapalat"/>
          <w:sz w:val="22"/>
        </w:rPr>
      </w:pPr>
      <w:r w:rsidRPr="009E4E23">
        <w:rPr>
          <w:rFonts w:ascii="GHEA Grapalat" w:hAnsi="GHEA Grapalat"/>
          <w:sz w:val="22"/>
        </w:rPr>
        <w:t>Ցանկալի մեկնարկի ամսաթիվ:</w:t>
      </w:r>
      <w:r w:rsidRPr="009E4E23">
        <w:rPr>
          <w:rFonts w:ascii="GHEA Grapalat" w:hAnsi="GHEA Grapalat"/>
          <w:sz w:val="22"/>
        </w:rPr>
        <w:tab/>
        <w:t>Պայմանագիրը կնքելու օրվանից</w:t>
      </w:r>
    </w:p>
    <w:p w14:paraId="7E3766E0" w14:textId="77777777" w:rsidR="00BF5F4B" w:rsidRPr="009E4E23" w:rsidRDefault="00BF5F4B" w:rsidP="00BF5F4B">
      <w:pPr>
        <w:spacing w:before="120" w:after="120"/>
        <w:rPr>
          <w:rFonts w:ascii="GHEA Grapalat" w:hAnsi="GHEA Grapalat"/>
          <w:sz w:val="22"/>
        </w:rPr>
      </w:pPr>
    </w:p>
    <w:p w14:paraId="2E729264" w14:textId="77777777" w:rsidR="00BF5F4B" w:rsidRPr="009E4E23" w:rsidRDefault="00BF5F4B" w:rsidP="00BF5F4B">
      <w:pPr>
        <w:spacing w:before="120" w:after="120"/>
        <w:rPr>
          <w:rFonts w:ascii="GHEA Grapalat" w:hAnsi="GHEA Grapalat" w:cs="Calibri"/>
          <w:bCs/>
        </w:rPr>
      </w:pPr>
      <w:r w:rsidRPr="009E4E23">
        <w:rPr>
          <w:rFonts w:ascii="GHEA Grapalat" w:hAnsi="GHEA Grapalat"/>
        </w:rPr>
        <w:t>ՆԱԽԱՊԱՏՄՈՒԹՅՈՒՆ</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BF5F4B" w:rsidRPr="009E4E23" w14:paraId="3B631917" w14:textId="77777777" w:rsidTr="00290A71">
        <w:trPr>
          <w:trHeight w:val="485"/>
        </w:trPr>
        <w:tc>
          <w:tcPr>
            <w:tcW w:w="9828" w:type="dxa"/>
          </w:tcPr>
          <w:p w14:paraId="7C66D945" w14:textId="77777777" w:rsidR="00BF5F4B" w:rsidRPr="009E4E23" w:rsidRDefault="00BF5F4B" w:rsidP="00290A71">
            <w:pPr>
              <w:pStyle w:val="Normal1"/>
              <w:spacing w:before="0" w:beforeAutospacing="0" w:after="0"/>
              <w:jc w:val="both"/>
              <w:rPr>
                <w:rFonts w:ascii="GHEA Grapalat" w:hAnsi="GHEA Grapalat"/>
                <w:lang w:val="hy-AM"/>
              </w:rPr>
            </w:pPr>
            <w:r w:rsidRPr="009E4E23">
              <w:rPr>
                <w:rFonts w:ascii="GHEA Grapalat" w:hAnsi="GHEA Grapalat"/>
                <w:lang w:val="hy-AM"/>
              </w:rPr>
              <w:t>ՄԱԶԾ–ԳԷՀ-ի կողմից ֆինանսավորվող «Սևանա լճի ավազանում հողային ռեսուրսների և արժեքավոր էկոհամակարգերի պահպանում և կայուն կառավարում՝ ուղղված բազմակի օգուտների» ծրագիրը նպատակ ունի նպաստել հողերի դեգրադացիայի չեզոքության (LDN) ապահովմանը, ամրապնդել կենսաբազմազանության պահպանությունը և խթանել կայուն կենսամիջոցների զարգացումը Հայաստանի Սևանա լճի ավազանում՝ կիրառելով ինտեգրված լանդշաֆտային մոտեցում։ Ծրագիրն աջակցում է Հայաստանի կողմից ստանձնած միջազգային պարտավորությունների իրականացմանը՝ ՄԱԿ-ի Անապատացման դեմ պայքարի կոնվենցիայի (UNCCD) և Կենսաբազմազանության մասին կոնվենցիայի (CBD) շրջանակներում։</w:t>
            </w:r>
          </w:p>
          <w:p w14:paraId="10AA2F32" w14:textId="77777777" w:rsidR="00BF5F4B" w:rsidRPr="003F6471" w:rsidRDefault="00BF5F4B" w:rsidP="00290A71">
            <w:pPr>
              <w:pStyle w:val="Normal1"/>
              <w:tabs>
                <w:tab w:val="left" w:pos="4632"/>
              </w:tabs>
              <w:spacing w:before="0" w:beforeAutospacing="0" w:after="0"/>
              <w:jc w:val="both"/>
              <w:rPr>
                <w:rFonts w:ascii="GHEA Grapalat" w:hAnsi="GHEA Grapalat"/>
                <w:lang w:val="hy-AM"/>
              </w:rPr>
            </w:pPr>
            <w:r w:rsidRPr="003F6471">
              <w:rPr>
                <w:rFonts w:ascii="GHEA Grapalat" w:hAnsi="GHEA Grapalat"/>
                <w:lang w:val="hy-AM"/>
              </w:rPr>
              <w:t>Այս շրջանակում ծրագիրը նախատեսում է Ագրո-բնապահպանական վճարումների սխեմայի (AEPS) նախագծում և փորձնական իրականացում՝ որպես խթանների վրա հիմնված մեխանիզմ, որը նպատակ ունի խրախուսել ֆերմերներին և տեղական համայնքներին ներդնել կենսաբազմազանության պահպանմանը նպաստող և հողերի դեգրադացիայի չեզոքության (LDN) սկզբունքներին համահունչ հողերի կայուն կառավարման պրակտիկաներ։ Միաժամանակ, նախատեսվում է ապահովել սխեմայի ծախսարդյունավետությունը, ինստիտուցիոնալ իրագործելիությունը և երկարաժամկետ կայունությունը։ Ակնկալվում է, որ AEPS-ը կձևավորվի որպես բնապահպանորեն արդյունավետ, սոցիալապես ներառական և ազգային մակարդակով ընդլայնման ներուժ ունեցող գործիք։</w:t>
            </w:r>
          </w:p>
          <w:p w14:paraId="6BE13FD8" w14:textId="77777777" w:rsidR="00BF5F4B" w:rsidRPr="00BF5F4B" w:rsidRDefault="00BF5F4B" w:rsidP="00290A71">
            <w:pPr>
              <w:pStyle w:val="Normal1"/>
              <w:spacing w:before="0" w:beforeAutospacing="0" w:after="0"/>
              <w:jc w:val="both"/>
              <w:rPr>
                <w:rFonts w:ascii="GHEA Grapalat" w:hAnsi="GHEA Grapalat"/>
                <w:lang w:val="hy-AM"/>
              </w:rPr>
            </w:pPr>
            <w:r w:rsidRPr="009E4E23">
              <w:rPr>
                <w:rFonts w:ascii="GHEA Grapalat" w:hAnsi="GHEA Grapalat"/>
                <w:lang w:val="hy-AM"/>
              </w:rPr>
              <w:t>Այս հ</w:t>
            </w:r>
            <w:r w:rsidRPr="00BF5F4B">
              <w:rPr>
                <w:rFonts w:ascii="GHEA Grapalat" w:hAnsi="GHEA Grapalat"/>
                <w:lang w:val="hy-AM"/>
              </w:rPr>
              <w:t>նգամյա ծրագիրը (2024–2028 թթ.) կիրականացվի Գեղարքունիքի և Վայոց ձորի մարզեր</w:t>
            </w:r>
            <w:r w:rsidRPr="009E4E23">
              <w:rPr>
                <w:rFonts w:ascii="GHEA Grapalat" w:hAnsi="GHEA Grapalat"/>
                <w:lang w:val="hy-AM"/>
              </w:rPr>
              <w:t>ի</w:t>
            </w:r>
            <w:r w:rsidRPr="00BF5F4B">
              <w:rPr>
                <w:rFonts w:ascii="GHEA Grapalat" w:hAnsi="GHEA Grapalat"/>
                <w:lang w:val="hy-AM"/>
              </w:rPr>
              <w:t xml:space="preserve">՝ Մարտունի, Վարդենիս, Շողակաթ, Եղեգիս, Վայք և Ջերմուկ </w:t>
            </w:r>
            <w:r w:rsidRPr="009E4E23">
              <w:rPr>
                <w:rFonts w:ascii="GHEA Grapalat" w:hAnsi="GHEA Grapalat"/>
                <w:lang w:val="hy-AM"/>
              </w:rPr>
              <w:t xml:space="preserve">վեց </w:t>
            </w:r>
            <w:r w:rsidRPr="00BF5F4B">
              <w:rPr>
                <w:rFonts w:ascii="GHEA Grapalat" w:hAnsi="GHEA Grapalat"/>
                <w:lang w:val="hy-AM"/>
              </w:rPr>
              <w:t xml:space="preserve">թիրախային համայնքներում։ Ծրագիրն ուղղված է հողերի դեգրադացիայի և կենսաբազմազանության կորստի հիմնական պատճառների </w:t>
            </w:r>
            <w:r w:rsidRPr="009E4E23">
              <w:rPr>
                <w:rFonts w:ascii="GHEA Grapalat" w:hAnsi="GHEA Grapalat"/>
                <w:lang w:val="hy-AM"/>
              </w:rPr>
              <w:t>կանխարգելմանը</w:t>
            </w:r>
            <w:r w:rsidRPr="00BF5F4B">
              <w:rPr>
                <w:rFonts w:ascii="GHEA Grapalat" w:hAnsi="GHEA Grapalat"/>
                <w:lang w:val="hy-AM"/>
              </w:rPr>
              <w:t>՝ կայուն գյուղատնտեսության և հողերի կառավարման մոտեցումների կիրառման միջոցով։ Ազգային գործընկերների հետ սերտ համագործակցությամբ նախատեսվում է փորձարկել ագրո-բնապահպանական վճարումների սխեման (AEPS) և հարակից լրացուցիչ միջոցառումները։</w:t>
            </w:r>
          </w:p>
          <w:p w14:paraId="3B5B2187" w14:textId="77777777" w:rsidR="00BF5F4B" w:rsidRPr="003737F9" w:rsidRDefault="00BF5F4B" w:rsidP="00290A71">
            <w:pPr>
              <w:pStyle w:val="Normal1"/>
              <w:jc w:val="both"/>
              <w:rPr>
                <w:rFonts w:ascii="GHEA Grapalat" w:hAnsi="GHEA Grapalat"/>
                <w:lang w:val="hy-AM"/>
              </w:rPr>
            </w:pPr>
            <w:r w:rsidRPr="003737F9">
              <w:rPr>
                <w:rFonts w:ascii="GHEA Grapalat" w:hAnsi="GHEA Grapalat"/>
                <w:lang w:val="hy-AM"/>
              </w:rPr>
              <w:t xml:space="preserve">Ծրագրում կարևոր դեր է վերապահվում տեղական համայնքներին՝ խրախուսելով բնական </w:t>
            </w:r>
            <w:r w:rsidRPr="003737F9">
              <w:rPr>
                <w:rFonts w:ascii="GHEA Grapalat" w:hAnsi="GHEA Grapalat"/>
                <w:lang w:val="hy-AM"/>
              </w:rPr>
              <w:lastRenderedPageBreak/>
              <w:t>ռեսուրսների ոչ կայուն օգտագործումից անցումը դեպի հողերի և էկոհամակարգերի կայուն կառավարում, ինչպես նաև բնական միջավայրերի փոխկապակցվածության և վայրի կենդանիների տեղաշարժման ուղիների պահպանություն։</w:t>
            </w:r>
          </w:p>
          <w:p w14:paraId="32220CCA" w14:textId="77777777" w:rsidR="00BF5F4B" w:rsidRPr="009E4E23" w:rsidRDefault="00BF5F4B" w:rsidP="00290A71">
            <w:pPr>
              <w:spacing w:before="80"/>
              <w:jc w:val="both"/>
              <w:rPr>
                <w:rFonts w:ascii="GHEA Grapalat" w:hAnsi="GHEA Grapalat"/>
                <w:sz w:val="22"/>
                <w:szCs w:val="22"/>
              </w:rPr>
            </w:pPr>
            <w:r w:rsidRPr="009E4E23">
              <w:rPr>
                <w:rFonts w:ascii="GHEA Grapalat" w:hAnsi="GHEA Grapalat"/>
                <w:sz w:val="22"/>
                <w:szCs w:val="22"/>
              </w:rPr>
              <w:t xml:space="preserve">Ծրագիրը բաղկացած է չորս բաղադրիչների և դրանց համապատասխան արդյունքների շուրջ՝ նպատակ ունենալով ձևավորել անհրաժեշտ պայմաններ հողային, ջրային և կենսաբազմազանության ռեսուրսների արդյունավետ պահպանության և լանդշաֆտային մակարդակում դրանց կայուն կառավարման նպատակով։ </w:t>
            </w:r>
          </w:p>
          <w:p w14:paraId="5F516591"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1. Սևանա լճի ավազանի լանդշաֆտում հողերի դեգրադացիայի չեզոքության (LDN) խթանում՝ արտադրողականության և էկոլոգիական դիմակայունության բարձրացման համար</w:t>
            </w:r>
          </w:p>
          <w:p w14:paraId="50B250C1"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1.1. Գեղարքունիքի և Վայոց ձորի մարզերում ՀԴՉ-ն առաջ է մղվում ինտեգրված, բազմաոլորտ լանդշաֆտային մոտեցումների միջոցով։</w:t>
            </w:r>
          </w:p>
          <w:p w14:paraId="63D0D739"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Այս բաղադրիչը կաջակցի Գեղարքունիքի և Վայոց ձորի մարզերին՝ հողերի դեգրադացիայի չեզոքության (ՀԴՉ) կամավոր թիրախների սահմանման գործընթացում՝ նպաստելով Հայաստանի ազգային ՀԴՉ նպատակների իրականացմանը՝ համաձայն «Հայաստանի Հանրապետությունում հողերի դեգրադացիայի չեզոքացման ծրագիրը հաստատելու մասին» ՀՀ կառավարության 2021 թվականի մայիսի 6-ի N 725-Լ որոշման։ Բաղադրիչը կհամալրի կառավարության ընթացիկ ջանքերը՝ Սևանա լճի ավազանի համայնքներում ինտեգրված հողօգտագործման պլանավորման միջոցով ՀԴՉ-ին համահունչ մոտեցումների ներդրմամբ՝ միաժամանակ ապահովելով կենսաբազմազանության պահպանության սկզբունքների առավել արդյունավետ ներառում հարակից տարածքներում։</w:t>
            </w:r>
          </w:p>
          <w:p w14:paraId="5DDDA11D"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Բաղադրիչի շրջանակում նախատեսվում է 165,800 հա տարածքում ներդնել ՀԴՉ-ին համահունչ հողերի կայուն կառավարման պրակտիկաներ, այդ թվում՝ 150,000 հա արոտավայրերում, 8,000 հա անտառային տարածքներում և 10,000 հա վարելահողերում։</w:t>
            </w:r>
          </w:p>
          <w:p w14:paraId="1A7AB599"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2. Կենսաբազմազանության և կարևոր կենսավայրերի ապահովում՝ Սևանա լճի ավազանի լանդշաֆտում էկոհամակարգային ծառայությունների վատթարացումը կանխելու համար</w:t>
            </w:r>
          </w:p>
          <w:p w14:paraId="70955CCF"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2.1. «Սևան» ազգային պարկում (147,456 հա) կենսաբազմազանության վիճակն ապահովված է պահպանվող տարածքի կարողությունների ամրապնդման միջոցով՝ PA/KBA-ի շրջանակում գլոբալ նշանակության տեսակների և կենսավայրերի հիմնական սպառնալիքներին արձագանքելու համար, որը հանդիսանում է Սևանա լճի ավազանի լանդշաֆտի հենակետը։</w:t>
            </w:r>
          </w:p>
          <w:p w14:paraId="2D16742D"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Այս բաղադրիչը հիմնված է երկու փոխլրացնող ուղղությունների վրա</w:t>
            </w:r>
            <w:r w:rsidRPr="009E4E23">
              <w:rPr>
                <w:rFonts w:ascii="Cambria Math" w:hAnsi="Cambria Math" w:cs="Cambria Math"/>
                <w:sz w:val="22"/>
              </w:rPr>
              <w:t>․</w:t>
            </w:r>
          </w:p>
          <w:p w14:paraId="5173A94E"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«Սևան» ազգային պարկի տարածքում առանցքային տեսակների և բարձրարժեք կենսավայրերի էկոլոգիական ամբողջականության պահպանություն, որը կարևոր հիմք է հանդիսանում Սևանա լճի ավազանի ամբողջ լանդշաֆտի կենսաբազմազանության պահպանության համար, և</w:t>
            </w:r>
          </w:p>
          <w:p w14:paraId="5D32EFB3"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Պահպանվող տարածքներից դուրս գտնվող արտադրական և բնական լանդշաֆտներում կենսաբազմազանության արժեքների բացահայտում, գնահատում և դրանց ինտեգրում լանդշաֆտային կառավարման գործընթացներում՝ նպաստելով այն էկոհամակարգային ծառայությունների պահպանությանը, որոնցից կախված են տեղական համայնքների կենսամիջոցները։</w:t>
            </w:r>
          </w:p>
          <w:p w14:paraId="0622821E" w14:textId="77777777" w:rsidR="00BF5F4B" w:rsidRPr="009E4E23" w:rsidRDefault="00BF5F4B" w:rsidP="00290A71">
            <w:pPr>
              <w:spacing w:before="80"/>
              <w:jc w:val="both"/>
              <w:rPr>
                <w:rFonts w:ascii="GHEA Grapalat" w:hAnsi="GHEA Grapalat"/>
                <w:sz w:val="22"/>
              </w:rPr>
            </w:pPr>
          </w:p>
          <w:p w14:paraId="74E67570"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Բաղադրիչի շրջանակում նախատեսվում է իրականացնել կենսաբազմազանության կարևոր տարածքների և տեսակների գնահատում, քարտեզագրում և վերլուծություն, մշակել պահպանությանն ուղղված առաջարկություններ և համապատասխան կարգավորումներ, ինչպես նաև ապահովել կենսաբազմազանության պահպանության նկատառումների ներառումը համայնքային և տարածքային պլանավորման գործընթացներում։</w:t>
            </w:r>
          </w:p>
          <w:p w14:paraId="483440E6"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lastRenderedPageBreak/>
              <w:t>Միաժամանակ ծրագիրը կուժեղացնի պատասխանատու կառույցների և մասնագետների կարողությունները՝ ուսուցումների, մեթոդաբանական աջակցության և գործնական միջոցառումների միջոցով՝ կենսավայրերի մոնիտորինգի համակարգերի կիրառման, տվյալների հավաքագրման և ապացույցների վրա հիմնված կենսաբազմազանության կառավարման արդյունավետության բարձրացման նպատակով։։</w:t>
            </w:r>
          </w:p>
          <w:p w14:paraId="17AA9119"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3. Սևանա լճի ավազանի լանդշաֆտում տեղական համայնքների համար կայուն, կենսաբազմազանությանը նպաստող տնտեսական զարգացման և խթանային մեխանիզմների ստեղծում</w:t>
            </w:r>
          </w:p>
          <w:p w14:paraId="058D21E2"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3.1. Սևանի արտադրական լանդշաֆտում խթանվում են կենսաբազմազանությանը նպաստող և ՀԴՉ-ին համատեղելի հողերի կայուն կառավարման (SLM) պրակտիկաները։</w:t>
            </w:r>
          </w:p>
          <w:p w14:paraId="12599E9D"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Այս բաղադրիչի շրջանակում ծրագիրը կխթանի բնությանը նպաստող և կայուն լուծումների ներդրումը պահպանվող տարածքներում և դրանց հարակից գոտիներում, ինչպես նաև Կենսաբազմազանության առանցքային տարածքներում, Թռչունների կարևոր տարածքներում և էկոլոգիական միջանցքներում։</w:t>
            </w:r>
          </w:p>
          <w:p w14:paraId="1326B9C4"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Նախատեսվում է աջակցել կենսաբազմազանության պահպանությանը նպաստող և ՀԴՉ-ին համահունչ հողերի կայուն կառավարման միջոցառումների ներդրմանը՝ տրամադրելով համապատասխան խթաններ և աջակցություն տեղական համայնքներին ու հողօգտագործողներին։ Միջոցառումները կմշակվեն և կիրականացվեն Ինտեգրված տարածական և հողօգտագործման պլանների և ՀԴՉ գնահատումների հիման վրա՝ ապահովելով հողօգտագործման առաջնահերթությունների, բնապահպանական նպատակների և ակնկալվող արդյունքների միջև փոխկապակցվածություն։</w:t>
            </w:r>
          </w:p>
          <w:p w14:paraId="4FB147AE"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Բաղադրիչի շրջանակում նախատեսվում է ներդնել արոտավայրերի և վարելահողերի կայուն կառավարման մոտեցումներ, խթանել հողերի վերականգնման միջոցառումները, աջակցել էկոհամակարգերի կապակցվածության պահպանմանը, ինչպես նաև փորձարկել ագրո-բնապահպանական վճարումների սխեմայի կիրառումը՝ որպես բնապահպանական արդյունքներին ուղղված խթանիչ գործիք։</w:t>
            </w:r>
          </w:p>
          <w:p w14:paraId="5F17AFE2"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4. Գիտելիքների կառավարում և ուսուցում</w:t>
            </w:r>
          </w:p>
          <w:p w14:paraId="2AC34A7E"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4.1. Լավագույն պրակտիկաներն ու քաղված դասերը փաստաթղթավորվում, տարածվում և կիրառվում են Հայաստանի և տարածաշրջանի այլ արտադրական լանդշաֆտներում և միկրոջրահավաք ավազաններում։</w:t>
            </w:r>
          </w:p>
          <w:p w14:paraId="210D9200"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Այս բաղադրիչը կապահովի, որ նախագծի շրջանակում ստեղծված գործիքները, մոտեցումները և ապացույցները համակարգված կերպով հավաքագրվեն և վերափոխվեն գործնական գիտելիքային արտադրանքների։ Այն կնպաստի ուսուցմանը, միջազգային լավագույն փորձի կրկնօրինակմանը և մասշտաբավորմանը՝ լավագույն պրակտիկաները հասանելի դարձնելով համապատասխան շահագրգիռ կողմերի համար և աջակցելով դրանց կիրառմանը այլ լանդշաֆտներում և միկրոջրահավաք ավազաններում՝ ազգային և տարածաշրջանային մակարդակներում։</w:t>
            </w:r>
          </w:p>
          <w:p w14:paraId="20A6D5C1" w14:textId="77777777" w:rsidR="00BF5F4B" w:rsidRPr="009E4E23" w:rsidRDefault="00BF5F4B" w:rsidP="00290A71">
            <w:pPr>
              <w:spacing w:before="80"/>
              <w:jc w:val="both"/>
              <w:rPr>
                <w:rFonts w:ascii="GHEA Grapalat" w:hAnsi="GHEA Grapalat" w:cs="Calibri"/>
                <w:bCs/>
                <w:iCs/>
                <w:sz w:val="22"/>
                <w:szCs w:val="22"/>
              </w:rPr>
            </w:pPr>
          </w:p>
        </w:tc>
      </w:tr>
    </w:tbl>
    <w:p w14:paraId="63C6683C" w14:textId="77777777" w:rsidR="00BF5F4B" w:rsidRPr="009E4E23" w:rsidRDefault="00BF5F4B" w:rsidP="00C807CC">
      <w:pPr>
        <w:pStyle w:val="Normal1"/>
        <w:numPr>
          <w:ilvl w:val="0"/>
          <w:numId w:val="8"/>
        </w:numPr>
        <w:spacing w:before="480" w:beforeAutospacing="0" w:after="120"/>
        <w:ind w:left="274" w:hanging="274"/>
        <w:rPr>
          <w:rFonts w:ascii="GHEA Grapalat" w:hAnsi="GHEA Grapalat" w:cs="Calibri"/>
          <w:bCs/>
        </w:rPr>
      </w:pPr>
      <w:r w:rsidRPr="009E4E23">
        <w:rPr>
          <w:rFonts w:ascii="GHEA Grapalat" w:hAnsi="GHEA Grapalat"/>
        </w:rPr>
        <w:lastRenderedPageBreak/>
        <w:t>ԱՌԱՋԱԴՐԱՆՔԻ ՆՊԱՏԱԿԸ</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BF5F4B" w:rsidRPr="009E4E23" w14:paraId="44B3DB34" w14:textId="77777777" w:rsidTr="00290A71">
        <w:trPr>
          <w:trHeight w:val="264"/>
        </w:trPr>
        <w:tc>
          <w:tcPr>
            <w:tcW w:w="9828" w:type="dxa"/>
          </w:tcPr>
          <w:p w14:paraId="4D99C0AE" w14:textId="77777777" w:rsidR="00BF5F4B" w:rsidRPr="009E4E23" w:rsidRDefault="00BF5F4B" w:rsidP="00290A71">
            <w:pPr>
              <w:jc w:val="both"/>
              <w:rPr>
                <w:rFonts w:ascii="GHEA Grapalat" w:hAnsi="GHEA Grapalat"/>
                <w:sz w:val="22"/>
              </w:rPr>
            </w:pPr>
            <w:r w:rsidRPr="009E4E23">
              <w:rPr>
                <w:rFonts w:ascii="GHEA Grapalat" w:hAnsi="GHEA Grapalat"/>
                <w:sz w:val="22"/>
              </w:rPr>
              <w:t>Սույն առաջադրանքի նպատակն է բարձր մակարդակի տեխնիկական փորձագիտական աջակցություն տրամադրել ՀՀ շրջակա միջավայրի նախարարության «Բնապահպանական ծրագրերի իրականացման գրասենյակ» պետական հիմնարկին և Ծրագրի թիմին՝ աջակցելու Հայաստանում ագրո-բնապահպանական վճարումների սխեմայի նախագծմանը, ազգային համատեքստին հարմարեցմանը, փորձնական ներդրմանը և հետագա ընդլայնման ուղիների մշակմանը՝ ՄԱԶԾ–ԳԷՀ պահանջներին, միջազգային լավագույն փորձին, ինչպես նաև ազգային իրավական և ինստիտուցիոնալ շրջանակներին համապատասխան։</w:t>
            </w:r>
          </w:p>
          <w:p w14:paraId="1E81A8DB" w14:textId="77777777" w:rsidR="00BF5F4B" w:rsidRPr="009E4E23" w:rsidRDefault="00BF5F4B" w:rsidP="00290A71">
            <w:pPr>
              <w:pStyle w:val="af1"/>
              <w:spacing w:after="0"/>
              <w:ind w:right="101"/>
              <w:jc w:val="both"/>
              <w:rPr>
                <w:rFonts w:ascii="GHEA Grapalat" w:hAnsi="GHEA Grapalat" w:cs="Calibri"/>
                <w:sz w:val="22"/>
                <w:szCs w:val="22"/>
                <w:lang w:val="hy-AM"/>
              </w:rPr>
            </w:pPr>
            <w:r w:rsidRPr="009E4E23">
              <w:rPr>
                <w:rFonts w:ascii="GHEA Grapalat" w:hAnsi="GHEA Grapalat"/>
                <w:sz w:val="22"/>
                <w:lang w:val="hy-AM"/>
              </w:rPr>
              <w:lastRenderedPageBreak/>
              <w:t>Ծրագրային փաստաթուղթը հասանելի է ներբեռնման համար հետևյալ հղումով</w:t>
            </w:r>
            <w:r w:rsidRPr="009E4E23">
              <w:rPr>
                <w:rFonts w:ascii="Cambria Math" w:hAnsi="Cambria Math" w:cs="Cambria Math"/>
                <w:sz w:val="22"/>
                <w:lang w:val="hy-AM"/>
              </w:rPr>
              <w:t>․</w:t>
            </w:r>
            <w:r w:rsidRPr="009E4E23">
              <w:rPr>
                <w:rFonts w:ascii="GHEA Grapalat" w:hAnsi="GHEA Grapalat"/>
                <w:sz w:val="22"/>
                <w:lang w:val="hy-AM"/>
              </w:rPr>
              <w:t xml:space="preserve"> </w:t>
            </w:r>
            <w:r w:rsidRPr="009E4E23">
              <w:rPr>
                <w:rFonts w:ascii="GHEA Grapalat" w:hAnsi="GHEA Grapalat"/>
                <w:sz w:val="20"/>
                <w:lang w:val="hy-AM"/>
              </w:rPr>
              <w:t>(</w:t>
            </w:r>
            <w:hyperlink r:id="rId12" w:history="1">
              <w:r w:rsidRPr="009E4E23">
                <w:rPr>
                  <w:rStyle w:val="af0"/>
                  <w:rFonts w:ascii="GHEA Grapalat" w:hAnsi="GHEA Grapalat"/>
                  <w:sz w:val="20"/>
                  <w:lang w:val="hy-AM"/>
                </w:rPr>
                <w:t>https://www.undp.org/armenia/publications/conservation-and-sustainable-management-land-resources-and-high-value-ecosystems-lake-sevan-basin-multiple-benefits</w:t>
              </w:r>
            </w:hyperlink>
            <w:r w:rsidRPr="009E4E23">
              <w:rPr>
                <w:rFonts w:ascii="GHEA Grapalat" w:hAnsi="GHEA Grapalat"/>
                <w:sz w:val="20"/>
                <w:lang w:val="hy-AM"/>
              </w:rPr>
              <w:t xml:space="preserve">) </w:t>
            </w:r>
          </w:p>
          <w:p w14:paraId="6F37A4A2" w14:textId="77777777" w:rsidR="00BF5F4B" w:rsidRPr="009E4E23" w:rsidRDefault="00BF5F4B" w:rsidP="00290A71">
            <w:pPr>
              <w:pStyle w:val="Normal1"/>
              <w:spacing w:before="40" w:beforeAutospacing="0" w:after="40" w:line="240" w:lineRule="auto"/>
              <w:jc w:val="both"/>
              <w:rPr>
                <w:rFonts w:ascii="GHEA Grapalat" w:hAnsi="GHEA Grapalat" w:cs="Calibri"/>
                <w:kern w:val="2"/>
                <w:lang w:val="hy-AM" w:eastAsia="zh-CN"/>
              </w:rPr>
            </w:pPr>
          </w:p>
        </w:tc>
      </w:tr>
    </w:tbl>
    <w:p w14:paraId="42ED3993" w14:textId="77777777" w:rsidR="00BF5F4B" w:rsidRPr="009E4E23" w:rsidRDefault="00BF5F4B" w:rsidP="00C807CC">
      <w:pPr>
        <w:pStyle w:val="Normal1"/>
        <w:numPr>
          <w:ilvl w:val="0"/>
          <w:numId w:val="8"/>
        </w:numPr>
        <w:spacing w:before="480" w:beforeAutospacing="0" w:after="120"/>
        <w:ind w:left="180" w:right="-180" w:hanging="270"/>
        <w:rPr>
          <w:rFonts w:ascii="GHEA Grapalat" w:hAnsi="GHEA Grapalat" w:cs="Calibri"/>
          <w:bCs/>
        </w:rPr>
      </w:pPr>
      <w:r w:rsidRPr="009E4E23">
        <w:rPr>
          <w:rFonts w:cs="Calibri"/>
          <w:lang w:val="hy-AM"/>
        </w:rPr>
        <w:lastRenderedPageBreak/>
        <w:t> </w:t>
      </w:r>
      <w:r w:rsidRPr="009E4E23">
        <w:rPr>
          <w:rFonts w:ascii="GHEA Grapalat" w:hAnsi="GHEA Grapalat"/>
        </w:rPr>
        <w:t xml:space="preserve">ՀԱՏՈՒԿ ՊԱՐՏԱԿԱՆՈՒԹՅՈՒՆՆԵՐ ԵՎ ՊԱՏԱՍԽԱՆԱՏՎՈՒԹՅՈՒՆՆԵՐ </w:t>
      </w:r>
    </w:p>
    <w:tbl>
      <w:tblPr>
        <w:tblStyle w:val="ad"/>
        <w:tblW w:w="10103" w:type="dxa"/>
        <w:tblInd w:w="-5" w:type="dxa"/>
        <w:tblLook w:val="04A0" w:firstRow="1" w:lastRow="0" w:firstColumn="1" w:lastColumn="0" w:noHBand="0" w:noVBand="1"/>
      </w:tblPr>
      <w:tblGrid>
        <w:gridCol w:w="10103"/>
      </w:tblGrid>
      <w:tr w:rsidR="00BF5F4B" w:rsidRPr="009E4E23" w14:paraId="4A3A9AA3" w14:textId="77777777" w:rsidTr="00290A71">
        <w:tc>
          <w:tcPr>
            <w:tcW w:w="10103" w:type="dxa"/>
          </w:tcPr>
          <w:p w14:paraId="21C69485" w14:textId="77777777" w:rsidR="00BF5F4B" w:rsidRPr="009E4E23" w:rsidRDefault="00BF5F4B" w:rsidP="00290A71">
            <w:pPr>
              <w:tabs>
                <w:tab w:val="left" w:pos="345"/>
              </w:tabs>
              <w:spacing w:before="80"/>
              <w:rPr>
                <w:rFonts w:ascii="GHEA Grapalat" w:hAnsi="GHEA Grapalat" w:cs="Calibri"/>
                <w:sz w:val="22"/>
                <w:szCs w:val="22"/>
              </w:rPr>
            </w:pPr>
            <w:r w:rsidRPr="009E4E23">
              <w:rPr>
                <w:rFonts w:ascii="GHEA Grapalat" w:hAnsi="GHEA Grapalat"/>
                <w:sz w:val="22"/>
              </w:rPr>
              <w:t xml:space="preserve">     Ծրագրի ղեկավարի ընդհանուր ուղղորդման և վերահսկողության ներքո Միջազգային խորհրդատուն   կնպաստի ծրագրի համապատասխան արդյունքների ձեռքբերմանը և պատասխանատու կլինի հետևյալ առաջադրանքների կատարման համար.</w:t>
            </w:r>
          </w:p>
          <w:p w14:paraId="5A3C7D2B"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Վերանայել և կատարելագործել ագրո-բնապահպանական վճարումների սխեմայի առկա հայեցակարգը (տե՛ս Հավելված 1)՝ այն համապատասխանեցնելով Հայաստանի իրավական, ինստիտուցիոնալ, բնապահպանական և սոցիալ-տնտեսական առանձնահատկություններին և պահանջներին։</w:t>
            </w:r>
          </w:p>
          <w:p w14:paraId="5D9AC611"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Գնահատել և առաջարկել վճարման առավել նպատակահարմար մոդելը (գործողությունների վրա հիմնված, արդյունքների վրա հիմնված կամ հիբրիդային), ներառյալ՝ իրավասության չափանիշները, վճարների հաշվարկման մեթոդաբանությունները և համապատասխանության մեխանիզմները։</w:t>
            </w:r>
          </w:p>
          <w:p w14:paraId="15AD6626"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Ապահովել Ագրո-բնապահպանական վճարումների սխեմայի (ԱԲՎՍ) համապատասխանությունը ՄԱԶԾ սոցիալական և բնապահպանական ստանդարտներին (ՍԲՍ) և, ըստ անհրաժեշտության, մասնակցել համապատասխան ռազմավարական բնապահպանական և սոցիալական գնահատման (ՌԲՍԳ) և բնապահպանական ու սոցիալական կառավարման շրջանակի (ԲՍԿՇ) գործընթացներին, ներառյալ՝ ԱԲՎՍ-ի սոցիալական և բնապահպանական ստանդարտների սկրինինգի ստուգաթերթի և բացառումների ցանկի մշակումը։</w:t>
            </w:r>
          </w:p>
          <w:p w14:paraId="38348FD4"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Մշակել ծախսարդյունավետ և ազգային համատեքստին համապատասխան մոնիտորինգի, հաշվետվությունների և վավերացման համակարգ՝ հնարավորության դեպքում համադրելով դաշտային մոնիտորինգի տվյալները և հեռավար զոնդավորման գործիքները։</w:t>
            </w:r>
          </w:p>
          <w:p w14:paraId="537E918E" w14:textId="77777777" w:rsidR="00BF5F4B" w:rsidRPr="009E4E23" w:rsidRDefault="00BF5F4B" w:rsidP="00C807CC">
            <w:pPr>
              <w:numPr>
                <w:ilvl w:val="0"/>
                <w:numId w:val="14"/>
              </w:numPr>
              <w:spacing w:before="100" w:beforeAutospacing="1" w:after="100" w:afterAutospacing="1"/>
              <w:rPr>
                <w:rFonts w:ascii="GHEA Grapalat" w:hAnsi="GHEA Grapalat"/>
                <w:sz w:val="22"/>
              </w:rPr>
            </w:pPr>
            <w:r w:rsidRPr="009E4E23">
              <w:rPr>
                <w:rFonts w:ascii="GHEA Grapalat" w:hAnsi="GHEA Grapalat"/>
                <w:sz w:val="22"/>
              </w:rPr>
              <w:t xml:space="preserve">Տրամադրել տեխնիկական խորհրդատվական աջակցություն ընտրված ծրագրային համայնքներում Ագրո-բնապահպանական վճարումների սխեմայի նախագծման և փորձնական ներդրման գործընթացում։ Աջակցությունը պետք է ներառի՝ </w:t>
            </w:r>
          </w:p>
          <w:p w14:paraId="39A2D0C0" w14:textId="77777777" w:rsidR="00BF5F4B" w:rsidRPr="009E4E23" w:rsidRDefault="00BF5F4B" w:rsidP="00C807CC">
            <w:pPr>
              <w:numPr>
                <w:ilvl w:val="0"/>
                <w:numId w:val="15"/>
              </w:numPr>
              <w:spacing w:before="100" w:beforeAutospacing="1" w:after="100" w:afterAutospacing="1"/>
              <w:rPr>
                <w:rFonts w:ascii="GHEA Grapalat" w:hAnsi="GHEA Grapalat"/>
                <w:sz w:val="22"/>
              </w:rPr>
            </w:pPr>
            <w:r w:rsidRPr="009E4E23">
              <w:rPr>
                <w:rFonts w:ascii="GHEA Grapalat" w:hAnsi="GHEA Grapalat"/>
                <w:sz w:val="22"/>
              </w:rPr>
              <w:t xml:space="preserve">տեխնիկական մասնակցություն Ծրագրի թիմի կողմից իրականացվող շահագրգիռ կողմերի խորհրդակցությունների գործընթացներին, </w:t>
            </w:r>
          </w:p>
          <w:p w14:paraId="362F1943" w14:textId="77777777" w:rsidR="00BF5F4B" w:rsidRPr="009E4E23" w:rsidRDefault="00BF5F4B" w:rsidP="00C807CC">
            <w:pPr>
              <w:numPr>
                <w:ilvl w:val="0"/>
                <w:numId w:val="15"/>
              </w:numPr>
              <w:spacing w:before="100" w:beforeAutospacing="1" w:after="100" w:afterAutospacing="1"/>
              <w:rPr>
                <w:rFonts w:ascii="GHEA Grapalat" w:hAnsi="GHEA Grapalat"/>
                <w:sz w:val="22"/>
              </w:rPr>
            </w:pPr>
            <w:r w:rsidRPr="009E4E23">
              <w:rPr>
                <w:rFonts w:ascii="GHEA Grapalat" w:hAnsi="GHEA Grapalat"/>
                <w:sz w:val="22"/>
              </w:rPr>
              <w:t xml:space="preserve">խորհրդատվական աջակցություն փորձնական համայնքների համար հաղորդակցման և իրազեկման մոտեցումների մշակմանը, </w:t>
            </w:r>
          </w:p>
          <w:p w14:paraId="47E8EC11" w14:textId="77777777" w:rsidR="00BF5F4B" w:rsidRPr="009E4E23" w:rsidRDefault="00BF5F4B" w:rsidP="00C807CC">
            <w:pPr>
              <w:numPr>
                <w:ilvl w:val="0"/>
                <w:numId w:val="15"/>
              </w:numPr>
              <w:spacing w:before="100" w:beforeAutospacing="1" w:after="100" w:afterAutospacing="1"/>
              <w:rPr>
                <w:rFonts w:ascii="GHEA Grapalat" w:hAnsi="GHEA Grapalat"/>
                <w:sz w:val="22"/>
              </w:rPr>
            </w:pPr>
            <w:r w:rsidRPr="009E4E23">
              <w:rPr>
                <w:rFonts w:ascii="GHEA Grapalat" w:hAnsi="GHEA Grapalat"/>
                <w:sz w:val="22"/>
              </w:rPr>
              <w:t>տեխնիկական աջակցություն Ագրո-բնապահպանական վճարումների սխեմային առնչվող բողոքների քննարկման և բողոքարկման մեխանիզմների մշակմանը՝ ապահովելով դրանց փոխկապակցվածությունը Ծրագրի բողոքների քննարկման մեխանիզմի հետ։</w:t>
            </w:r>
          </w:p>
          <w:p w14:paraId="4DB52204"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Մշակել Ագրո-բնապահպանական վճարումների սխեմայի գործառնական ձեռնարկը՝ նախատեսված Ծրագրի թիմի և ազգային շահագրգիռ կողմերի օգտագործման համար, ինչպես նաև հիմնական ձևանմուշները, ներառյալ՝ դիմումների ձևերը, մասնակցության համաձայնագրերը, վճարների հաշվարկման թերթերը, ստուգման գործիքները և անհամապատասխանությունների կառավարման ընթացակարգերը։</w:t>
            </w:r>
          </w:p>
          <w:p w14:paraId="38E6C520"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 xml:space="preserve">Տրամադրել տեխնիկական ուղղորդում և ապահովել գիտելիքի փոխանցում ազգային հաստատություններին և Ծրագրի փորձագետներին, ներառյալ՝ ներդրում ունենալ </w:t>
            </w:r>
            <w:r w:rsidRPr="009E4E23">
              <w:rPr>
                <w:rFonts w:ascii="GHEA Grapalat" w:hAnsi="GHEA Grapalat"/>
                <w:sz w:val="22"/>
              </w:rPr>
              <w:lastRenderedPageBreak/>
              <w:t>ուսուցիչների և վերապատրաստողների պատրաստման միջոցառումներում։</w:t>
            </w:r>
          </w:p>
          <w:p w14:paraId="08253605"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Իրականացնել ֆինանսական և տնտեսական վերլուծություններ՝ գնահատելու Ագրո-բնապահպանական վճարումների սխեմայի ծախսարդյունավետությունը, բյուջետային ազդեցությունները և երկարաժամկետ կայունությունը։</w:t>
            </w:r>
          </w:p>
          <w:p w14:paraId="169605AE"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Մշակել Ագրո-բնապահպանական վճարումների սխեմայի ազգային մակարդակով ընդլայնման և ինստիտուցիոնալացման ռազմավարություն՝ ներառյալ ֆինանսավորման հնարավոր տարբերակները և պետական քաղաքականությունների մեջ ինտեգրման մեխանիզմները։</w:t>
            </w:r>
          </w:p>
          <w:p w14:paraId="1464AFF7" w14:textId="77777777" w:rsidR="00BF5F4B" w:rsidRPr="009E4E23" w:rsidRDefault="00BF5F4B" w:rsidP="00C807CC">
            <w:pPr>
              <w:pStyle w:val="a7"/>
              <w:numPr>
                <w:ilvl w:val="0"/>
                <w:numId w:val="14"/>
              </w:numPr>
              <w:tabs>
                <w:tab w:val="left" w:pos="345"/>
              </w:tabs>
              <w:spacing w:before="80"/>
              <w:jc w:val="both"/>
              <w:rPr>
                <w:rFonts w:ascii="GHEA Grapalat" w:hAnsi="GHEA Grapalat" w:cs="Calibri"/>
                <w:sz w:val="22"/>
                <w:szCs w:val="22"/>
              </w:rPr>
            </w:pPr>
            <w:r w:rsidRPr="009E4E23">
              <w:rPr>
                <w:rFonts w:ascii="GHEA Grapalat" w:hAnsi="GHEA Grapalat"/>
                <w:sz w:val="22"/>
              </w:rPr>
              <w:t>Անհրաժեշտության դեպքում տրամադրել տեխնիկական աջակցություն շնորհանդեսների, վերապատրաստումների և իրազեկման բարձրացման միջոցառումների կազմակերպման և բովանդակության մշակման համար՝ մասնավորապես նպաստելով Ծրագրի 1.1.1, 1.1.4 և 3.1.1 արդյունքների իրականացմանը։</w:t>
            </w:r>
          </w:p>
          <w:p w14:paraId="75BF62B4" w14:textId="77777777" w:rsidR="00BF5F4B" w:rsidRPr="009E4E23" w:rsidRDefault="00BF5F4B" w:rsidP="00290A71">
            <w:pPr>
              <w:tabs>
                <w:tab w:val="left" w:pos="345"/>
              </w:tabs>
              <w:spacing w:after="80"/>
              <w:jc w:val="both"/>
              <w:rPr>
                <w:rFonts w:ascii="GHEA Grapalat" w:hAnsi="GHEA Grapalat" w:cs="Calibri"/>
                <w:bCs/>
                <w:sz w:val="22"/>
                <w:szCs w:val="22"/>
              </w:rPr>
            </w:pPr>
          </w:p>
        </w:tc>
      </w:tr>
    </w:tbl>
    <w:p w14:paraId="454B33CF" w14:textId="77777777" w:rsidR="00BF5F4B" w:rsidRPr="009E4E23" w:rsidRDefault="00BF5F4B" w:rsidP="00C807CC">
      <w:pPr>
        <w:pStyle w:val="Normal1"/>
        <w:numPr>
          <w:ilvl w:val="0"/>
          <w:numId w:val="8"/>
        </w:numPr>
        <w:spacing w:before="480" w:beforeAutospacing="0" w:after="120"/>
        <w:ind w:left="180" w:right="-180" w:hanging="270"/>
        <w:rPr>
          <w:rFonts w:ascii="GHEA Grapalat" w:hAnsi="GHEA Grapalat" w:cs="Calibri"/>
          <w:bCs/>
        </w:rPr>
      </w:pPr>
      <w:r w:rsidRPr="009E4E23">
        <w:rPr>
          <w:rFonts w:cs="Calibri"/>
          <w:lang w:val="hy-AM"/>
        </w:rPr>
        <w:lastRenderedPageBreak/>
        <w:t> </w:t>
      </w:r>
      <w:r w:rsidRPr="009E4E23">
        <w:rPr>
          <w:rFonts w:ascii="GHEA Grapalat" w:hAnsi="GHEA Grapalat"/>
        </w:rPr>
        <w:t xml:space="preserve">ԱԿՆԿԱԼՎՈՂ ԱՐԴՅՈՒՆՔՆԵՐ </w:t>
      </w:r>
    </w:p>
    <w:p w14:paraId="710F68CF" w14:textId="77777777" w:rsidR="00BF5F4B" w:rsidRPr="009E4E23" w:rsidRDefault="00BF5F4B" w:rsidP="00BF5F4B">
      <w:pPr>
        <w:tabs>
          <w:tab w:val="left" w:pos="360"/>
        </w:tabs>
        <w:spacing w:before="120" w:after="120"/>
        <w:rPr>
          <w:rFonts w:ascii="GHEA Grapalat" w:hAnsi="GHEA Grapalat" w:cs="Calibri"/>
          <w:sz w:val="22"/>
          <w:szCs w:val="22"/>
        </w:rPr>
      </w:pPr>
      <w:r w:rsidRPr="009E4E23">
        <w:rPr>
          <w:rFonts w:ascii="GHEA Grapalat" w:hAnsi="GHEA Grapalat"/>
          <w:sz w:val="22"/>
        </w:rPr>
        <w:t>Միջազգային խորհրդատուն պատասխանատու է 2026 թվականի ընթացքում հետևյալ արդյունքների ապահովման համար.</w:t>
      </w:r>
    </w:p>
    <w:tbl>
      <w:tblPr>
        <w:tblStyle w:val="-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5159"/>
        <w:gridCol w:w="1148"/>
        <w:gridCol w:w="2618"/>
        <w:gridCol w:w="675"/>
      </w:tblGrid>
      <w:tr w:rsidR="00BF5F4B" w:rsidRPr="009E4E23" w14:paraId="085B0C83" w14:textId="77777777" w:rsidTr="0029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tcBorders>
              <w:top w:val="single" w:sz="4" w:space="0" w:color="auto"/>
              <w:left w:val="single" w:sz="4" w:space="0" w:color="auto"/>
              <w:bottom w:val="single" w:sz="4" w:space="0" w:color="auto"/>
              <w:right w:val="single" w:sz="4" w:space="0" w:color="auto"/>
            </w:tcBorders>
            <w:shd w:val="clear" w:color="auto" w:fill="auto"/>
            <w:hideMark/>
          </w:tcPr>
          <w:p w14:paraId="7734BA84" w14:textId="77777777" w:rsidR="00BF5F4B" w:rsidRPr="009E4E23" w:rsidRDefault="00BF5F4B" w:rsidP="00290A71">
            <w:pPr>
              <w:tabs>
                <w:tab w:val="left" w:pos="360"/>
              </w:tabs>
              <w:spacing w:before="120" w:after="120"/>
              <w:rPr>
                <w:rFonts w:ascii="GHEA Grapalat" w:hAnsi="GHEA Grapalat" w:cs="Calibri"/>
                <w:b w:val="0"/>
                <w:color w:val="auto"/>
                <w:sz w:val="20"/>
                <w:szCs w:val="20"/>
                <w:lang w:val="en-US"/>
              </w:rPr>
            </w:pPr>
          </w:p>
        </w:tc>
        <w:tc>
          <w:tcPr>
            <w:tcW w:w="5159" w:type="dxa"/>
            <w:tcBorders>
              <w:top w:val="single" w:sz="4" w:space="0" w:color="auto"/>
              <w:left w:val="single" w:sz="4" w:space="0" w:color="auto"/>
              <w:bottom w:val="single" w:sz="4" w:space="0" w:color="auto"/>
              <w:right w:val="single" w:sz="4" w:space="0" w:color="auto"/>
            </w:tcBorders>
            <w:shd w:val="clear" w:color="auto" w:fill="auto"/>
            <w:hideMark/>
          </w:tcPr>
          <w:p w14:paraId="3CE45AC1" w14:textId="77777777" w:rsidR="00BF5F4B" w:rsidRPr="009E4E23" w:rsidRDefault="00BF5F4B" w:rsidP="00290A71">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Արդյունքներ</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14:paraId="1F7A813F" w14:textId="77777777" w:rsidR="00BF5F4B" w:rsidRPr="009E4E23" w:rsidRDefault="00BF5F4B" w:rsidP="00290A71">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Ժամկետ պայմանագիր կնքելուց հետո</w:t>
            </w:r>
          </w:p>
        </w:tc>
        <w:tc>
          <w:tcPr>
            <w:tcW w:w="2618" w:type="dxa"/>
            <w:tcBorders>
              <w:top w:val="single" w:sz="4" w:space="0" w:color="auto"/>
              <w:left w:val="single" w:sz="4" w:space="0" w:color="auto"/>
              <w:bottom w:val="single" w:sz="4" w:space="0" w:color="auto"/>
              <w:right w:val="single" w:sz="4" w:space="0" w:color="auto"/>
            </w:tcBorders>
            <w:shd w:val="clear" w:color="auto" w:fill="auto"/>
            <w:hideMark/>
          </w:tcPr>
          <w:p w14:paraId="39BD0D47" w14:textId="77777777" w:rsidR="00BF5F4B" w:rsidRPr="009E4E23" w:rsidRDefault="00BF5F4B" w:rsidP="00290A71">
            <w:pPr>
              <w:tabs>
                <w:tab w:val="left" w:pos="360"/>
              </w:tabs>
              <w:spacing w:before="120" w:after="12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Օրեր</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4B329E5" w14:textId="77777777" w:rsidR="00BF5F4B" w:rsidRPr="009E4E23" w:rsidRDefault="00BF5F4B" w:rsidP="00290A71">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Կշիռ</w:t>
            </w:r>
          </w:p>
        </w:tc>
      </w:tr>
      <w:tr w:rsidR="00BF5F4B" w:rsidRPr="009E4E23" w14:paraId="057DA126" w14:textId="77777777" w:rsidTr="0029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tcBorders>
              <w:top w:val="single" w:sz="4" w:space="0" w:color="auto"/>
            </w:tcBorders>
            <w:shd w:val="clear" w:color="auto" w:fill="auto"/>
            <w:hideMark/>
          </w:tcPr>
          <w:p w14:paraId="27FBBAA8" w14:textId="77777777" w:rsidR="00BF5F4B" w:rsidRPr="009E4E23" w:rsidRDefault="00BF5F4B" w:rsidP="00290A71">
            <w:pPr>
              <w:tabs>
                <w:tab w:val="left" w:pos="360"/>
              </w:tabs>
              <w:spacing w:before="120" w:after="120"/>
              <w:rPr>
                <w:rFonts w:ascii="GHEA Grapalat" w:hAnsi="GHEA Grapalat" w:cs="Calibri"/>
                <w:b w:val="0"/>
                <w:sz w:val="20"/>
                <w:szCs w:val="20"/>
                <w:lang w:val="en-US"/>
              </w:rPr>
            </w:pPr>
            <w:r w:rsidRPr="009E4E23">
              <w:rPr>
                <w:rFonts w:ascii="GHEA Grapalat" w:hAnsi="GHEA Grapalat"/>
                <w:b w:val="0"/>
                <w:sz w:val="20"/>
              </w:rPr>
              <w:t>1</w:t>
            </w:r>
          </w:p>
        </w:tc>
        <w:tc>
          <w:tcPr>
            <w:tcW w:w="5159" w:type="dxa"/>
            <w:tcBorders>
              <w:top w:val="single" w:sz="4" w:space="0" w:color="auto"/>
            </w:tcBorders>
            <w:shd w:val="clear" w:color="auto" w:fill="auto"/>
            <w:hideMark/>
          </w:tcPr>
          <w:p w14:paraId="7F349A4A"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rPr>
            </w:pPr>
            <w:r w:rsidRPr="009E4E23">
              <w:rPr>
                <w:rFonts w:ascii="GHEA Grapalat" w:hAnsi="GHEA Grapalat"/>
                <w:sz w:val="20"/>
              </w:rPr>
              <w:t>Ագրո-բնապահպանական վճարումների սխեմայի դիզայնը վերջնականացնել և հարմարեցնել  Հայաստանի համատեքստին՝ ներառյալ իրավասության չափանիշների և վճարման մոդելի հիմնավորումը, իրականացման տեխնիկական ուղեցույցի մշակումը, ինչպես նաև ՄԱԶԾ սոցիալական և բնապահպանական ստանդարտների, սոցիալական և գենդերային ներառման դրույթների ինտեգրումը։</w:t>
            </w:r>
          </w:p>
          <w:p w14:paraId="2010123B"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rPr>
            </w:pPr>
            <w:r w:rsidRPr="009E4E23">
              <w:rPr>
                <w:rFonts w:ascii="GHEA Grapalat" w:hAnsi="GHEA Grapalat"/>
                <w:sz w:val="20"/>
              </w:rPr>
              <w:t>Իրականացնել  առնվազն երկու առցանց վերապատրաստումներ Ագրո-բնապահպանական վճարումների սխեմայի վերաբերյալ՝ համաձայնեցված ձևաչափով։</w:t>
            </w:r>
          </w:p>
          <w:p w14:paraId="239812F7"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rPr>
            </w:pPr>
          </w:p>
          <w:p w14:paraId="1C1C43AE"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rPr>
            </w:pPr>
            <w:r w:rsidRPr="009E4E23">
              <w:rPr>
                <w:rFonts w:ascii="GHEA Grapalat" w:hAnsi="GHEA Grapalat"/>
                <w:sz w:val="20"/>
              </w:rPr>
              <w:t>Արդյունքը պետք է ներառի AEPS գործառնական ձեռնարկը և հիմնական ձևանմուշները (դիմում/պայմանագիր/վճարման հաշվարկ/ստուգում/անհամապատասխանություն/բողոքարկումներ), ինչպես նաև AEPS միջոցառման ընտրության չափանիշները (ներառյալ բացառման ցուցակը և SES ստուգաթերթիկը):</w:t>
            </w:r>
          </w:p>
        </w:tc>
        <w:tc>
          <w:tcPr>
            <w:tcW w:w="1148" w:type="dxa"/>
            <w:tcBorders>
              <w:top w:val="single" w:sz="4" w:space="0" w:color="auto"/>
            </w:tcBorders>
            <w:shd w:val="clear" w:color="auto" w:fill="auto"/>
            <w:hideMark/>
          </w:tcPr>
          <w:p w14:paraId="035D3BA9"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3 ամիս</w:t>
            </w:r>
          </w:p>
        </w:tc>
        <w:tc>
          <w:tcPr>
            <w:tcW w:w="2618" w:type="dxa"/>
            <w:tcBorders>
              <w:top w:val="single" w:sz="4" w:space="0" w:color="auto"/>
            </w:tcBorders>
            <w:shd w:val="clear" w:color="auto" w:fill="auto"/>
            <w:hideMark/>
          </w:tcPr>
          <w:p w14:paraId="2AC686E1"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12 (ներառյալ մինչև 5 աշխատանքային օր տևողությամբ գործուղում Հայաստան՝ ամսաթվերը ենթակա են հստակեցման)</w:t>
            </w:r>
          </w:p>
        </w:tc>
        <w:tc>
          <w:tcPr>
            <w:tcW w:w="675" w:type="dxa"/>
            <w:tcBorders>
              <w:top w:val="single" w:sz="4" w:space="0" w:color="auto"/>
            </w:tcBorders>
            <w:shd w:val="clear" w:color="auto" w:fill="auto"/>
            <w:hideMark/>
          </w:tcPr>
          <w:p w14:paraId="1D314054"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40</w:t>
            </w:r>
          </w:p>
        </w:tc>
      </w:tr>
      <w:tr w:rsidR="00BF5F4B" w:rsidRPr="009E4E23" w14:paraId="2911549A" w14:textId="77777777" w:rsidTr="00290A71">
        <w:tc>
          <w:tcPr>
            <w:cnfStyle w:val="001000000000" w:firstRow="0" w:lastRow="0" w:firstColumn="1" w:lastColumn="0" w:oddVBand="0" w:evenVBand="0" w:oddHBand="0" w:evenHBand="0" w:firstRowFirstColumn="0" w:firstRowLastColumn="0" w:lastRowFirstColumn="0" w:lastRowLastColumn="0"/>
            <w:tcW w:w="336" w:type="dxa"/>
            <w:shd w:val="clear" w:color="auto" w:fill="auto"/>
            <w:hideMark/>
          </w:tcPr>
          <w:p w14:paraId="3F9BDEFC" w14:textId="77777777" w:rsidR="00BF5F4B" w:rsidRPr="009E4E23" w:rsidRDefault="00BF5F4B" w:rsidP="00290A71">
            <w:pPr>
              <w:tabs>
                <w:tab w:val="left" w:pos="360"/>
              </w:tabs>
              <w:spacing w:before="120" w:after="120"/>
              <w:rPr>
                <w:rFonts w:ascii="GHEA Grapalat" w:hAnsi="GHEA Grapalat" w:cs="Calibri"/>
                <w:b w:val="0"/>
                <w:sz w:val="20"/>
                <w:szCs w:val="20"/>
                <w:lang w:val="en-US"/>
              </w:rPr>
            </w:pPr>
            <w:r w:rsidRPr="009E4E23">
              <w:rPr>
                <w:rFonts w:ascii="GHEA Grapalat" w:hAnsi="GHEA Grapalat"/>
                <w:b w:val="0"/>
                <w:sz w:val="20"/>
              </w:rPr>
              <w:t>2</w:t>
            </w:r>
          </w:p>
        </w:tc>
        <w:tc>
          <w:tcPr>
            <w:tcW w:w="5159" w:type="dxa"/>
            <w:shd w:val="clear" w:color="auto" w:fill="auto"/>
            <w:hideMark/>
          </w:tcPr>
          <w:p w14:paraId="59C63B84"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Մշակել AEPS փորձնական ծրագրի նախագծման շրջանակը և MRV մեթոդաբանությունը, ներառյալ ցուցանիշները և ստուգման մոտեցումները (դաշտային և հեռազգացման վրա, որտեղ հնարավոր է):</w:t>
            </w:r>
          </w:p>
          <w:p w14:paraId="24E62C38"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 xml:space="preserve">Տեխնիկական խորհրդատվական ներդրում է </w:t>
            </w:r>
            <w:r w:rsidRPr="009E4E23">
              <w:rPr>
                <w:rFonts w:ascii="GHEA Grapalat" w:hAnsi="GHEA Grapalat" w:cs="Calibri"/>
                <w:sz w:val="20"/>
                <w:szCs w:val="20"/>
              </w:rPr>
              <w:lastRenderedPageBreak/>
              <w:t>տրամադրվել փորձնական ծրագրի կառավարման և գործառնական կարգավորումների (դերեր, պարտականություններ, աշխատանքային հոսքեր) մշակման համար, որոնք պետք է իրականացվեն նախագծի թիմի կողմից:</w:t>
            </w:r>
          </w:p>
          <w:p w14:paraId="2D3B1E16"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Առնվազն երկու AEPS ուսումնական նիստ, որոնք անցկացվել են անձամբ (ըստ համաձայնության):</w:t>
            </w:r>
          </w:p>
          <w:p w14:paraId="4FFDFF3E"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Տեխնիկական ներդրում է տրամադրվել շահագրգիռ կողմերի խորհրդակցական գործընթացներին և AEPS GRM/բողոքարկման աշխատանքային հոսքի նախագծմանը:</w:t>
            </w:r>
          </w:p>
        </w:tc>
        <w:tc>
          <w:tcPr>
            <w:tcW w:w="1148" w:type="dxa"/>
            <w:shd w:val="clear" w:color="auto" w:fill="auto"/>
            <w:hideMark/>
          </w:tcPr>
          <w:p w14:paraId="5E35D1C7" w14:textId="77777777" w:rsidR="00BF5F4B" w:rsidRPr="009E4E23" w:rsidRDefault="00BF5F4B" w:rsidP="00290A71">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lastRenderedPageBreak/>
              <w:t>5 ամիս</w:t>
            </w:r>
          </w:p>
        </w:tc>
        <w:tc>
          <w:tcPr>
            <w:tcW w:w="2618" w:type="dxa"/>
            <w:shd w:val="clear" w:color="auto" w:fill="auto"/>
            <w:hideMark/>
          </w:tcPr>
          <w:p w14:paraId="51BD9A7B" w14:textId="77777777" w:rsidR="00BF5F4B" w:rsidRPr="009E4E23" w:rsidRDefault="00BF5F4B" w:rsidP="00290A71">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 xml:space="preserve">10 (երկու առկա սեսիաները կարող են իրականացվել Արդյունք 1-ի գործուղման շրջանակում՝ </w:t>
            </w:r>
            <w:r w:rsidRPr="009E4E23">
              <w:rPr>
                <w:rFonts w:ascii="GHEA Grapalat" w:hAnsi="GHEA Grapalat"/>
                <w:sz w:val="20"/>
              </w:rPr>
              <w:lastRenderedPageBreak/>
              <w:t>համաձայնեցմամբ)</w:t>
            </w:r>
          </w:p>
        </w:tc>
        <w:tc>
          <w:tcPr>
            <w:tcW w:w="675" w:type="dxa"/>
            <w:shd w:val="clear" w:color="auto" w:fill="auto"/>
            <w:hideMark/>
          </w:tcPr>
          <w:p w14:paraId="71DC3CB1" w14:textId="77777777" w:rsidR="00BF5F4B" w:rsidRPr="009E4E23" w:rsidRDefault="00BF5F4B" w:rsidP="00290A71">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lastRenderedPageBreak/>
              <w:t>35</w:t>
            </w:r>
          </w:p>
        </w:tc>
      </w:tr>
      <w:tr w:rsidR="00BF5F4B" w:rsidRPr="009E4E23" w14:paraId="2AF6533B" w14:textId="77777777" w:rsidTr="0029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shd w:val="clear" w:color="auto" w:fill="auto"/>
            <w:hideMark/>
          </w:tcPr>
          <w:p w14:paraId="18E76CFE" w14:textId="77777777" w:rsidR="00BF5F4B" w:rsidRPr="009E4E23" w:rsidRDefault="00BF5F4B" w:rsidP="00290A71">
            <w:pPr>
              <w:tabs>
                <w:tab w:val="left" w:pos="360"/>
              </w:tabs>
              <w:spacing w:before="120" w:after="120"/>
              <w:rPr>
                <w:rFonts w:ascii="GHEA Grapalat" w:hAnsi="GHEA Grapalat" w:cs="Calibri"/>
                <w:b w:val="0"/>
                <w:sz w:val="20"/>
                <w:szCs w:val="20"/>
                <w:lang w:val="en-US"/>
              </w:rPr>
            </w:pPr>
            <w:r w:rsidRPr="009E4E23">
              <w:rPr>
                <w:rFonts w:ascii="GHEA Grapalat" w:hAnsi="GHEA Grapalat"/>
                <w:b w:val="0"/>
                <w:sz w:val="20"/>
              </w:rPr>
              <w:lastRenderedPageBreak/>
              <w:t>3</w:t>
            </w:r>
          </w:p>
        </w:tc>
        <w:tc>
          <w:tcPr>
            <w:tcW w:w="5159" w:type="dxa"/>
            <w:shd w:val="clear" w:color="auto" w:fill="auto"/>
            <w:hideMark/>
          </w:tcPr>
          <w:p w14:paraId="014D05F9"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Պատրաստել և հիմնական շահագրգիռ կողմերի հետ վավերացման նպատակով ներկայացնել է Ագրո-բնապահպանական վճարումների սխեմայի ֆինանսական իրագործելիության վերլուծությունը և ազգային մակարդակով ընդլայնման ու ինստիտուցիոնալացման ռազմավարությունը՝ ներառյալ ֆինանսավորման հնարավոր տարբերակները, պետական քաղաքականությունների մեջ ինտեգրման ուղիները, ինչպես նաև գիտելիքային արտադրանքները՝ քաղված դասերի հուշագիրը և կրկնօրինակման նպատակով կիրառելի փաթեթներն ու ձևանմուշները։</w:t>
            </w:r>
          </w:p>
        </w:tc>
        <w:tc>
          <w:tcPr>
            <w:tcW w:w="1148" w:type="dxa"/>
            <w:shd w:val="clear" w:color="auto" w:fill="auto"/>
            <w:hideMark/>
          </w:tcPr>
          <w:p w14:paraId="02EACFB1"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4 ամիս</w:t>
            </w:r>
          </w:p>
        </w:tc>
        <w:tc>
          <w:tcPr>
            <w:tcW w:w="2618" w:type="dxa"/>
            <w:shd w:val="clear" w:color="auto" w:fill="auto"/>
            <w:hideMark/>
          </w:tcPr>
          <w:p w14:paraId="052E6F8E" w14:textId="77777777" w:rsidR="00BF5F4B" w:rsidRPr="009E4E23" w:rsidRDefault="00BF5F4B" w:rsidP="00290A71">
            <w:pPr>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8</w:t>
            </w:r>
          </w:p>
        </w:tc>
        <w:tc>
          <w:tcPr>
            <w:tcW w:w="675" w:type="dxa"/>
            <w:shd w:val="clear" w:color="auto" w:fill="auto"/>
            <w:hideMark/>
          </w:tcPr>
          <w:p w14:paraId="617A46AD"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25</w:t>
            </w:r>
          </w:p>
        </w:tc>
      </w:tr>
    </w:tbl>
    <w:p w14:paraId="46E3CCE2" w14:textId="77777777" w:rsidR="00BF5F4B" w:rsidRPr="009E4E23" w:rsidRDefault="00BF5F4B" w:rsidP="00C807CC">
      <w:pPr>
        <w:pStyle w:val="Normal1"/>
        <w:numPr>
          <w:ilvl w:val="0"/>
          <w:numId w:val="8"/>
        </w:numPr>
        <w:spacing w:before="480" w:beforeAutospacing="0" w:after="120"/>
        <w:ind w:left="180" w:right="-180" w:hanging="270"/>
        <w:rPr>
          <w:rFonts w:ascii="GHEA Grapalat" w:hAnsi="GHEA Grapalat" w:cs="Calibri"/>
          <w:bCs/>
        </w:rPr>
      </w:pPr>
      <w:r w:rsidRPr="009E4E23">
        <w:rPr>
          <w:rFonts w:ascii="GHEA Grapalat" w:hAnsi="GHEA Grapalat"/>
        </w:rPr>
        <w:t xml:space="preserve">ԳՈՐԾՈՒՂՄԱՆ ԵՎ ՎՃԱՐՄԱՆ ԺԱՄԱՆԱԿԱՑՈՒՅՑ </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BF5F4B" w:rsidRPr="009E4E23" w14:paraId="70B64759" w14:textId="77777777" w:rsidTr="00290A71">
        <w:tc>
          <w:tcPr>
            <w:tcW w:w="10103" w:type="dxa"/>
          </w:tcPr>
          <w:p w14:paraId="2C37DAC3"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2026 թվականի առաջադրանքի շրջանակում նախատեսվում է միջազգային առաքելություն դեպի Երևան/Հայաստան՝ մինչև 5 աշխատանքային օր տևողությամբ դաշտային այցի իրականացման նպատակով։ Առաքելության ճշգրիտ ժամանակացույցը կհամաձայնեցվի խորհրդատուի հետ պայմանագրի կնքման փուլում։</w:t>
            </w:r>
          </w:p>
          <w:p w14:paraId="75D02A73"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Առաքելության և միջազգային ուղևորության հետ կապված ծախսերը պետք է ներառվեն միանվագ ֆինանսական առաջարկի մեջ և կփոխհատուցվեն «Բնապահպանական ծրագրերի իրականացման գրասենյակ» պետական հիմնարկի կողմից, ներառյալ՝</w:t>
            </w:r>
          </w:p>
          <w:p w14:paraId="4DF98625"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i) երկկողմանի ավիատոմս՝ առավել ուղիղ երթուղով և էկոնոմ դասով,</w:t>
            </w:r>
          </w:p>
          <w:p w14:paraId="789C29C1"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ii) օրապահիկ՝ համաձայն առաքելության ժամանակահատվածում կիրառվող ՄԱԿ-ի օրապահիկի գործող դրույքաչափերի, ներառյալ հարմար տեղակայմամբ և էկոնոմ դասի հյուրանոցային կեցությունը (տարբերակները կներկայացվեն և կհամաձայնեցվեն), սնունդը և տեղական փոխադրումները,</w:t>
            </w:r>
          </w:p>
          <w:p w14:paraId="19FADC08"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iii) առաքելության հետ կապված այլ ծախսեր, ներառյալ տերմինալային տեղափոխումները և վիզայի ձևակերպման ծախսերը, որոնք կփոխհատուցվեն խորհրդատուի կողմից առաքելության ավարտից հետո ներկայացված փաստացի ծախսերի հաշվետվության հիման վրա։</w:t>
            </w:r>
          </w:p>
          <w:p w14:paraId="47D7EFC1"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Առաքելությունը կարող է ներառել նաև տեղական այցեր մարզեր և համայնքներ, որոնց հետ կապված բոլոր տեղական փոխադրումները կապահովվեն «Բնապահպանական ծրագրերի իրականացման գրասենյակ» պետական հիմնարկի կողմից։ Վիզայի ձևակերպման նպատակով խորհուրդ է տրվում նախապես այցելել ՀՀ արտաքին գործերի նախարարության էլեկտրոնային վիզայի պաշտոնական հարթակ (E-Visa)՝ նախատեսվող ուղևորությունից բավական ժամանակ առաջ։</w:t>
            </w:r>
          </w:p>
          <w:p w14:paraId="42159894"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Վճարումները կիրականացվեն երկու փուլով՝ համապատասխան արդյունքների ներկայացումից և ընդունումից, ինչպես նաև «Բնապահպանական ծրագրերի իրականացման գրասենյակ» պետական հիմնարկի կողմից կատարված աշխատանքների բավարար իրականացումը հաստատելուց հետո՝</w:t>
            </w:r>
          </w:p>
          <w:p w14:paraId="518B3AF5" w14:textId="77777777" w:rsidR="00BF5F4B" w:rsidRPr="009E4E23" w:rsidRDefault="00BF5F4B" w:rsidP="00290A71">
            <w:pPr>
              <w:pStyle w:val="pf0"/>
              <w:rPr>
                <w:rFonts w:ascii="GHEA Grapalat" w:hAnsi="GHEA Grapalat"/>
                <w:sz w:val="22"/>
                <w:lang w:val="hy-AM"/>
              </w:rPr>
            </w:pPr>
            <w:r w:rsidRPr="009E4E23">
              <w:rPr>
                <w:rFonts w:ascii="GHEA Grapalat" w:hAnsi="GHEA Grapalat"/>
                <w:sz w:val="22"/>
                <w:lang w:val="hy-AM"/>
              </w:rPr>
              <w:lastRenderedPageBreak/>
              <w:t xml:space="preserve">           Արդյունք 1-ի ավարտից հետո՝ ընդհանուր մասնագիտական վճարի 40%-ը,</w:t>
            </w:r>
          </w:p>
          <w:p w14:paraId="6561B6FF" w14:textId="77777777" w:rsidR="00BF5F4B" w:rsidRPr="009E4E23" w:rsidRDefault="00BF5F4B" w:rsidP="00290A71">
            <w:pPr>
              <w:pStyle w:val="Para"/>
              <w:numPr>
                <w:ilvl w:val="0"/>
                <w:numId w:val="0"/>
              </w:numPr>
              <w:ind w:left="1080" w:hanging="360"/>
              <w:rPr>
                <w:rFonts w:ascii="GHEA Grapalat" w:hAnsi="GHEA Grapalat" w:cs="Calibri"/>
              </w:rPr>
            </w:pPr>
            <w:r w:rsidRPr="009E4E23">
              <w:rPr>
                <w:rFonts w:ascii="GHEA Grapalat" w:hAnsi="GHEA Grapalat"/>
                <w:sz w:val="22"/>
              </w:rPr>
              <w:t>Արդյունքներ 2 և 3-ի ավարտից հետո՝ ընդհանուր մասնագիտական վճարի 60%-</w:t>
            </w:r>
          </w:p>
        </w:tc>
      </w:tr>
    </w:tbl>
    <w:p w14:paraId="1BDC250F"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cs="Calibri"/>
          <w:lang w:val="hy-AM"/>
        </w:rPr>
        <w:lastRenderedPageBreak/>
        <w:t> </w:t>
      </w:r>
      <w:r w:rsidRPr="009E4E23">
        <w:rPr>
          <w:rFonts w:ascii="GHEA Grapalat" w:hAnsi="GHEA Grapalat"/>
        </w:rPr>
        <w:t>ԻՆՍՏԻՏՈՒՑԻՈՆԱԼ ԿԱՐԳԱՎՈՐՈՒՄՆԵՐ / ՀԱՇՎԵՏՎՈՒԹՅԱՆ ԳԾԵՐ</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BF5F4B" w:rsidRPr="009E4E23" w14:paraId="63277896" w14:textId="77777777" w:rsidTr="00290A71">
        <w:trPr>
          <w:trHeight w:val="585"/>
        </w:trPr>
        <w:tc>
          <w:tcPr>
            <w:tcW w:w="10103" w:type="dxa"/>
          </w:tcPr>
          <w:p w14:paraId="67867083" w14:textId="77777777" w:rsidR="00BF5F4B" w:rsidRPr="009E4E23" w:rsidRDefault="00BF5F4B" w:rsidP="00290A71">
            <w:pPr>
              <w:tabs>
                <w:tab w:val="left" w:pos="360"/>
              </w:tabs>
              <w:spacing w:before="120" w:after="120"/>
              <w:rPr>
                <w:rFonts w:ascii="GHEA Grapalat" w:hAnsi="GHEA Grapalat"/>
                <w:sz w:val="22"/>
              </w:rPr>
            </w:pPr>
            <w:r w:rsidRPr="009E4E23">
              <w:rPr>
                <w:rFonts w:ascii="GHEA Grapalat" w:hAnsi="GHEA Grapalat"/>
                <w:sz w:val="22"/>
              </w:rPr>
              <w:t>Խորհրդատուն հաշվետու կլինի «Բնապահպանական ծրագրերի իրականացման գրասենյակ» պետական հիմնարկի Ծրագրի ղեկավարին։ Առաջադրանքի իրականացման ընթացքում Միջազգային խորհրդատուին մասնագիտական և տեխնիկական աջակցություն կտրամադրի ազգային խորհրդատուների թիմը։</w:t>
            </w:r>
          </w:p>
          <w:p w14:paraId="2B97370B" w14:textId="77777777" w:rsidR="00BF5F4B" w:rsidRPr="009E4E23" w:rsidRDefault="00BF5F4B" w:rsidP="00290A71">
            <w:pPr>
              <w:tabs>
                <w:tab w:val="left" w:pos="360"/>
              </w:tabs>
              <w:spacing w:before="120" w:after="120"/>
              <w:rPr>
                <w:rFonts w:ascii="GHEA Grapalat" w:eastAsia="Calibri" w:hAnsi="GHEA Grapalat" w:cs="Calibri"/>
                <w:sz w:val="22"/>
                <w:szCs w:val="22"/>
              </w:rPr>
            </w:pPr>
            <w:r w:rsidRPr="009E4E23">
              <w:rPr>
                <w:rFonts w:ascii="GHEA Grapalat" w:hAnsi="GHEA Grapalat"/>
                <w:sz w:val="22"/>
              </w:rPr>
              <w:t>Բոլոր արդյունքները պետք է ներկայացվեն անգլերեն լեզվով՝ էլեկտրոնային ձևաչափով, ստորագրված, և ենթակա կլինեն «Բնապահպանական ծրագրերի իրականացման գրասենյակ» պետական հիմնարկի կողմից վերանայման և հաստատման։</w:t>
            </w:r>
          </w:p>
        </w:tc>
      </w:tr>
    </w:tbl>
    <w:p w14:paraId="7C49F94A"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ascii="GHEA Grapalat" w:hAnsi="GHEA Grapalat"/>
        </w:rPr>
        <w:t>ՓՈՐՁ ԵՎ ՈՐԱԿԱՎՈՐՈՒՄՆԵՐ</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BF5F4B" w:rsidRPr="009E4E23" w14:paraId="7BCCF7DE" w14:textId="77777777" w:rsidTr="00290A71">
        <w:trPr>
          <w:trHeight w:val="341"/>
        </w:trPr>
        <w:tc>
          <w:tcPr>
            <w:tcW w:w="10103" w:type="dxa"/>
          </w:tcPr>
          <w:p w14:paraId="3CED942E" w14:textId="77777777" w:rsidR="00BF5F4B" w:rsidRPr="009E4E23" w:rsidRDefault="00BF5F4B" w:rsidP="00290A71">
            <w:pPr>
              <w:spacing w:before="120" w:after="120"/>
              <w:rPr>
                <w:rFonts w:ascii="GHEA Grapalat" w:hAnsi="GHEA Grapalat" w:cs="Calibri"/>
                <w:sz w:val="22"/>
                <w:szCs w:val="22"/>
                <w:u w:val="single"/>
              </w:rPr>
            </w:pPr>
            <w:r w:rsidRPr="009E4E23">
              <w:rPr>
                <w:rFonts w:ascii="GHEA Grapalat" w:hAnsi="GHEA Grapalat"/>
                <w:sz w:val="22"/>
                <w:u w:val="single"/>
              </w:rPr>
              <w:t>I. Կրթական որակավորումներ</w:t>
            </w:r>
          </w:p>
          <w:p w14:paraId="015A6BC7" w14:textId="77777777" w:rsidR="00BF5F4B" w:rsidRPr="009E4E23" w:rsidRDefault="00BF5F4B" w:rsidP="00290A71">
            <w:pPr>
              <w:spacing w:before="120" w:after="120"/>
              <w:jc w:val="both"/>
              <w:rPr>
                <w:rFonts w:ascii="GHEA Grapalat" w:hAnsi="GHEA Grapalat" w:cs="Calibri"/>
                <w:sz w:val="22"/>
                <w:szCs w:val="22"/>
              </w:rPr>
            </w:pPr>
            <w:r w:rsidRPr="009E4E23">
              <w:rPr>
                <w:rFonts w:ascii="GHEA Grapalat" w:hAnsi="GHEA Grapalat"/>
                <w:sz w:val="22"/>
              </w:rPr>
              <w:t>Մագիստրոսի կամ ավելի բարձր աստիճան բնապահպանական գիտությունների, գյուղատնտեսության, բնապահպանական տնտեսագիտության, բնական ռեսուրսների կառավարման կամ սերտորեն հարակից ոլորտում։</w:t>
            </w:r>
          </w:p>
          <w:p w14:paraId="04E55437" w14:textId="77777777" w:rsidR="00BF5F4B" w:rsidRPr="009E4E23" w:rsidRDefault="00BF5F4B" w:rsidP="00290A71">
            <w:pPr>
              <w:pStyle w:val="aff4"/>
              <w:rPr>
                <w:rFonts w:ascii="GHEA Grapalat" w:hAnsi="GHEA Grapalat" w:cs="Calibri"/>
                <w:sz w:val="22"/>
                <w:szCs w:val="22"/>
                <w:u w:val="single"/>
              </w:rPr>
            </w:pPr>
            <w:r w:rsidRPr="009E4E23">
              <w:rPr>
                <w:rFonts w:ascii="GHEA Grapalat" w:hAnsi="GHEA Grapalat"/>
                <w:sz w:val="22"/>
                <w:u w:val="single"/>
              </w:rPr>
              <w:t>I I   Մասնագիտական փորձ</w:t>
            </w:r>
          </w:p>
          <w:p w14:paraId="6CDC67D1" w14:textId="77777777" w:rsidR="00BF5F4B" w:rsidRPr="009E4E23" w:rsidRDefault="00BF5F4B" w:rsidP="00C807CC">
            <w:pPr>
              <w:pStyle w:val="aff4"/>
              <w:numPr>
                <w:ilvl w:val="0"/>
                <w:numId w:val="10"/>
              </w:numPr>
              <w:spacing w:before="100" w:beforeAutospacing="1" w:after="100" w:afterAutospacing="1"/>
              <w:rPr>
                <w:rFonts w:ascii="GHEA Grapalat" w:hAnsi="GHEA Grapalat"/>
                <w:sz w:val="22"/>
              </w:rPr>
            </w:pPr>
            <w:r w:rsidRPr="009E4E23">
              <w:rPr>
                <w:rFonts w:ascii="GHEA Grapalat" w:hAnsi="GHEA Grapalat"/>
                <w:sz w:val="22"/>
              </w:rPr>
              <w:t>Անհրաժեշտ է առնվազն 5 տարվա մասնագիտական փորձ ագրո-բնապահպանական վճարումների սխեմաների, էկոհամակարգային ծառայությունների դիմաց վճարումների (PES) մեխանիզմների կամ խթանների վրա հիմնված համանման բնապահպանական ֆինանսավորման գործիքների նախագծման և/կամ իրականացման ոլորտում,</w:t>
            </w:r>
          </w:p>
          <w:p w14:paraId="5E87BE35" w14:textId="77777777" w:rsidR="00BF5F4B" w:rsidRPr="009E4E23" w:rsidRDefault="00BF5F4B" w:rsidP="00C807CC">
            <w:pPr>
              <w:pStyle w:val="aff4"/>
              <w:numPr>
                <w:ilvl w:val="0"/>
                <w:numId w:val="10"/>
              </w:numPr>
              <w:spacing w:before="100" w:beforeAutospacing="1" w:after="100" w:afterAutospacing="1"/>
              <w:rPr>
                <w:rFonts w:ascii="GHEA Grapalat" w:hAnsi="GHEA Grapalat"/>
                <w:sz w:val="22"/>
              </w:rPr>
            </w:pPr>
            <w:r w:rsidRPr="009E4E23">
              <w:rPr>
                <w:rFonts w:ascii="GHEA Grapalat" w:hAnsi="GHEA Grapalat"/>
                <w:sz w:val="22"/>
              </w:rPr>
              <w:t>Կդիտարկվի ՄԱԿ-ի զարգացման ծրագրի (ՄԱԶԾ) և/կամ Գլոբալ բնապահպանական հիմնադրամի (ԳԷՀ) կողմից ֆինանսավորվող ծրագրերի հետ աշխատանքի ապացուցված փորձի առկայությունը,</w:t>
            </w:r>
          </w:p>
          <w:p w14:paraId="1898ECD2" w14:textId="77777777" w:rsidR="00BF5F4B" w:rsidRPr="009E4E23" w:rsidRDefault="00BF5F4B" w:rsidP="00C807CC">
            <w:pPr>
              <w:numPr>
                <w:ilvl w:val="0"/>
                <w:numId w:val="10"/>
              </w:numPr>
              <w:spacing w:before="120" w:after="120"/>
              <w:rPr>
                <w:rFonts w:ascii="GHEA Grapalat" w:hAnsi="GHEA Grapalat" w:cs="Calibri"/>
                <w:sz w:val="22"/>
                <w:szCs w:val="22"/>
                <w:u w:val="single"/>
              </w:rPr>
            </w:pPr>
            <w:r w:rsidRPr="009E4E23">
              <w:rPr>
                <w:rFonts w:ascii="GHEA Grapalat" w:hAnsi="GHEA Grapalat"/>
                <w:sz w:val="22"/>
              </w:rPr>
              <w:t>Արևելյան Եվրոպայի, Անկախ պետությունների համագործակցության (ԱՊՀ) երկրների կամ համադրելի տարածաշրջանների հետ աշխատանքի փորձը կհամարվի առավելություն։</w:t>
            </w:r>
            <w:r w:rsidRPr="009E4E23">
              <w:rPr>
                <w:rFonts w:ascii="GHEA Grapalat" w:hAnsi="GHEA Grapalat"/>
                <w:sz w:val="22"/>
                <w:u w:val="single"/>
              </w:rPr>
              <w:t>III. Լեզու և տեխնիկական հնարավորություններ</w:t>
            </w:r>
          </w:p>
          <w:p w14:paraId="3DC1E78A" w14:textId="77777777" w:rsidR="00BF5F4B" w:rsidRPr="009E4E23" w:rsidRDefault="00BF5F4B" w:rsidP="00290A71">
            <w:pPr>
              <w:widowControl w:val="0"/>
              <w:tabs>
                <w:tab w:val="left" w:pos="248"/>
              </w:tabs>
              <w:autoSpaceDE w:val="0"/>
              <w:autoSpaceDN w:val="0"/>
              <w:ind w:left="360" w:right="101"/>
              <w:rPr>
                <w:rFonts w:ascii="GHEA Grapalat" w:hAnsi="GHEA Grapalat" w:cs="Calibri"/>
                <w:sz w:val="22"/>
                <w:szCs w:val="22"/>
              </w:rPr>
            </w:pPr>
          </w:p>
          <w:p w14:paraId="52DC7C43" w14:textId="77777777" w:rsidR="00BF5F4B" w:rsidRPr="009E4E23" w:rsidRDefault="00BF5F4B" w:rsidP="00290A71">
            <w:pPr>
              <w:widowControl w:val="0"/>
              <w:tabs>
                <w:tab w:val="left" w:pos="248"/>
              </w:tabs>
              <w:autoSpaceDE w:val="0"/>
              <w:autoSpaceDN w:val="0"/>
              <w:ind w:left="360" w:right="101"/>
              <w:rPr>
                <w:rFonts w:ascii="GHEA Grapalat" w:hAnsi="GHEA Grapalat" w:cs="Calibri"/>
                <w:sz w:val="22"/>
                <w:szCs w:val="22"/>
                <w:u w:val="single"/>
              </w:rPr>
            </w:pPr>
            <w:r w:rsidRPr="009E4E23">
              <w:rPr>
                <w:rFonts w:ascii="GHEA Grapalat" w:hAnsi="GHEA Grapalat" w:cs="Calibri"/>
                <w:sz w:val="22"/>
                <w:szCs w:val="22"/>
                <w:u w:val="single"/>
                <w:lang w:val="en-US"/>
              </w:rPr>
              <w:t xml:space="preserve">III </w:t>
            </w:r>
            <w:r w:rsidRPr="009E4E23">
              <w:rPr>
                <w:rFonts w:ascii="GHEA Grapalat" w:hAnsi="GHEA Grapalat" w:cs="Calibri"/>
                <w:sz w:val="22"/>
                <w:szCs w:val="22"/>
                <w:u w:val="single"/>
              </w:rPr>
              <w:t>Լեզվի և տեխնիկական հնարավորություններ</w:t>
            </w:r>
          </w:p>
          <w:p w14:paraId="6F97FC17" w14:textId="77777777" w:rsidR="00BF5F4B" w:rsidRPr="009E4E23" w:rsidRDefault="00BF5F4B" w:rsidP="00C807CC">
            <w:pPr>
              <w:pStyle w:val="a7"/>
              <w:widowControl w:val="0"/>
              <w:numPr>
                <w:ilvl w:val="0"/>
                <w:numId w:val="11"/>
              </w:numPr>
              <w:tabs>
                <w:tab w:val="left" w:pos="248"/>
              </w:tabs>
              <w:autoSpaceDE w:val="0"/>
              <w:autoSpaceDN w:val="0"/>
              <w:ind w:right="101"/>
              <w:rPr>
                <w:rFonts w:ascii="GHEA Grapalat" w:hAnsi="GHEA Grapalat" w:cs="Calibri"/>
                <w:sz w:val="22"/>
                <w:szCs w:val="22"/>
              </w:rPr>
            </w:pPr>
            <w:r w:rsidRPr="009E4E23">
              <w:rPr>
                <w:rFonts w:ascii="GHEA Grapalat" w:hAnsi="GHEA Grapalat"/>
                <w:sz w:val="22"/>
              </w:rPr>
              <w:t>Անգլերենի գրավոր և բանավոր ազատ տիրապետում;</w:t>
            </w:r>
          </w:p>
          <w:p w14:paraId="34AEF1D2" w14:textId="77777777" w:rsidR="00BF5F4B" w:rsidRPr="009E4E23" w:rsidRDefault="00BF5F4B" w:rsidP="00C807CC">
            <w:pPr>
              <w:pStyle w:val="a7"/>
              <w:numPr>
                <w:ilvl w:val="0"/>
                <w:numId w:val="11"/>
              </w:numPr>
              <w:spacing w:before="120"/>
              <w:rPr>
                <w:rFonts w:ascii="GHEA Grapalat" w:hAnsi="GHEA Grapalat" w:cs="Calibri"/>
                <w:sz w:val="22"/>
                <w:szCs w:val="22"/>
              </w:rPr>
            </w:pPr>
            <w:r w:rsidRPr="009E4E23">
              <w:rPr>
                <w:rFonts w:ascii="GHEA Grapalat" w:hAnsi="GHEA Grapalat"/>
                <w:sz w:val="22"/>
              </w:rPr>
              <w:t xml:space="preserve">Առաջադրանքը կատարելու համար անհրաժեշտ տեխնիկական հնարավորությունների առկայություն (համակարգիչ, ծրագրային ապահովում)։ </w:t>
            </w:r>
          </w:p>
          <w:p w14:paraId="367FDBAF" w14:textId="77777777" w:rsidR="00BF5F4B" w:rsidRPr="009E4E23" w:rsidRDefault="00BF5F4B" w:rsidP="00290A71">
            <w:pPr>
              <w:spacing w:before="120"/>
              <w:rPr>
                <w:rFonts w:ascii="GHEA Grapalat" w:hAnsi="GHEA Grapalat" w:cs="Calibri"/>
                <w:sz w:val="22"/>
                <w:szCs w:val="22"/>
                <w:u w:val="single"/>
              </w:rPr>
            </w:pPr>
            <w:r w:rsidRPr="009E4E23">
              <w:rPr>
                <w:rFonts w:ascii="GHEA Grapalat" w:hAnsi="GHEA Grapalat"/>
                <w:sz w:val="22"/>
                <w:u w:val="single"/>
              </w:rPr>
              <w:t>IV. Հատուկ հմտություններ</w:t>
            </w:r>
          </w:p>
          <w:p w14:paraId="621B8C9B" w14:textId="77777777" w:rsidR="00BF5F4B" w:rsidRPr="009E4E23" w:rsidRDefault="00BF5F4B" w:rsidP="00C807CC">
            <w:pPr>
              <w:pStyle w:val="a7"/>
              <w:widowControl w:val="0"/>
              <w:numPr>
                <w:ilvl w:val="0"/>
                <w:numId w:val="12"/>
              </w:numPr>
              <w:tabs>
                <w:tab w:val="left" w:pos="248"/>
              </w:tabs>
              <w:autoSpaceDE w:val="0"/>
              <w:autoSpaceDN w:val="0"/>
              <w:ind w:right="101"/>
              <w:rPr>
                <w:rFonts w:ascii="GHEA Grapalat" w:hAnsi="GHEA Grapalat"/>
                <w:sz w:val="22"/>
              </w:rPr>
            </w:pPr>
            <w:r w:rsidRPr="009E4E23">
              <w:rPr>
                <w:rFonts w:ascii="GHEA Grapalat" w:hAnsi="GHEA Grapalat"/>
                <w:sz w:val="22"/>
              </w:rPr>
              <w:t>Գերազանց վերլուծական, մասնագիտական գրավոր նյութերի պատրաստման, ֆասիլիտացիայի և հաղորդակցման հմտություններ,</w:t>
            </w:r>
          </w:p>
          <w:p w14:paraId="55EE13D0" w14:textId="77777777" w:rsidR="00BF5F4B" w:rsidRPr="009E4E23" w:rsidRDefault="00BF5F4B" w:rsidP="00C807CC">
            <w:pPr>
              <w:pStyle w:val="a7"/>
              <w:widowControl w:val="0"/>
              <w:numPr>
                <w:ilvl w:val="0"/>
                <w:numId w:val="12"/>
              </w:numPr>
              <w:tabs>
                <w:tab w:val="left" w:pos="248"/>
              </w:tabs>
              <w:autoSpaceDE w:val="0"/>
              <w:autoSpaceDN w:val="0"/>
              <w:ind w:right="101"/>
              <w:rPr>
                <w:rFonts w:ascii="GHEA Grapalat" w:hAnsi="GHEA Grapalat"/>
                <w:sz w:val="22"/>
              </w:rPr>
            </w:pPr>
            <w:r w:rsidRPr="009E4E23">
              <w:rPr>
                <w:rFonts w:ascii="GHEA Grapalat" w:hAnsi="GHEA Grapalat"/>
                <w:sz w:val="22"/>
              </w:rPr>
              <w:t>Հեռավար աշխատանք կազմակերպելու և հեռավար համագործակցության հարթակների արդյունավետ կիրառման կարողություն,</w:t>
            </w:r>
          </w:p>
          <w:p w14:paraId="297AF5EB" w14:textId="77777777" w:rsidR="00BF5F4B" w:rsidRPr="009E4E23" w:rsidRDefault="00BF5F4B" w:rsidP="00C807CC">
            <w:pPr>
              <w:widowControl w:val="0"/>
              <w:numPr>
                <w:ilvl w:val="0"/>
                <w:numId w:val="12"/>
              </w:numPr>
              <w:tabs>
                <w:tab w:val="left" w:pos="248"/>
              </w:tabs>
              <w:autoSpaceDE w:val="0"/>
              <w:autoSpaceDN w:val="0"/>
              <w:ind w:right="101"/>
              <w:jc w:val="both"/>
              <w:rPr>
                <w:rFonts w:ascii="GHEA Grapalat" w:hAnsi="GHEA Grapalat" w:cs="Calibri"/>
                <w:sz w:val="22"/>
                <w:szCs w:val="22"/>
              </w:rPr>
            </w:pPr>
            <w:r w:rsidRPr="009E4E23">
              <w:rPr>
                <w:rFonts w:ascii="GHEA Grapalat" w:hAnsi="GHEA Grapalat"/>
                <w:sz w:val="22"/>
              </w:rPr>
              <w:t>Կոորդինացման և շահագրգիռ կողմերի արդյունավետ ներգրավման ոլորտում ապացուցված փորձ և հմտություններ։</w:t>
            </w:r>
          </w:p>
          <w:p w14:paraId="6D390CAA" w14:textId="77777777" w:rsidR="00BF5F4B" w:rsidRPr="009E4E23" w:rsidRDefault="00BF5F4B" w:rsidP="00290A71">
            <w:pPr>
              <w:spacing w:before="120"/>
              <w:rPr>
                <w:rFonts w:ascii="GHEA Grapalat" w:hAnsi="GHEA Grapalat"/>
                <w:sz w:val="22"/>
                <w:u w:val="single"/>
              </w:rPr>
            </w:pPr>
            <w:r w:rsidRPr="009E4E23">
              <w:rPr>
                <w:rFonts w:ascii="GHEA Grapalat" w:hAnsi="GHEA Grapalat"/>
                <w:sz w:val="22"/>
                <w:u w:val="single"/>
              </w:rPr>
              <w:t>V. Պահանջվող փաստաթղթերի ցանկ (ազգային օրենսդրության պահանջներին համապատասխան)</w:t>
            </w:r>
          </w:p>
          <w:p w14:paraId="40A7BCDC" w14:textId="77777777" w:rsidR="00BF5F4B" w:rsidRPr="009E4E23" w:rsidRDefault="00BF5F4B" w:rsidP="00290A71">
            <w:pPr>
              <w:pStyle w:val="aff4"/>
              <w:rPr>
                <w:rFonts w:ascii="GHEA Grapalat" w:hAnsi="GHEA Grapalat"/>
                <w:sz w:val="22"/>
              </w:rPr>
            </w:pPr>
            <w:r w:rsidRPr="009E4E23">
              <w:rPr>
                <w:rFonts w:ascii="GHEA Grapalat" w:hAnsi="GHEA Grapalat"/>
                <w:sz w:val="22"/>
              </w:rPr>
              <w:lastRenderedPageBreak/>
              <w:t>Դիմորդը պետք է ներկայացնի հետևյալ փաստաթղթերը՝</w:t>
            </w:r>
          </w:p>
          <w:p w14:paraId="7E051B5C"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 xml:space="preserve">Ինքնակենսագրություն (CV), որը պետք է արտացոլի դիմելու տարվա և դրան նախորդող հինգ (5) տարիների մասնագիտական գործունեությունը, </w:t>
            </w:r>
          </w:p>
          <w:p w14:paraId="24F797A7"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 xml:space="preserve">Սույն առաջադրանքին համանման ծառայությունների մատուցման վերաբերյալ առնվազն մեկ (1) նախորդ պայմանագրի պատճեն, </w:t>
            </w:r>
          </w:p>
          <w:p w14:paraId="4981A5A1"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 xml:space="preserve">Պայմանագրով նախատեսված արդյունքների պատշաճ կատարման հաստատող փաստաթուղթ (օրինակ՝ հանձնում-ընդունման ակտ կամ համարժեք հաստատում), </w:t>
            </w:r>
          </w:p>
          <w:p w14:paraId="0DBBE1AA"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Խորհրդատուի անձնագրի և մասնագիտական որակավորումը հավաստող փաստաթղթերի պատճեններ (դիպլոմներ, հավաստագրեր և այլ համապատասխան փաստաթղթեր)։</w:t>
            </w:r>
          </w:p>
        </w:tc>
      </w:tr>
    </w:tbl>
    <w:p w14:paraId="014DF9F0"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ascii="GHEA Grapalat" w:hAnsi="GHEA Grapalat"/>
        </w:rPr>
        <w:lastRenderedPageBreak/>
        <w:t>ԳՆԱՀԱՏՄԱՆ ՄԵԹՈԴ</w:t>
      </w:r>
    </w:p>
    <w:p w14:paraId="71317DBF" w14:textId="77777777" w:rsidR="00F57832" w:rsidRDefault="00BF5F4B" w:rsidP="00BF5F4B">
      <w:pPr>
        <w:widowControl w:val="0"/>
        <w:tabs>
          <w:tab w:val="left" w:pos="333"/>
        </w:tabs>
        <w:autoSpaceDE w:val="0"/>
        <w:autoSpaceDN w:val="0"/>
        <w:spacing w:before="240" w:after="120"/>
        <w:ind w:left="-90" w:right="-162"/>
        <w:rPr>
          <w:rFonts w:ascii="GHEA Grapalat" w:hAnsi="GHEA Grapalat"/>
          <w:sz w:val="22"/>
        </w:rPr>
      </w:pPr>
      <w:r w:rsidRPr="009E4E23">
        <w:rPr>
          <w:rFonts w:ascii="GHEA Grapalat" w:hAnsi="GHEA Grapalat"/>
          <w:sz w:val="22"/>
        </w:rPr>
        <w:t xml:space="preserve">Կկիրառվի համակցված գնահատում. տեխնիկական մասը՝ 70%, </w:t>
      </w:r>
    </w:p>
    <w:p w14:paraId="277A0A16" w14:textId="12B1F58F" w:rsidR="00BF5F4B" w:rsidRPr="009E4E23" w:rsidRDefault="00BF5F4B" w:rsidP="00BF5F4B">
      <w:pPr>
        <w:widowControl w:val="0"/>
        <w:tabs>
          <w:tab w:val="left" w:pos="333"/>
        </w:tabs>
        <w:autoSpaceDE w:val="0"/>
        <w:autoSpaceDN w:val="0"/>
        <w:spacing w:before="240" w:after="120"/>
        <w:ind w:left="-90" w:right="-162"/>
        <w:rPr>
          <w:rFonts w:ascii="GHEA Grapalat" w:eastAsia="Calibri" w:hAnsi="GHEA Grapalat" w:cs="Calibri"/>
          <w:sz w:val="22"/>
          <w:szCs w:val="22"/>
        </w:rPr>
      </w:pPr>
      <w:r w:rsidRPr="009E4E23">
        <w:rPr>
          <w:rFonts w:ascii="GHEA Grapalat" w:hAnsi="GHEA Grapalat"/>
          <w:sz w:val="22"/>
        </w:rPr>
        <w:t>ֆինանսական առաջարկը՝ 30%։</w:t>
      </w:r>
    </w:p>
    <w:p w14:paraId="0FE1B3AE" w14:textId="77777777" w:rsidR="00BF5F4B" w:rsidRPr="009E4E23" w:rsidRDefault="00BF5F4B" w:rsidP="00BF5F4B">
      <w:pPr>
        <w:widowControl w:val="0"/>
        <w:tabs>
          <w:tab w:val="left" w:pos="333"/>
        </w:tabs>
        <w:autoSpaceDE w:val="0"/>
        <w:autoSpaceDN w:val="0"/>
        <w:spacing w:before="120" w:after="120"/>
        <w:ind w:left="-90" w:right="-162"/>
        <w:rPr>
          <w:rFonts w:ascii="GHEA Grapalat" w:eastAsia="Calibri" w:hAnsi="GHEA Grapalat" w:cs="Calibri"/>
          <w:sz w:val="22"/>
          <w:szCs w:val="22"/>
        </w:rPr>
      </w:pPr>
      <w:r w:rsidRPr="009E4E23">
        <w:rPr>
          <w:rFonts w:ascii="GHEA Grapalat" w:hAnsi="GHEA Grapalat"/>
          <w:sz w:val="22"/>
        </w:rPr>
        <w:t>Թեկնածուները կգնահատվեն կուտակային վերլուծության՝ համակցման ձևով</w:t>
      </w:r>
    </w:p>
    <w:p w14:paraId="60B6D657" w14:textId="77777777" w:rsidR="00BF5F4B" w:rsidRPr="009E4E23" w:rsidRDefault="00BF5F4B" w:rsidP="00C807CC">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sz w:val="22"/>
          <w:szCs w:val="22"/>
        </w:rPr>
      </w:pPr>
      <w:r w:rsidRPr="009E4E23">
        <w:rPr>
          <w:rFonts w:ascii="GHEA Grapalat" w:hAnsi="GHEA Grapalat"/>
          <w:sz w:val="22"/>
        </w:rPr>
        <w:t xml:space="preserve">տեխնիկական որակավորումներ, փորձ և </w:t>
      </w:r>
    </w:p>
    <w:p w14:paraId="6149ABAC" w14:textId="77777777" w:rsidR="00BF5F4B" w:rsidRPr="009E4E23" w:rsidRDefault="00BF5F4B" w:rsidP="00C807CC">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sz w:val="22"/>
          <w:szCs w:val="22"/>
        </w:rPr>
      </w:pPr>
      <w:r w:rsidRPr="009E4E23">
        <w:rPr>
          <w:rFonts w:ascii="GHEA Grapalat" w:hAnsi="GHEA Grapalat"/>
          <w:sz w:val="22"/>
        </w:rPr>
        <w:t>ֆինանսական առաջարկ</w:t>
      </w:r>
    </w:p>
    <w:p w14:paraId="624BC265" w14:textId="77777777" w:rsidR="00BF5F4B" w:rsidRPr="009E4E23" w:rsidRDefault="00BF5F4B" w:rsidP="00BF5F4B">
      <w:pPr>
        <w:suppressAutoHyphens/>
        <w:spacing w:after="240"/>
        <w:ind w:left="-90" w:right="-162"/>
        <w:rPr>
          <w:rFonts w:ascii="GHEA Grapalat" w:hAnsi="GHEA Grapalat"/>
          <w:sz w:val="22"/>
        </w:rPr>
      </w:pPr>
      <w:r w:rsidRPr="009E4E23">
        <w:rPr>
          <w:rFonts w:ascii="GHEA Grapalat" w:hAnsi="GHEA Grapalat"/>
          <w:sz w:val="22"/>
        </w:rPr>
        <w:t>Պայմանագիրը կկնքվի այն անհատ խորհրդատուի հետ, որի առաջարկը կճանաչվի տեխնիկապես համապատասխան Տեխնիկական առաջադրանքի (ՏԱ) պահանջներին և որը սահմանված տեխնիկական ու ֆինանսական չափանիշների շրջանակում կստանա առավելագույն համակցված միավորը։</w:t>
      </w:r>
    </w:p>
    <w:p w14:paraId="0F6D7F86" w14:textId="77777777" w:rsidR="00BF5F4B" w:rsidRPr="009E4E23" w:rsidRDefault="00BF5F4B" w:rsidP="00BF5F4B">
      <w:pPr>
        <w:suppressAutoHyphens/>
        <w:spacing w:after="240"/>
        <w:ind w:left="-90" w:right="-162"/>
        <w:rPr>
          <w:rFonts w:ascii="GHEA Grapalat" w:hAnsi="GHEA Grapalat"/>
          <w:sz w:val="22"/>
        </w:rPr>
      </w:pPr>
      <w:r w:rsidRPr="009E4E23">
        <w:rPr>
          <w:rFonts w:ascii="GHEA Grapalat" w:hAnsi="GHEA Grapalat"/>
          <w:sz w:val="22"/>
        </w:rPr>
        <w:t>Ֆինանսական գնահատման փուլ կանցնեն միայն այն թեկնածուները, որոնք տեխնիկական գնահատման արդյունքում կհավաքեն նվազագույնը 60 միավոր՝ 100 հնարավոր միավորից։</w:t>
      </w:r>
    </w:p>
    <w:p w14:paraId="76C2018E" w14:textId="77777777" w:rsidR="00BF5F4B" w:rsidRPr="009E4E23" w:rsidRDefault="00BF5F4B" w:rsidP="00BF5F4B">
      <w:pPr>
        <w:suppressAutoHyphens/>
        <w:spacing w:after="240"/>
        <w:ind w:left="-90" w:right="-162"/>
        <w:rPr>
          <w:rFonts w:ascii="GHEA Grapalat" w:hAnsi="GHEA Grapalat"/>
          <w:sz w:val="22"/>
        </w:rPr>
      </w:pPr>
      <w:r w:rsidRPr="009E4E23">
        <w:rPr>
          <w:rFonts w:ascii="GHEA Grapalat" w:hAnsi="GHEA Grapalat"/>
          <w:sz w:val="22"/>
        </w:rPr>
        <w:t>«Բնապահպանական ծրագրերի իրականացման գրասենյակ» պետական հիմնարկը կարող է պահանջել լրացուցիչ գրավոր նյութեր և իրականացնել երաշխավորագրերի ստուգում։ Ուղեկցող նամակում պետք է ներառված լինեն առնվազն երեք (3) երաշխավորների տվյալներ։</w:t>
      </w:r>
    </w:p>
    <w:p w14:paraId="0BC2A88A" w14:textId="77777777" w:rsidR="00BF5F4B" w:rsidRPr="009E4E23" w:rsidRDefault="00BF5F4B" w:rsidP="00BF5F4B">
      <w:pPr>
        <w:suppressAutoHyphens/>
        <w:spacing w:after="240"/>
        <w:ind w:left="-90" w:right="-162"/>
        <w:rPr>
          <w:rFonts w:ascii="GHEA Grapalat" w:hAnsi="GHEA Grapalat" w:cs="Calibri"/>
          <w:sz w:val="22"/>
          <w:szCs w:val="22"/>
        </w:rPr>
      </w:pPr>
      <w:r w:rsidRPr="009E4E23">
        <w:rPr>
          <w:rFonts w:ascii="GHEA Grapalat" w:hAnsi="GHEA Grapalat"/>
          <w:sz w:val="22"/>
        </w:rPr>
        <w:t>Տեխնիկական գնահատումը կներառի ներկայացված փաստաթղթերի ուսումնասիրություն և կարճ ցուցակում ընդգրկված թեկնածուների հետ հարցազրույց՝ Տեխնիկական առաջադրանքի պահանջներին համապատասխան նրանց մասնագիտական կարողություններն ու իրավասությունները գնահատելու նպատակով։</w:t>
      </w: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6"/>
        <w:gridCol w:w="1661"/>
        <w:gridCol w:w="914"/>
      </w:tblGrid>
      <w:tr w:rsidR="00BF5F4B" w:rsidRPr="009E4E23" w14:paraId="2778C4DB" w14:textId="77777777" w:rsidTr="00290A71">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45C864AA" w14:textId="77777777" w:rsidR="00BF5F4B" w:rsidRPr="009E4E23" w:rsidRDefault="00BF5F4B" w:rsidP="00290A71">
            <w:pPr>
              <w:rPr>
                <w:rFonts w:ascii="GHEA Grapalat" w:hAnsi="GHEA Grapalat" w:cs="Calibri"/>
                <w:b w:val="0"/>
                <w:iCs/>
                <w:color w:val="000000"/>
                <w:sz w:val="22"/>
                <w:szCs w:val="22"/>
              </w:rPr>
            </w:pPr>
            <w:r w:rsidRPr="009E4E23">
              <w:rPr>
                <w:rFonts w:ascii="GHEA Grapalat" w:hAnsi="GHEA Grapalat"/>
                <w:b w:val="0"/>
                <w:sz w:val="22"/>
              </w:rPr>
              <w:t>Պահանջվող որակավորում</w:t>
            </w:r>
          </w:p>
        </w:tc>
        <w:tc>
          <w:tcPr>
            <w:tcW w:w="1122" w:type="dxa"/>
            <w:shd w:val="clear" w:color="auto" w:fill="auto"/>
          </w:tcPr>
          <w:p w14:paraId="33CA9FE1" w14:textId="77777777" w:rsidR="00BF5F4B" w:rsidRPr="009E4E23" w:rsidRDefault="00BF5F4B" w:rsidP="00290A7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9E4E23">
              <w:rPr>
                <w:rFonts w:ascii="GHEA Grapalat" w:hAnsi="GHEA Grapalat"/>
                <w:b w:val="0"/>
                <w:sz w:val="22"/>
              </w:rPr>
              <w:t>Առավելագույն միավոր</w:t>
            </w:r>
          </w:p>
        </w:tc>
        <w:tc>
          <w:tcPr>
            <w:tcW w:w="930" w:type="dxa"/>
            <w:shd w:val="clear" w:color="auto" w:fill="auto"/>
          </w:tcPr>
          <w:p w14:paraId="7F645792" w14:textId="77777777" w:rsidR="00BF5F4B" w:rsidRPr="009E4E23" w:rsidRDefault="00BF5F4B" w:rsidP="00290A7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9E4E23">
              <w:rPr>
                <w:rFonts w:ascii="GHEA Grapalat" w:hAnsi="GHEA Grapalat"/>
                <w:b w:val="0"/>
                <w:sz w:val="22"/>
              </w:rPr>
              <w:t>Կշիռ,</w:t>
            </w:r>
          </w:p>
          <w:p w14:paraId="47807E44" w14:textId="77777777" w:rsidR="00BF5F4B" w:rsidRPr="009E4E23" w:rsidRDefault="00BF5F4B" w:rsidP="00290A7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9E4E23">
              <w:rPr>
                <w:rFonts w:ascii="GHEA Grapalat" w:hAnsi="GHEA Grapalat"/>
                <w:b w:val="0"/>
                <w:sz w:val="22"/>
              </w:rPr>
              <w:t>%</w:t>
            </w:r>
          </w:p>
        </w:tc>
      </w:tr>
      <w:tr w:rsidR="00BF5F4B" w:rsidRPr="009E4E23" w14:paraId="4ABB3F9D" w14:textId="77777777" w:rsidTr="00290A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F24CA57" w14:textId="77777777" w:rsidR="00BF5F4B" w:rsidRPr="009E4E23" w:rsidRDefault="00BF5F4B" w:rsidP="00290A71">
            <w:pPr>
              <w:rPr>
                <w:rFonts w:ascii="GHEA Grapalat" w:hAnsi="GHEA Grapalat" w:cs="Calibri"/>
                <w:b w:val="0"/>
                <w:iCs/>
                <w:color w:val="000000"/>
                <w:sz w:val="22"/>
                <w:szCs w:val="22"/>
              </w:rPr>
            </w:pPr>
            <w:r w:rsidRPr="009E4E23">
              <w:rPr>
                <w:rFonts w:ascii="GHEA Grapalat" w:hAnsi="GHEA Grapalat"/>
                <w:b w:val="0"/>
                <w:sz w:val="22"/>
                <w:u w:val="single"/>
              </w:rPr>
              <w:t>Կրթություն</w:t>
            </w:r>
          </w:p>
        </w:tc>
        <w:tc>
          <w:tcPr>
            <w:tcW w:w="1122" w:type="dxa"/>
            <w:vMerge w:val="restart"/>
            <w:shd w:val="clear" w:color="auto" w:fill="auto"/>
            <w:vAlign w:val="center"/>
          </w:tcPr>
          <w:p w14:paraId="21736212"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cs="Calibri"/>
                <w:iCs/>
                <w:color w:val="000000"/>
                <w:sz w:val="22"/>
                <w:szCs w:val="22"/>
              </w:rPr>
              <w:t>5</w:t>
            </w:r>
          </w:p>
        </w:tc>
        <w:tc>
          <w:tcPr>
            <w:tcW w:w="930" w:type="dxa"/>
            <w:vMerge w:val="restart"/>
            <w:shd w:val="clear" w:color="auto" w:fill="auto"/>
            <w:vAlign w:val="center"/>
          </w:tcPr>
          <w:p w14:paraId="628606AE"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cs="Calibri"/>
                <w:iCs/>
                <w:color w:val="000000"/>
                <w:sz w:val="22"/>
                <w:szCs w:val="22"/>
              </w:rPr>
              <w:t>5</w:t>
            </w:r>
            <w:r w:rsidRPr="009E4E23">
              <w:rPr>
                <w:rFonts w:ascii="GHEA Grapalat" w:hAnsi="GHEA Grapalat"/>
                <w:sz w:val="22"/>
              </w:rPr>
              <w:t>%</w:t>
            </w:r>
          </w:p>
        </w:tc>
      </w:tr>
      <w:tr w:rsidR="00BF5F4B" w:rsidRPr="009E4E23" w14:paraId="2DB22B62" w14:textId="77777777" w:rsidTr="00290A71">
        <w:trPr>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0C845449" w14:textId="77777777" w:rsidR="00BF5F4B" w:rsidRPr="009E4E23" w:rsidRDefault="00BF5F4B" w:rsidP="00290A71">
            <w:pPr>
              <w:widowControl w:val="0"/>
              <w:tabs>
                <w:tab w:val="left" w:pos="333"/>
              </w:tabs>
              <w:autoSpaceDE w:val="0"/>
              <w:autoSpaceDN w:val="0"/>
              <w:ind w:right="101"/>
              <w:rPr>
                <w:rFonts w:ascii="GHEA Grapalat" w:hAnsi="GHEA Grapalat" w:cs="Calibri"/>
                <w:b w:val="0"/>
                <w:sz w:val="22"/>
                <w:szCs w:val="22"/>
              </w:rPr>
            </w:pPr>
            <w:r w:rsidRPr="009E4E23">
              <w:rPr>
                <w:rFonts w:ascii="GHEA Grapalat" w:hAnsi="GHEA Grapalat"/>
                <w:b w:val="0"/>
                <w:sz w:val="22"/>
              </w:rPr>
              <w:t>Մագիստրոսի աստիճան ագրո-բնապահպանական գիտությունների, բնապահպանական տնտեսագիտության, գյուղատնտեսության, բնական ռեսուրսների կառավարման, բնապահպանական քաղաքականության, գյուղական զարգացման կամ այլ սերտորեն հարակից ոլորտում։</w:t>
            </w:r>
          </w:p>
        </w:tc>
        <w:tc>
          <w:tcPr>
            <w:tcW w:w="1122" w:type="dxa"/>
            <w:vMerge/>
            <w:shd w:val="clear" w:color="auto" w:fill="auto"/>
          </w:tcPr>
          <w:p w14:paraId="4BA23DB9"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vMerge/>
            <w:shd w:val="clear" w:color="auto" w:fill="auto"/>
          </w:tcPr>
          <w:p w14:paraId="2A26CDCE"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3824CCF1" w14:textId="77777777" w:rsidTr="00290A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27371662" w14:textId="77777777" w:rsidR="00BF5F4B" w:rsidRPr="009E4E23" w:rsidRDefault="00BF5F4B" w:rsidP="00290A71">
            <w:pPr>
              <w:widowControl w:val="0"/>
              <w:tabs>
                <w:tab w:val="left" w:pos="333"/>
              </w:tabs>
              <w:autoSpaceDE w:val="0"/>
              <w:autoSpaceDN w:val="0"/>
              <w:ind w:right="101"/>
              <w:rPr>
                <w:rFonts w:ascii="GHEA Grapalat" w:hAnsi="GHEA Grapalat"/>
                <w:b w:val="0"/>
                <w:sz w:val="22"/>
              </w:rPr>
            </w:pPr>
            <w:r w:rsidRPr="009E4E23">
              <w:rPr>
                <w:rFonts w:ascii="GHEA Grapalat" w:hAnsi="GHEA Grapalat"/>
                <w:b w:val="0"/>
                <w:sz w:val="22"/>
              </w:rPr>
              <w:t xml:space="preserve">Ավելի բարձր աստիճան ագրո-բնապահպանական գիտությունների, բնապահպանական տնտեսագիտության, գյուղատնտեսության, բնական ռեսուրսների կառավարման, բնապահպանական քաղաքականության, գյուղական զարգացման կամ այլ սերտորեն </w:t>
            </w:r>
            <w:r w:rsidRPr="009E4E23">
              <w:rPr>
                <w:rFonts w:ascii="GHEA Grapalat" w:hAnsi="GHEA Grapalat"/>
                <w:b w:val="0"/>
                <w:sz w:val="22"/>
              </w:rPr>
              <w:lastRenderedPageBreak/>
              <w:t>հարակից ոլորտում։</w:t>
            </w:r>
          </w:p>
        </w:tc>
        <w:tc>
          <w:tcPr>
            <w:tcW w:w="1122" w:type="dxa"/>
            <w:shd w:val="clear" w:color="auto" w:fill="auto"/>
            <w:vAlign w:val="center"/>
          </w:tcPr>
          <w:p w14:paraId="076287E5"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sz w:val="22"/>
              </w:rPr>
              <w:lastRenderedPageBreak/>
              <w:t>10</w:t>
            </w:r>
          </w:p>
        </w:tc>
        <w:tc>
          <w:tcPr>
            <w:tcW w:w="930" w:type="dxa"/>
            <w:shd w:val="clear" w:color="auto" w:fill="auto"/>
            <w:vAlign w:val="center"/>
          </w:tcPr>
          <w:p w14:paraId="6A040AF2"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sz w:val="22"/>
              </w:rPr>
              <w:t>15%</w:t>
            </w:r>
          </w:p>
        </w:tc>
      </w:tr>
      <w:tr w:rsidR="00BF5F4B" w:rsidRPr="009E4E23" w14:paraId="3EB27314" w14:textId="77777777" w:rsidTr="00290A71">
        <w:trPr>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6D70A05" w14:textId="77777777" w:rsidR="00BF5F4B" w:rsidRPr="009E4E23" w:rsidRDefault="00BF5F4B" w:rsidP="00290A71">
            <w:pPr>
              <w:widowControl w:val="0"/>
              <w:tabs>
                <w:tab w:val="left" w:pos="333"/>
              </w:tabs>
              <w:autoSpaceDE w:val="0"/>
              <w:autoSpaceDN w:val="0"/>
              <w:ind w:right="101"/>
              <w:rPr>
                <w:rFonts w:ascii="GHEA Grapalat" w:hAnsi="GHEA Grapalat"/>
                <w:b w:val="0"/>
                <w:sz w:val="22"/>
              </w:rPr>
            </w:pPr>
          </w:p>
        </w:tc>
        <w:tc>
          <w:tcPr>
            <w:tcW w:w="1122" w:type="dxa"/>
            <w:shd w:val="clear" w:color="auto" w:fill="auto"/>
          </w:tcPr>
          <w:p w14:paraId="32A8652B"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013DE623"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3864BD66" w14:textId="77777777" w:rsidTr="00290A71">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EF5A01B" w14:textId="77777777" w:rsidR="00BF5F4B" w:rsidRPr="009E4E23" w:rsidRDefault="00BF5F4B" w:rsidP="00290A71">
            <w:pPr>
              <w:rPr>
                <w:rFonts w:ascii="GHEA Grapalat" w:hAnsi="GHEA Grapalat" w:cs="Calibri"/>
                <w:b w:val="0"/>
                <w:color w:val="000000"/>
                <w:sz w:val="22"/>
                <w:szCs w:val="22"/>
              </w:rPr>
            </w:pPr>
            <w:r w:rsidRPr="009E4E23">
              <w:rPr>
                <w:rFonts w:ascii="GHEA Grapalat" w:hAnsi="GHEA Grapalat"/>
                <w:b w:val="0"/>
                <w:sz w:val="22"/>
                <w:u w:val="single"/>
              </w:rPr>
              <w:t>Փորձ</w:t>
            </w:r>
          </w:p>
        </w:tc>
        <w:tc>
          <w:tcPr>
            <w:tcW w:w="1122" w:type="dxa"/>
            <w:shd w:val="clear" w:color="auto" w:fill="auto"/>
          </w:tcPr>
          <w:p w14:paraId="100C08F3"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38BFFD49"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60657C40" w14:textId="77777777" w:rsidTr="00290A71">
        <w:trPr>
          <w:trHeight w:val="791"/>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0BC2D0C4"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Առնվազն 5 տարվա ապացուցված մասնագիտական փորձ ագրո-բնապահպանական վճարումների սխեմաների (AES/AEPS), էկոհամակարգային ծառայությունների դիմաց վճարումների (PES) կամ նմանատիպ խթանների վրա հիմնված բնապահպանական ֆինանսավորման գործիքների նախագծման, քաղաքականության մշակման կամ խորհրդատվական աջակցության ոլորտում, որոնք նպաստում են հողերի կայուն կառավարմանը և կենսաբազմազանության պահպանմանը։</w:t>
            </w:r>
          </w:p>
        </w:tc>
        <w:tc>
          <w:tcPr>
            <w:tcW w:w="1122" w:type="dxa"/>
            <w:shd w:val="clear" w:color="auto" w:fill="auto"/>
            <w:vAlign w:val="center"/>
          </w:tcPr>
          <w:p w14:paraId="4BCFB975"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20</w:t>
            </w:r>
          </w:p>
        </w:tc>
        <w:tc>
          <w:tcPr>
            <w:tcW w:w="930" w:type="dxa"/>
            <w:vMerge w:val="restart"/>
            <w:shd w:val="clear" w:color="auto" w:fill="auto"/>
            <w:vAlign w:val="center"/>
          </w:tcPr>
          <w:p w14:paraId="7B0A9790"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60%</w:t>
            </w:r>
          </w:p>
        </w:tc>
      </w:tr>
      <w:tr w:rsidR="00BF5F4B" w:rsidRPr="009E4E23" w14:paraId="1F9DCA79" w14:textId="77777777" w:rsidTr="00290A71">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305C96B7"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Ագրո-բնապահպանական միջոցառումների, կայուն գյուղատնտեսական պրակտիկաների, հողերի դեգրադացիայի չեզոքության (ՀԴՉ) և լանդշաֆտային մակարդակի էկոհամակարգային կառավարման մոտեցումների վերաբերյալ բարձր մակարդակի ապացուցված տեխնիկական փորձագիտություն։</w:t>
            </w:r>
          </w:p>
        </w:tc>
        <w:tc>
          <w:tcPr>
            <w:tcW w:w="1122" w:type="dxa"/>
            <w:shd w:val="clear" w:color="auto" w:fill="auto"/>
            <w:vAlign w:val="center"/>
          </w:tcPr>
          <w:p w14:paraId="6B0EC0CC"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20</w:t>
            </w:r>
          </w:p>
        </w:tc>
        <w:tc>
          <w:tcPr>
            <w:tcW w:w="930" w:type="dxa"/>
            <w:vMerge/>
            <w:shd w:val="clear" w:color="auto" w:fill="auto"/>
          </w:tcPr>
          <w:p w14:paraId="3007358A"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6432645C" w14:textId="77777777" w:rsidTr="00290A71">
        <w:trPr>
          <w:trHeight w:val="440"/>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036D478C"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ՄԱԶԾ-ի և/կամ ԳԷՀ-ի շրջանակների, մեթոդաբանությունների և պաշտպանական մեխանիզմների, ներառյալ Սոցիալական և բնապահպանական ստանդարտների (SES), կիրառման ապացուցված փորձ բարդ բազմաշահառու նախագծերում</w:t>
            </w:r>
          </w:p>
        </w:tc>
        <w:tc>
          <w:tcPr>
            <w:tcW w:w="1122" w:type="dxa"/>
            <w:shd w:val="clear" w:color="auto" w:fill="auto"/>
            <w:vAlign w:val="center"/>
          </w:tcPr>
          <w:p w14:paraId="125E7332"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c>
          <w:tcPr>
            <w:tcW w:w="930" w:type="dxa"/>
            <w:vMerge/>
            <w:shd w:val="clear" w:color="auto" w:fill="auto"/>
          </w:tcPr>
          <w:p w14:paraId="4C75F485"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5EAE14D9" w14:textId="77777777" w:rsidTr="00290A71">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C4119A6" w14:textId="77777777" w:rsidR="00BF5F4B" w:rsidRPr="009E4E23" w:rsidRDefault="00BF5F4B" w:rsidP="00290A71">
            <w:pPr>
              <w:widowControl w:val="0"/>
              <w:autoSpaceDE w:val="0"/>
              <w:autoSpaceDN w:val="0"/>
              <w:ind w:right="101"/>
              <w:rPr>
                <w:rFonts w:ascii="GHEA Grapalat" w:hAnsi="GHEA Grapalat" w:cs="Calibri"/>
                <w:b w:val="0"/>
                <w:color w:val="000000"/>
                <w:sz w:val="22"/>
                <w:szCs w:val="22"/>
              </w:rPr>
            </w:pPr>
            <w:r w:rsidRPr="009E4E23">
              <w:rPr>
                <w:rFonts w:ascii="GHEA Grapalat" w:hAnsi="GHEA Grapalat"/>
                <w:b w:val="0"/>
                <w:sz w:val="22"/>
              </w:rPr>
              <w:t>Արևելյան Եվրոպայում, ԱՊՀ երկրներում կամ համադրելի ինստիտուցիոնալ համատեքստերում նախորդ մասնագիտական փորձը համարվում է զգալի առավելություն։</w:t>
            </w:r>
          </w:p>
        </w:tc>
        <w:tc>
          <w:tcPr>
            <w:tcW w:w="1122" w:type="dxa"/>
            <w:shd w:val="clear" w:color="auto" w:fill="auto"/>
            <w:vAlign w:val="center"/>
          </w:tcPr>
          <w:p w14:paraId="6881FBA6"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c>
          <w:tcPr>
            <w:tcW w:w="930" w:type="dxa"/>
            <w:vMerge/>
            <w:shd w:val="clear" w:color="auto" w:fill="auto"/>
          </w:tcPr>
          <w:p w14:paraId="5DA0035E"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51937183" w14:textId="77777777" w:rsidTr="00290A71">
        <w:trPr>
          <w:trHeight w:val="323"/>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762B1A8"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ԳԷՀ-ի ծրագրավորման տրամաբանության, արդյունքների շրջանակների և նախագծային ցիկլերի ուժեղ ըմբռնում։</w:t>
            </w:r>
          </w:p>
        </w:tc>
        <w:tc>
          <w:tcPr>
            <w:tcW w:w="1122" w:type="dxa"/>
            <w:shd w:val="clear" w:color="auto" w:fill="auto"/>
            <w:vAlign w:val="center"/>
          </w:tcPr>
          <w:p w14:paraId="0046584C"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5</w:t>
            </w:r>
          </w:p>
        </w:tc>
        <w:tc>
          <w:tcPr>
            <w:tcW w:w="930" w:type="dxa"/>
            <w:vMerge/>
            <w:shd w:val="clear" w:color="auto" w:fill="auto"/>
          </w:tcPr>
          <w:p w14:paraId="25B5FC0E"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74B5D911" w14:textId="77777777" w:rsidTr="00290A71">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2076A14F"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Գենդերային արձագանքող և սոցիալապես ներառական մոտեցումների ապացուցված իմացություն ագրո-բնապահպանական սխեմաների և գյուղական զարգացման ոլորտներում;</w:t>
            </w:r>
          </w:p>
        </w:tc>
        <w:tc>
          <w:tcPr>
            <w:tcW w:w="1122" w:type="dxa"/>
            <w:shd w:val="clear" w:color="auto" w:fill="auto"/>
            <w:vAlign w:val="center"/>
          </w:tcPr>
          <w:p w14:paraId="02170AB3"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5</w:t>
            </w:r>
          </w:p>
        </w:tc>
        <w:tc>
          <w:tcPr>
            <w:tcW w:w="930" w:type="dxa"/>
            <w:vMerge/>
            <w:shd w:val="clear" w:color="auto" w:fill="auto"/>
          </w:tcPr>
          <w:p w14:paraId="490234F1"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162B74CE" w14:textId="77777777" w:rsidTr="00290A71">
        <w:trPr>
          <w:trHeight w:val="305"/>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F555802"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u w:val="single"/>
              </w:rPr>
              <w:t>Հարցազրույց</w:t>
            </w:r>
          </w:p>
        </w:tc>
        <w:tc>
          <w:tcPr>
            <w:tcW w:w="1122" w:type="dxa"/>
            <w:shd w:val="clear" w:color="auto" w:fill="auto"/>
            <w:vAlign w:val="center"/>
          </w:tcPr>
          <w:p w14:paraId="081E483B"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0CC5AA85"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76666D43" w14:textId="77777777" w:rsidTr="00290A71">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1C2CB710"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Կարճ ցուցակում ընդգրկված բոլոր թեկնածուները կհրավիրվեն հարցազրույցի՝ ՏԱ պահանջների նկատմամբ իրավասությունները հաստատելու համար։</w:t>
            </w:r>
          </w:p>
        </w:tc>
        <w:tc>
          <w:tcPr>
            <w:tcW w:w="1122" w:type="dxa"/>
            <w:shd w:val="clear" w:color="auto" w:fill="auto"/>
            <w:vAlign w:val="center"/>
          </w:tcPr>
          <w:p w14:paraId="7A77AB70"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c>
          <w:tcPr>
            <w:tcW w:w="930" w:type="dxa"/>
            <w:shd w:val="clear" w:color="auto" w:fill="auto"/>
            <w:vAlign w:val="center"/>
          </w:tcPr>
          <w:p w14:paraId="5BF8E497"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r>
      <w:tr w:rsidR="00BF5F4B" w:rsidRPr="009E4E23" w14:paraId="3FA83E5A" w14:textId="77777777" w:rsidTr="00290A71">
        <w:trPr>
          <w:trHeight w:val="24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27A9F92" w14:textId="77777777" w:rsidR="00BF5F4B" w:rsidRPr="009E4E23" w:rsidRDefault="00BF5F4B" w:rsidP="00290A71">
            <w:pPr>
              <w:widowControl w:val="0"/>
              <w:autoSpaceDE w:val="0"/>
              <w:autoSpaceDN w:val="0"/>
              <w:ind w:right="101"/>
              <w:rPr>
                <w:rFonts w:ascii="GHEA Grapalat" w:hAnsi="GHEA Grapalat" w:cs="Calibri"/>
                <w:b w:val="0"/>
                <w:color w:val="000000"/>
                <w:sz w:val="22"/>
                <w:szCs w:val="22"/>
              </w:rPr>
            </w:pPr>
            <w:r w:rsidRPr="009E4E23">
              <w:rPr>
                <w:rFonts w:ascii="GHEA Grapalat" w:hAnsi="GHEA Grapalat"/>
                <w:b w:val="0"/>
                <w:sz w:val="22"/>
                <w:u w:val="single"/>
              </w:rPr>
              <w:t xml:space="preserve">Լեզու  </w:t>
            </w:r>
          </w:p>
        </w:tc>
        <w:tc>
          <w:tcPr>
            <w:tcW w:w="1122" w:type="dxa"/>
            <w:shd w:val="clear" w:color="auto" w:fill="auto"/>
            <w:vAlign w:val="center"/>
          </w:tcPr>
          <w:p w14:paraId="4548842C"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0A03678D"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6AE23031" w14:textId="77777777" w:rsidTr="00290A71">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346CCA07" w14:textId="77777777" w:rsidR="00BF5F4B" w:rsidRPr="009E4E23" w:rsidRDefault="00BF5F4B" w:rsidP="00290A71">
            <w:pPr>
              <w:widowControl w:val="0"/>
              <w:autoSpaceDE w:val="0"/>
              <w:autoSpaceDN w:val="0"/>
              <w:ind w:right="101"/>
              <w:rPr>
                <w:rFonts w:ascii="GHEA Grapalat" w:hAnsi="GHEA Grapalat" w:cs="Calibri"/>
                <w:b w:val="0"/>
                <w:iCs/>
                <w:color w:val="000000"/>
                <w:sz w:val="22"/>
                <w:szCs w:val="22"/>
                <w:u w:val="single"/>
              </w:rPr>
            </w:pPr>
            <w:r w:rsidRPr="009E4E23">
              <w:rPr>
                <w:rFonts w:ascii="GHEA Grapalat" w:hAnsi="GHEA Grapalat"/>
                <w:b w:val="0"/>
                <w:sz w:val="22"/>
              </w:rPr>
              <w:t>Պահանջվում է գրավոր և բանավոր անգլերենի ազատ տիրապետում. ռուսերենի իմացությունը առավելություն է։</w:t>
            </w:r>
          </w:p>
        </w:tc>
        <w:tc>
          <w:tcPr>
            <w:tcW w:w="1122" w:type="dxa"/>
            <w:shd w:val="clear" w:color="auto" w:fill="auto"/>
            <w:vAlign w:val="center"/>
          </w:tcPr>
          <w:p w14:paraId="4C8F4562"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5</w:t>
            </w:r>
          </w:p>
        </w:tc>
        <w:tc>
          <w:tcPr>
            <w:tcW w:w="930" w:type="dxa"/>
            <w:shd w:val="clear" w:color="auto" w:fill="auto"/>
          </w:tcPr>
          <w:p w14:paraId="2F65AE73"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r>
    </w:tbl>
    <w:p w14:paraId="025FAD68"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ascii="GHEA Grapalat" w:hAnsi="GHEA Grapalat"/>
        </w:rPr>
        <w:t>ՖԻՆԱՆՍԱԿԱՆ ԱՌԱՋԱՐԿ</w:t>
      </w:r>
    </w:p>
    <w:p w14:paraId="2B8C2DF3" w14:textId="77777777" w:rsidR="00BF5F4B" w:rsidRPr="009E4E23" w:rsidRDefault="00BF5F4B" w:rsidP="00BF5F4B">
      <w:pPr>
        <w:suppressAutoHyphens/>
        <w:spacing w:before="120" w:after="120"/>
        <w:ind w:left="-180" w:right="-180"/>
        <w:rPr>
          <w:rFonts w:ascii="GHEA Grapalat" w:hAnsi="GHEA Grapalat" w:cs="Calibri"/>
          <w:sz w:val="22"/>
          <w:szCs w:val="22"/>
        </w:rPr>
      </w:pPr>
      <w:r w:rsidRPr="009E4E23">
        <w:rPr>
          <w:rFonts w:ascii="GHEA Grapalat" w:hAnsi="GHEA Grapalat"/>
          <w:sz w:val="22"/>
        </w:rPr>
        <w:t>Տեխնիկական գնահատման փուլից հետո կապ կհաստատվի միայն կարճ ցուցակում ընդգրկված դիմորդների հետ՝ ֆինանսական առաջարկ ներկայացնելու նպատակով։ Ֆինանսական առաջարկը պետք է ներառի ընդհանուր միանվագ գումարը՝ ներառյալ տվյալ առաջադրանքի իրականացման համար սահմանված օրական վարձատրության դրույքաչափը, ինչպես նաև գործուղման և առաքելության հետ կապված բոլոր ծախսերը։</w:t>
      </w:r>
    </w:p>
    <w:p w14:paraId="798EBA90" w14:textId="77777777" w:rsidR="0083487A" w:rsidRPr="00BF5F4B" w:rsidRDefault="0083487A" w:rsidP="00605627">
      <w:pPr>
        <w:tabs>
          <w:tab w:val="left" w:pos="0"/>
        </w:tabs>
        <w:spacing w:after="60"/>
        <w:jc w:val="center"/>
        <w:rPr>
          <w:rFonts w:ascii="GHEA Grapalat" w:hAnsi="GHEA Grapalat" w:cs="Calibri"/>
          <w:b/>
          <w:sz w:val="22"/>
          <w:szCs w:val="22"/>
        </w:rPr>
      </w:pPr>
    </w:p>
    <w:p w14:paraId="7BD6940C" w14:textId="77777777" w:rsidR="00731473" w:rsidRDefault="00731473" w:rsidP="00605627">
      <w:pPr>
        <w:tabs>
          <w:tab w:val="left" w:pos="0"/>
        </w:tabs>
        <w:spacing w:after="60"/>
        <w:jc w:val="center"/>
        <w:rPr>
          <w:rFonts w:ascii="GHEA Grapalat" w:hAnsi="GHEA Grapalat" w:cs="Calibri"/>
          <w:b/>
          <w:sz w:val="22"/>
          <w:szCs w:val="22"/>
          <w:lang w:val="af-ZA"/>
        </w:rPr>
      </w:pPr>
    </w:p>
    <w:p w14:paraId="71FA9521" w14:textId="77777777" w:rsidR="00731473" w:rsidRDefault="00731473" w:rsidP="00605627">
      <w:pPr>
        <w:tabs>
          <w:tab w:val="left" w:pos="0"/>
        </w:tabs>
        <w:spacing w:after="60"/>
        <w:jc w:val="center"/>
        <w:rPr>
          <w:rFonts w:ascii="GHEA Grapalat" w:hAnsi="GHEA Grapalat" w:cs="Calibri"/>
          <w:b/>
          <w:sz w:val="22"/>
          <w:szCs w:val="22"/>
          <w:lang w:val="af-ZA"/>
        </w:rPr>
      </w:pPr>
    </w:p>
    <w:p w14:paraId="35380E19" w14:textId="77777777" w:rsidR="00731473" w:rsidRDefault="00731473" w:rsidP="00605627">
      <w:pPr>
        <w:tabs>
          <w:tab w:val="left" w:pos="0"/>
        </w:tabs>
        <w:spacing w:after="60"/>
        <w:jc w:val="center"/>
        <w:rPr>
          <w:rFonts w:ascii="GHEA Grapalat" w:hAnsi="GHEA Grapalat" w:cs="Calibri"/>
          <w:b/>
          <w:sz w:val="22"/>
          <w:szCs w:val="22"/>
          <w:lang w:val="af-ZA"/>
        </w:rPr>
      </w:pPr>
    </w:p>
    <w:p w14:paraId="42819958" w14:textId="77777777" w:rsidR="00731473" w:rsidRDefault="00731473" w:rsidP="00605627">
      <w:pPr>
        <w:tabs>
          <w:tab w:val="left" w:pos="0"/>
        </w:tabs>
        <w:spacing w:after="60"/>
        <w:jc w:val="center"/>
        <w:rPr>
          <w:rFonts w:ascii="GHEA Grapalat" w:hAnsi="GHEA Grapalat" w:cs="Calibri"/>
          <w:b/>
          <w:sz w:val="22"/>
          <w:szCs w:val="22"/>
          <w:lang w:val="af-ZA"/>
        </w:rPr>
      </w:pPr>
    </w:p>
    <w:p w14:paraId="00E48AA8" w14:textId="77777777" w:rsidR="00731473" w:rsidRDefault="00731473" w:rsidP="00605627">
      <w:pPr>
        <w:tabs>
          <w:tab w:val="left" w:pos="0"/>
        </w:tabs>
        <w:spacing w:after="60"/>
        <w:jc w:val="center"/>
        <w:rPr>
          <w:rFonts w:ascii="GHEA Grapalat" w:hAnsi="GHEA Grapalat" w:cs="Calibri"/>
          <w:b/>
          <w:sz w:val="22"/>
          <w:szCs w:val="22"/>
          <w:lang w:val="af-ZA"/>
        </w:rPr>
      </w:pPr>
    </w:p>
    <w:p w14:paraId="5AA7FFA9" w14:textId="77777777" w:rsidR="00731473" w:rsidRDefault="00731473" w:rsidP="00605627">
      <w:pPr>
        <w:tabs>
          <w:tab w:val="left" w:pos="0"/>
        </w:tabs>
        <w:spacing w:after="60"/>
        <w:jc w:val="center"/>
        <w:rPr>
          <w:rFonts w:ascii="GHEA Grapalat" w:hAnsi="GHEA Grapalat" w:cs="Calibri"/>
          <w:b/>
          <w:sz w:val="22"/>
          <w:szCs w:val="22"/>
          <w:lang w:val="af-ZA"/>
        </w:rPr>
      </w:pPr>
    </w:p>
    <w:p w14:paraId="7A07CBD0" w14:textId="77777777" w:rsidR="00731473" w:rsidRPr="00BF5F4B" w:rsidRDefault="00731473" w:rsidP="00605627">
      <w:pPr>
        <w:tabs>
          <w:tab w:val="left" w:pos="0"/>
        </w:tabs>
        <w:spacing w:after="60"/>
        <w:jc w:val="center"/>
        <w:rPr>
          <w:rFonts w:ascii="GHEA Grapalat" w:hAnsi="GHEA Grapalat" w:cs="Calibri"/>
          <w:b/>
          <w:sz w:val="22"/>
          <w:szCs w:val="22"/>
        </w:rPr>
      </w:pPr>
    </w:p>
    <w:p w14:paraId="72DC41BB" w14:textId="77777777" w:rsidR="00E925BE" w:rsidRPr="00CA0534" w:rsidRDefault="00E925BE" w:rsidP="00605627">
      <w:pPr>
        <w:tabs>
          <w:tab w:val="left" w:pos="0"/>
        </w:tabs>
        <w:spacing w:after="60"/>
        <w:jc w:val="center"/>
        <w:rPr>
          <w:rFonts w:ascii="GHEA Grapalat" w:hAnsi="GHEA Grapalat" w:cs="Calibri"/>
          <w:i/>
          <w:noProof w:val="0"/>
          <w:sz w:val="22"/>
          <w:szCs w:val="22"/>
          <w:lang w:val="af-ZA" w:eastAsia="en-US"/>
        </w:rPr>
      </w:pPr>
      <w:r w:rsidRPr="00CA0534">
        <w:rPr>
          <w:rFonts w:ascii="GHEA Grapalat" w:hAnsi="GHEA Grapalat" w:cs="Calibri"/>
          <w:b/>
          <w:sz w:val="22"/>
          <w:szCs w:val="22"/>
          <w:lang w:val="af-ZA"/>
        </w:rPr>
        <w:t>II. ՄԱՍՆԱԿՑՈՒԹՅԱՆ ԳՈՐԾՈՂ ՊԱՅՄԱՆՆԵՐ</w:t>
      </w:r>
    </w:p>
    <w:p w14:paraId="06D28731" w14:textId="77777777" w:rsidR="00E925BE" w:rsidRPr="00CA0534" w:rsidRDefault="00E925BE" w:rsidP="009C1B36">
      <w:pPr>
        <w:pStyle w:val="a7"/>
        <w:numPr>
          <w:ilvl w:val="0"/>
          <w:numId w:val="2"/>
        </w:numPr>
        <w:ind w:left="270" w:hanging="270"/>
        <w:jc w:val="both"/>
        <w:rPr>
          <w:rFonts w:ascii="GHEA Grapalat" w:hAnsi="GHEA Grapalat" w:cs="Calibri"/>
          <w:sz w:val="22"/>
          <w:szCs w:val="22"/>
        </w:rPr>
      </w:pPr>
      <w:r w:rsidRPr="00CA0534">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CA0534" w:rsidRDefault="00605627" w:rsidP="00605627">
      <w:pPr>
        <w:tabs>
          <w:tab w:val="left" w:pos="0"/>
        </w:tabs>
        <w:spacing w:after="60"/>
        <w:rPr>
          <w:rFonts w:ascii="GHEA Grapalat" w:hAnsi="GHEA Grapalat" w:cs="Calibri"/>
          <w:sz w:val="22"/>
          <w:szCs w:val="22"/>
        </w:rPr>
      </w:pPr>
    </w:p>
    <w:p w14:paraId="6D31F0E0" w14:textId="35EBED1D" w:rsidR="00605627"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lang w:val="af-ZA"/>
        </w:rPr>
        <w:t xml:space="preserve">III. Ստացման </w:t>
      </w:r>
      <w:r w:rsidR="00F962DB">
        <w:rPr>
          <w:rFonts w:ascii="GHEA Grapalat" w:hAnsi="GHEA Grapalat" w:cs="Calibri"/>
          <w:b/>
          <w:sz w:val="22"/>
          <w:szCs w:val="22"/>
        </w:rPr>
        <w:t>և</w:t>
      </w:r>
      <w:r w:rsidRPr="00CA0534">
        <w:rPr>
          <w:rFonts w:ascii="GHEA Grapalat" w:hAnsi="GHEA Grapalat" w:cs="Calibri"/>
          <w:b/>
          <w:sz w:val="22"/>
          <w:szCs w:val="22"/>
          <w:lang w:val="af-ZA"/>
        </w:rPr>
        <w:t xml:space="preserve"> հայտարարագրման պարզեցում</w:t>
      </w:r>
    </w:p>
    <w:p w14:paraId="2FF2BB6F" w14:textId="77777777" w:rsidR="00E925BE"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rPr>
        <w:t>Ինչպես կատարել փոփոխություն</w:t>
      </w:r>
      <w:r w:rsidRPr="00CA0534">
        <w:rPr>
          <w:rFonts w:ascii="GHEA Grapalat" w:hAnsi="GHEA Grapalat" w:cs="Calibri"/>
          <w:sz w:val="22"/>
          <w:szCs w:val="22"/>
          <w:lang w:val="af-ZA"/>
        </w:rPr>
        <w:tab/>
      </w:r>
    </w:p>
    <w:p w14:paraId="1E5DF89B" w14:textId="77777777" w:rsidR="00977635" w:rsidRDefault="00E925BE" w:rsidP="009C1B36">
      <w:pPr>
        <w:pStyle w:val="a7"/>
        <w:numPr>
          <w:ilvl w:val="0"/>
          <w:numId w:val="3"/>
        </w:numPr>
        <w:spacing w:before="120" w:after="120"/>
        <w:ind w:left="274" w:hanging="270"/>
        <w:jc w:val="both"/>
        <w:rPr>
          <w:rFonts w:ascii="GHEA Grapalat" w:hAnsi="GHEA Grapalat" w:cs="Calibri"/>
          <w:sz w:val="22"/>
          <w:szCs w:val="22"/>
        </w:rPr>
      </w:pPr>
      <w:r w:rsidRPr="00CA0534">
        <w:rPr>
          <w:rFonts w:ascii="GHEA Grapalat" w:hAnsi="GHEA Grapalat" w:cs="Calibri"/>
          <w:sz w:val="22"/>
          <w:szCs w:val="22"/>
        </w:rPr>
        <w:t>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Միաժամանակ, պարզաբանումը կարող է պահանջվել մինչև ս.թ.</w:t>
      </w:r>
      <w:r w:rsidR="008B2C05" w:rsidRPr="00CA0534">
        <w:rPr>
          <w:rFonts w:ascii="GHEA Grapalat" w:hAnsi="GHEA Grapalat" w:cs="Calibri"/>
          <w:sz w:val="22"/>
          <w:szCs w:val="22"/>
        </w:rPr>
        <w:t xml:space="preserve"> </w:t>
      </w:r>
      <w:r w:rsidRPr="00977635">
        <w:rPr>
          <w:rFonts w:ascii="GHEA Grapalat" w:hAnsi="GHEA Grapalat" w:cs="Calibri"/>
          <w:sz w:val="22"/>
          <w:szCs w:val="22"/>
        </w:rPr>
        <w:t>17:00</w:t>
      </w:r>
      <w:r w:rsidR="008B2C05" w:rsidRPr="00CA0534">
        <w:rPr>
          <w:rFonts w:ascii="GHEA Grapalat" w:hAnsi="GHEA Grapalat" w:cs="Calibri"/>
          <w:sz w:val="22"/>
          <w:szCs w:val="22"/>
        </w:rPr>
        <w:t xml:space="preserve"> </w:t>
      </w:r>
      <w:r w:rsidRPr="00CA0534">
        <w:rPr>
          <w:rFonts w:ascii="GHEA Grapalat" w:hAnsi="GHEA Grapalat" w:cs="Calibri"/>
          <w:sz w:val="22"/>
          <w:szCs w:val="22"/>
        </w:rPr>
        <w:t>այս կետում նշված օրվա ընթացքում (գործընթացի վայրի ժամանակ):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CA0534">
        <w:rPr>
          <w:rFonts w:ascii="GHEA Grapalat" w:hAnsi="GHEA Grapalat" w:cs="Calibri"/>
          <w:sz w:val="22"/>
          <w:szCs w:val="22"/>
        </w:rPr>
        <w:t xml:space="preserve"> </w:t>
      </w:r>
    </w:p>
    <w:p w14:paraId="0E0D671F" w14:textId="0723067E" w:rsidR="00E925BE" w:rsidRPr="00977635" w:rsidRDefault="00977635" w:rsidP="00977635">
      <w:pPr>
        <w:spacing w:before="120" w:after="120"/>
        <w:ind w:left="274"/>
        <w:jc w:val="both"/>
        <w:rPr>
          <w:rFonts w:ascii="GHEA Grapalat" w:hAnsi="GHEA Grapalat" w:cs="Calibri"/>
          <w:sz w:val="22"/>
          <w:szCs w:val="22"/>
        </w:rPr>
      </w:pPr>
      <w:r w:rsidRPr="00977635">
        <w:rPr>
          <w:rFonts w:ascii="GHEA Grapalat" w:hAnsi="GHEA Grapalat" w:cs="Calibri"/>
          <w:sz w:val="22"/>
          <w:szCs w:val="22"/>
        </w:rPr>
        <w:t>Ն</w:t>
      </w:r>
      <w:r w:rsidR="00E925BE" w:rsidRPr="00977635">
        <w:rPr>
          <w:rFonts w:ascii="GHEA Grapalat" w:hAnsi="GHEA Grapalat" w:cs="Calibri"/>
          <w:sz w:val="22"/>
          <w:szCs w:val="22"/>
        </w:rPr>
        <w:t>ախ</w:t>
      </w:r>
      <w:r>
        <w:rPr>
          <w:rFonts w:ascii="GHEA Grapalat" w:hAnsi="GHEA Grapalat" w:cs="Calibri"/>
          <w:sz w:val="22"/>
          <w:szCs w:val="22"/>
        </w:rPr>
        <w:t>ա</w:t>
      </w:r>
      <w:r w:rsidR="00E925BE" w:rsidRPr="00977635">
        <w:rPr>
          <w:rFonts w:ascii="GHEA Grapalat" w:hAnsi="GHEA Grapalat" w:cs="Calibri"/>
          <w:sz w:val="22"/>
          <w:szCs w:val="22"/>
        </w:rPr>
        <w:t>որակավորման</w:t>
      </w:r>
      <w:r>
        <w:rPr>
          <w:rFonts w:ascii="GHEA Grapalat" w:hAnsi="GHEA Grapalat" w:cs="Calibri"/>
          <w:sz w:val="22"/>
          <w:szCs w:val="22"/>
        </w:rPr>
        <w:t xml:space="preserve"> փուլում</w:t>
      </w:r>
      <w:r w:rsidR="00E925BE" w:rsidRPr="00977635">
        <w:rPr>
          <w:rFonts w:ascii="GHEA Grapalat" w:hAnsi="GHEA Grapalat" w:cs="Calibri"/>
          <w:sz w:val="22"/>
          <w:szCs w:val="22"/>
        </w:rPr>
        <w:t xml:space="preserve"> դիմումներ.</w:t>
      </w:r>
    </w:p>
    <w:p w14:paraId="3339C2EA"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lang w:val="af-ZA"/>
        </w:rPr>
      </w:pPr>
      <w:r w:rsidRPr="00CA0534">
        <w:rPr>
          <w:rFonts w:ascii="GHEA Grapalat" w:hAnsi="GHEA Grapalat" w:cs="Calibri"/>
          <w:sz w:val="22"/>
          <w:szCs w:val="22"/>
        </w:rPr>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CA0534" w:rsidRDefault="00E925BE" w:rsidP="00E925BE">
      <w:pPr>
        <w:jc w:val="both"/>
        <w:rPr>
          <w:rFonts w:ascii="GHEA Grapalat" w:hAnsi="GHEA Grapalat" w:cs="Calibri"/>
          <w:sz w:val="22"/>
          <w:szCs w:val="22"/>
          <w:lang w:val="af-ZA"/>
        </w:rPr>
      </w:pPr>
    </w:p>
    <w:p w14:paraId="4AEB00A0" w14:textId="77777777" w:rsidR="00E925BE" w:rsidRPr="00CA0534" w:rsidRDefault="00E925BE" w:rsidP="00E925BE">
      <w:pPr>
        <w:tabs>
          <w:tab w:val="left" w:pos="0"/>
        </w:tabs>
        <w:spacing w:after="60"/>
        <w:ind w:firstLine="426"/>
        <w:jc w:val="center"/>
        <w:rPr>
          <w:rFonts w:ascii="GHEA Grapalat" w:hAnsi="GHEA Grapalat" w:cs="Calibri"/>
          <w:b/>
          <w:sz w:val="22"/>
          <w:szCs w:val="22"/>
          <w:lang w:val="en-US"/>
        </w:rPr>
      </w:pPr>
      <w:r w:rsidRPr="00CA0534">
        <w:rPr>
          <w:rFonts w:ascii="GHEA Grapalat" w:hAnsi="GHEA Grapalat" w:cs="Calibri"/>
          <w:b/>
          <w:sz w:val="22"/>
          <w:szCs w:val="22"/>
        </w:rPr>
        <w:t>IV. ՆԵՐԿԱՅԱՑՄԱՆ ԴԻՄՈՒՄ ՆԵՐԿԱՅԱՑՆԵԼՈՒ ԿԱՐԳԸ</w:t>
      </w:r>
    </w:p>
    <w:p w14:paraId="3483E067" w14:textId="77777777" w:rsidR="00E925BE" w:rsidRPr="00CA0534" w:rsidRDefault="00E925BE" w:rsidP="009C1B36">
      <w:pPr>
        <w:pStyle w:val="a7"/>
        <w:numPr>
          <w:ilvl w:val="0"/>
          <w:numId w:val="4"/>
        </w:numPr>
        <w:spacing w:before="120" w:after="120"/>
        <w:jc w:val="both"/>
        <w:rPr>
          <w:rFonts w:ascii="GHEA Grapalat" w:hAnsi="GHEA Grapalat" w:cs="Calibri"/>
          <w:sz w:val="22"/>
          <w:szCs w:val="22"/>
          <w:lang w:val="en-US"/>
        </w:rPr>
      </w:pPr>
      <w:r w:rsidRPr="00CA0534">
        <w:rPr>
          <w:rFonts w:ascii="GHEA Grapalat" w:hAnsi="GHEA Grapalat" w:cs="Calibri"/>
          <w:sz w:val="22"/>
          <w:szCs w:val="22"/>
        </w:rPr>
        <w:t>Այս ընթացակարգին մասնակցելու համար մասնակիցը դիմում է ներկայացնում հանձնաժողովին։</w:t>
      </w:r>
    </w:p>
    <w:p w14:paraId="4244A6EF" w14:textId="0A6282B6"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lastRenderedPageBreak/>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Pr="00105DFA">
        <w:rPr>
          <w:rFonts w:ascii="GHEA Grapalat" w:hAnsi="GHEA Grapalat" w:cs="Calibri"/>
          <w:sz w:val="22"/>
          <w:szCs w:val="22"/>
          <w:highlight w:val="yellow"/>
        </w:rPr>
        <w:t>՝</w:t>
      </w:r>
      <w:r w:rsidRPr="00105DFA">
        <w:rPr>
          <w:rFonts w:ascii="GHEA Grapalat" w:hAnsi="GHEA Grapalat" w:cs="Calibri"/>
          <w:color w:val="FF0000"/>
          <w:sz w:val="22"/>
          <w:szCs w:val="22"/>
          <w:highlight w:val="yellow"/>
        </w:rPr>
        <w:t xml:space="preserve"> </w:t>
      </w:r>
      <w:r w:rsidR="00E038F0" w:rsidRPr="00105DFA">
        <w:rPr>
          <w:rFonts w:ascii="GHEA Grapalat" w:hAnsi="GHEA Grapalat" w:cs="Calibri"/>
          <w:color w:val="FF0000"/>
          <w:sz w:val="22"/>
          <w:szCs w:val="22"/>
          <w:highlight w:val="yellow"/>
        </w:rPr>
        <w:t xml:space="preserve"> </w:t>
      </w:r>
      <w:hyperlink r:id="rId13" w:history="1">
        <w:r w:rsidR="00F250E3" w:rsidRPr="00105DFA">
          <w:rPr>
            <w:rStyle w:val="af0"/>
            <w:rFonts w:ascii="GHEA Grapalat" w:hAnsi="GHEA Grapalat" w:cs="Calibri"/>
            <w:sz w:val="22"/>
            <w:szCs w:val="22"/>
            <w:highlight w:val="yellow"/>
          </w:rPr>
          <w:t>procurement@epiu.am</w:t>
        </w:r>
      </w:hyperlink>
      <w:r w:rsidR="00E038F0">
        <w:rPr>
          <w:rStyle w:val="af0"/>
          <w:rFonts w:ascii="GHEA Grapalat" w:hAnsi="GHEA Grapalat" w:cs="Calibri"/>
          <w:sz w:val="22"/>
          <w:szCs w:val="22"/>
        </w:rPr>
        <w:t xml:space="preserve">, </w:t>
      </w:r>
      <w:r w:rsidR="00E038F0">
        <w:rPr>
          <w:rStyle w:val="af0"/>
          <w:rFonts w:ascii="GHEA Grapalat" w:hAnsi="GHEA Grapalat" w:cs="Calibri"/>
          <w:sz w:val="22"/>
          <w:szCs w:val="22"/>
          <w:lang w:val="en-US"/>
        </w:rPr>
        <w:t>anna.hakobjan7222@gmail.com</w:t>
      </w:r>
      <w:r w:rsidR="00F250E3" w:rsidRPr="00CA0534">
        <w:rPr>
          <w:rFonts w:ascii="GHEA Grapalat" w:hAnsi="GHEA Grapalat" w:cs="Calibri"/>
          <w:color w:val="FF0000"/>
          <w:sz w:val="22"/>
          <w:szCs w:val="22"/>
        </w:rPr>
        <w:t xml:space="preserve">  </w:t>
      </w:r>
    </w:p>
    <w:p w14:paraId="5EC4FEA8" w14:textId="74CAB916"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Ընթացակարգի դիմումները պետք է ներկայացվեն հանձնաժողովին ոչ ուշ, քան</w:t>
      </w:r>
      <w:r w:rsidR="00843FFA">
        <w:rPr>
          <w:rFonts w:ascii="GHEA Grapalat" w:hAnsi="GHEA Grapalat" w:cs="Calibri"/>
          <w:sz w:val="22"/>
          <w:szCs w:val="22"/>
        </w:rPr>
        <w:t xml:space="preserve"> </w:t>
      </w:r>
      <w:r w:rsidR="00FF06BC" w:rsidRPr="00FF06BC">
        <w:rPr>
          <w:rFonts w:ascii="GHEA Grapalat" w:hAnsi="GHEA Grapalat" w:cs="Calibri"/>
          <w:color w:val="FF0000"/>
          <w:sz w:val="22"/>
          <w:szCs w:val="22"/>
        </w:rPr>
        <w:t>հունիսի 12</w:t>
      </w:r>
      <w:r w:rsidRPr="00105DFA">
        <w:rPr>
          <w:rFonts w:ascii="GHEA Grapalat" w:hAnsi="GHEA Grapalat" w:cs="Calibri"/>
          <w:color w:val="FF0000"/>
          <w:sz w:val="22"/>
          <w:szCs w:val="22"/>
        </w:rPr>
        <w:t>-ին, ժամը 1</w:t>
      </w:r>
      <w:r w:rsidR="00FF06BC">
        <w:rPr>
          <w:rFonts w:ascii="GHEA Grapalat" w:hAnsi="GHEA Grapalat" w:cs="Calibri"/>
          <w:color w:val="FF0000"/>
          <w:sz w:val="22"/>
          <w:szCs w:val="22"/>
        </w:rPr>
        <w:t>4</w:t>
      </w:r>
      <w:r w:rsidRPr="00105DFA">
        <w:rPr>
          <w:rFonts w:ascii="GHEA Grapalat" w:hAnsi="GHEA Grapalat" w:cs="Calibri"/>
          <w:color w:val="FF0000"/>
          <w:sz w:val="22"/>
          <w:szCs w:val="22"/>
        </w:rPr>
        <w:t>:00-ին</w:t>
      </w:r>
      <w:r w:rsidR="008B2C05" w:rsidRPr="00105DFA">
        <w:rPr>
          <w:rFonts w:ascii="GHEA Grapalat" w:hAnsi="GHEA Grapalat" w:cs="Calibri"/>
          <w:color w:val="FF0000"/>
          <w:sz w:val="22"/>
          <w:szCs w:val="22"/>
        </w:rPr>
        <w:t xml:space="preserve"> </w:t>
      </w:r>
      <w:r w:rsidRPr="00CA0534">
        <w:rPr>
          <w:rFonts w:ascii="GHEA Grapalat" w:hAnsi="GHEA Grapalat" w:cs="Calibri"/>
          <w:sz w:val="22"/>
          <w:szCs w:val="22"/>
        </w:rPr>
        <w:t>։</w:t>
      </w:r>
    </w:p>
    <w:p w14:paraId="466A5915" w14:textId="3AD6A1F2" w:rsidR="00E925BE" w:rsidRPr="00E038F0" w:rsidRDefault="00E925BE" w:rsidP="00E925BE">
      <w:pPr>
        <w:spacing w:before="120" w:after="120"/>
        <w:ind w:left="720"/>
        <w:contextualSpacing/>
        <w:jc w:val="both"/>
        <w:rPr>
          <w:rFonts w:ascii="GHEA Grapalat" w:hAnsi="GHEA Grapalat" w:cs="Calibri"/>
          <w:sz w:val="22"/>
          <w:szCs w:val="22"/>
          <w:highlight w:val="yellow"/>
        </w:rPr>
      </w:pPr>
      <w:r w:rsidRPr="00CA0534">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ներկայացնել գնահատող հանձնաժողովի քարտուղարին ուղղված էլեկտրոնային փոստով՝</w:t>
      </w:r>
      <w:r w:rsidR="000B56D3">
        <w:rPr>
          <w:rFonts w:ascii="GHEA Grapalat" w:hAnsi="GHEA Grapalat" w:cs="Calibri"/>
          <w:sz w:val="22"/>
          <w:szCs w:val="22"/>
        </w:rPr>
        <w:t xml:space="preserve"> </w:t>
      </w:r>
      <w:hyperlink r:id="rId14" w:history="1">
        <w:r w:rsidRPr="00CA0534">
          <w:rPr>
            <w:rStyle w:val="af0"/>
            <w:rFonts w:ascii="GHEA Grapalat" w:eastAsiaTheme="majorEastAsia" w:hAnsi="GHEA Grapalat" w:cs="Calibri"/>
            <w:sz w:val="22"/>
            <w:szCs w:val="22"/>
          </w:rPr>
          <w:t>procurement@epiu.am</w:t>
        </w:r>
      </w:hyperlink>
      <w:r w:rsidRPr="00CA0534">
        <w:rPr>
          <w:rFonts w:ascii="GHEA Grapalat" w:hAnsi="GHEA Grapalat" w:cs="Calibri"/>
          <w:sz w:val="22"/>
          <w:szCs w:val="22"/>
        </w:rPr>
        <w:t xml:space="preserve"> </w:t>
      </w:r>
      <w:r w:rsidR="00E038F0" w:rsidRPr="00E038F0">
        <w:rPr>
          <w:rFonts w:ascii="GHEA Grapalat" w:hAnsi="GHEA Grapalat" w:cs="Calibri"/>
          <w:sz w:val="22"/>
          <w:szCs w:val="22"/>
        </w:rPr>
        <w:t xml:space="preserve">, </w:t>
      </w:r>
      <w:r w:rsidR="00E038F0" w:rsidRPr="00E038F0">
        <w:rPr>
          <w:rStyle w:val="af0"/>
          <w:rFonts w:ascii="GHEA Grapalat" w:hAnsi="GHEA Grapalat" w:cs="Calibri"/>
          <w:sz w:val="22"/>
          <w:szCs w:val="22"/>
        </w:rPr>
        <w:t>anna.hakobjan7222@gmail.com</w:t>
      </w:r>
      <w:r w:rsidR="00E038F0" w:rsidRPr="00CA0534">
        <w:rPr>
          <w:rFonts w:ascii="GHEA Grapalat" w:hAnsi="GHEA Grapalat" w:cs="Calibri"/>
          <w:color w:val="FF0000"/>
          <w:sz w:val="22"/>
          <w:szCs w:val="22"/>
        </w:rPr>
        <w:t xml:space="preserve">  </w:t>
      </w:r>
    </w:p>
    <w:p w14:paraId="78E8639A" w14:textId="10256565"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w:t>
      </w:r>
      <w:r w:rsidR="004D0FE4">
        <w:rPr>
          <w:rFonts w:ascii="GHEA Grapalat" w:hAnsi="GHEA Grapalat" w:cs="Calibri"/>
          <w:sz w:val="22"/>
          <w:szCs w:val="22"/>
        </w:rPr>
        <w:t>ատար</w:t>
      </w:r>
      <w:r w:rsidRPr="00CA0534">
        <w:rPr>
          <w:rFonts w:ascii="GHEA Grapalat" w:hAnsi="GHEA Grapalat" w:cs="Calibri"/>
          <w:sz w:val="22"/>
          <w:szCs w:val="22"/>
        </w:rPr>
        <w:t xml:space="preserve"> մասնագետ</w:t>
      </w:r>
      <w:r w:rsidR="004D0FE4">
        <w:rPr>
          <w:rFonts w:ascii="GHEA Grapalat" w:hAnsi="GHEA Grapalat" w:cs="Calibri"/>
          <w:sz w:val="22"/>
          <w:szCs w:val="22"/>
        </w:rPr>
        <w:t>ի պաշտոնակատար</w:t>
      </w:r>
      <w:r w:rsidRPr="00CA0534">
        <w:rPr>
          <w:rFonts w:ascii="GHEA Grapalat" w:hAnsi="GHEA Grapalat" w:cs="Calibri"/>
          <w:sz w:val="22"/>
          <w:szCs w:val="22"/>
        </w:rPr>
        <w:t xml:space="preserve"> Աննա Հակոբյանը։</w:t>
      </w:r>
    </w:p>
    <w:p w14:paraId="0641F725" w14:textId="77777777" w:rsidR="00E925BE" w:rsidRPr="00CA0534" w:rsidRDefault="00E925BE" w:rsidP="00E925BE">
      <w:pPr>
        <w:spacing w:before="120" w:after="120"/>
        <w:ind w:left="720"/>
        <w:contextualSpacing/>
        <w:jc w:val="both"/>
        <w:rPr>
          <w:rFonts w:ascii="GHEA Grapalat" w:hAnsi="GHEA Grapalat" w:cs="Calibri"/>
          <w:sz w:val="22"/>
          <w:szCs w:val="22"/>
        </w:rPr>
      </w:pPr>
      <w:r w:rsidRPr="00CA0534">
        <w:rPr>
          <w:rFonts w:ascii="GHEA Grapalat" w:hAnsi="GHEA Grapalat" w:cs="Calibri"/>
          <w:sz w:val="22"/>
          <w:szCs w:val="22"/>
        </w:rPr>
        <w:t>Դիմումները գրանցվում են քարտուղարի կողմից գրանցամատյանում՝ ըստ ստացման հերթականության՝ նշելով գրանցման համարը, օրը և ժամը 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CA0534" w:rsidRDefault="00E925BE" w:rsidP="009C1B36">
      <w:pPr>
        <w:pStyle w:val="a7"/>
        <w:numPr>
          <w:ilvl w:val="0"/>
          <w:numId w:val="4"/>
        </w:numPr>
        <w:jc w:val="both"/>
        <w:rPr>
          <w:rFonts w:ascii="GHEA Grapalat" w:hAnsi="GHEA Grapalat" w:cs="Calibri"/>
          <w:sz w:val="22"/>
          <w:szCs w:val="22"/>
        </w:rPr>
      </w:pPr>
      <w:r w:rsidRPr="00CA0534">
        <w:rPr>
          <w:rFonts w:ascii="GHEA Grapalat" w:hAnsi="GHEA Grapalat" w:cs="Calibri"/>
          <w:sz w:val="22"/>
          <w:szCs w:val="22"/>
        </w:rPr>
        <w:t xml:space="preserve">Նախաորակավորման </w:t>
      </w:r>
      <w:r w:rsidR="00843FFA">
        <w:rPr>
          <w:rFonts w:ascii="GHEA Grapalat" w:hAnsi="GHEA Grapalat" w:cs="Calibri"/>
          <w:sz w:val="22"/>
          <w:szCs w:val="22"/>
        </w:rPr>
        <w:t>փուլում</w:t>
      </w:r>
      <w:r w:rsidRPr="00CA0534">
        <w:rPr>
          <w:rFonts w:ascii="GHEA Grapalat" w:hAnsi="GHEA Grapalat" w:cs="Calibri"/>
          <w:sz w:val="22"/>
          <w:szCs w:val="22"/>
        </w:rPr>
        <w:t xml:space="preserve"> մասնակիցը ներկայացնում է.</w:t>
      </w:r>
    </w:p>
    <w:p w14:paraId="0DD3EAE8"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1E7556ED" w14:textId="77777777"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1A58CF19"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Սույն հայտարարության համաձայն մասնակցի կողմից կազմված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CA0534" w:rsidRDefault="00E925BE" w:rsidP="00E925BE">
      <w:pPr>
        <w:ind w:firstLine="567"/>
        <w:jc w:val="center"/>
        <w:rPr>
          <w:rFonts w:ascii="GHEA Grapalat" w:hAnsi="GHEA Grapalat" w:cs="Calibri"/>
          <w:sz w:val="22"/>
          <w:szCs w:val="22"/>
        </w:rPr>
      </w:pPr>
    </w:p>
    <w:p w14:paraId="0AF1F228" w14:textId="77777777" w:rsidR="00E925BE" w:rsidRPr="00CA0534" w:rsidRDefault="00E925BE" w:rsidP="00E925BE">
      <w:pPr>
        <w:spacing w:line="360" w:lineRule="auto"/>
        <w:ind w:firstLine="567"/>
        <w:jc w:val="center"/>
        <w:rPr>
          <w:rFonts w:ascii="GHEA Grapalat" w:hAnsi="GHEA Grapalat" w:cs="Calibri"/>
          <w:b/>
          <w:sz w:val="22"/>
          <w:szCs w:val="22"/>
          <w:lang w:val="af-ZA"/>
        </w:rPr>
      </w:pPr>
      <w:r w:rsidRPr="00CA0534">
        <w:rPr>
          <w:rFonts w:ascii="GHEA Grapalat" w:hAnsi="GHEA Grapalat" w:cs="Calibri"/>
          <w:b/>
          <w:sz w:val="22"/>
          <w:szCs w:val="22"/>
          <w:lang w:val="af-ZA"/>
        </w:rPr>
        <w:t>V. ԲԱՑՈՒՄ, ԳՆԱՀԱՏՈՒՄ ԵՎ ԱՐԴՅՈՒՆՔՆԵՐԻ ԱՄՓՈՓՈՒՄ</w:t>
      </w:r>
    </w:p>
    <w:p w14:paraId="7EE39509" w14:textId="6319698B"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Նախաորակավորման հայտերի բացումը, գնահատումը և արդյունքների ամփոփումը կատարվում է նախաորակավորման հայտերի բացման նիստում՝ ս.թ.</w:t>
      </w:r>
      <w:r w:rsidR="008B2C05" w:rsidRPr="00CA0534">
        <w:rPr>
          <w:rFonts w:ascii="GHEA Grapalat" w:hAnsi="GHEA Grapalat" w:cs="Calibri"/>
          <w:szCs w:val="22"/>
          <w:lang w:val="af-ZA" w:eastAsia="en-US"/>
        </w:rPr>
        <w:t xml:space="preserve"> </w:t>
      </w:r>
      <w:r w:rsidR="00FF06BC" w:rsidRPr="00FF06BC">
        <w:rPr>
          <w:rFonts w:ascii="GHEA Grapalat" w:hAnsi="GHEA Grapalat" w:cs="Calibri"/>
          <w:color w:val="FF0000"/>
          <w:szCs w:val="22"/>
          <w:lang w:val="hy-AM" w:eastAsia="en-US"/>
        </w:rPr>
        <w:t>հունիսի 12</w:t>
      </w:r>
      <w:r w:rsidRPr="00CA0534">
        <w:rPr>
          <w:rFonts w:ascii="GHEA Grapalat" w:hAnsi="GHEA Grapalat" w:cs="Calibri"/>
          <w:color w:val="FF0000"/>
          <w:szCs w:val="22"/>
          <w:lang w:val="af-ZA"/>
        </w:rPr>
        <w:t xml:space="preserve"> </w:t>
      </w:r>
      <w:r w:rsidRPr="00CA0534">
        <w:rPr>
          <w:rFonts w:ascii="GHEA Grapalat" w:hAnsi="GHEA Grapalat" w:cs="Calibri"/>
          <w:color w:val="FF0000"/>
          <w:szCs w:val="22"/>
        </w:rPr>
        <w:t>ժամը</w:t>
      </w:r>
      <w:r w:rsidRPr="00CA0534">
        <w:rPr>
          <w:rFonts w:ascii="GHEA Grapalat" w:hAnsi="GHEA Grapalat" w:cs="Calibri"/>
          <w:color w:val="FF0000"/>
          <w:szCs w:val="22"/>
          <w:lang w:val="af-ZA"/>
        </w:rPr>
        <w:t xml:space="preserve"> 1</w:t>
      </w:r>
      <w:r w:rsidR="00FF06BC">
        <w:rPr>
          <w:rFonts w:ascii="GHEA Grapalat" w:hAnsi="GHEA Grapalat" w:cs="Calibri"/>
          <w:color w:val="FF0000"/>
          <w:szCs w:val="22"/>
          <w:lang w:val="hy-AM"/>
        </w:rPr>
        <w:t>4</w:t>
      </w:r>
      <w:r w:rsidRPr="00CA0534">
        <w:rPr>
          <w:rFonts w:ascii="GHEA Grapalat" w:hAnsi="GHEA Grapalat" w:cs="Calibri"/>
          <w:color w:val="FF0000"/>
          <w:szCs w:val="22"/>
          <w:lang w:val="af-ZA"/>
        </w:rPr>
        <w:t>:00-</w:t>
      </w:r>
      <w:r w:rsidRPr="00CA0534">
        <w:rPr>
          <w:rFonts w:ascii="GHEA Grapalat" w:hAnsi="GHEA Grapalat" w:cs="Calibri"/>
          <w:color w:val="FF0000"/>
          <w:szCs w:val="22"/>
        </w:rPr>
        <w:t>ին</w:t>
      </w:r>
      <w:r w:rsidRPr="00CA0534">
        <w:rPr>
          <w:rFonts w:ascii="GHEA Grapalat" w:hAnsi="GHEA Grapalat" w:cs="Calibri"/>
          <w:szCs w:val="22"/>
          <w:lang w:val="af-ZA"/>
        </w:rPr>
        <w:t xml:space="preserve">, </w:t>
      </w:r>
      <w:r w:rsidRPr="00CA0534">
        <w:rPr>
          <w:rFonts w:ascii="GHEA Grapalat" w:hAnsi="GHEA Grapalat" w:cs="Calibri"/>
          <w:szCs w:val="22"/>
        </w:rPr>
        <w:t>Երևան</w:t>
      </w:r>
      <w:r w:rsidRPr="00CA0534">
        <w:rPr>
          <w:rFonts w:ascii="GHEA Grapalat" w:hAnsi="GHEA Grapalat" w:cs="Calibri"/>
          <w:szCs w:val="22"/>
          <w:lang w:val="af-ZA"/>
        </w:rPr>
        <w:t xml:space="preserve">, </w:t>
      </w:r>
      <w:r w:rsidRPr="00CA0534">
        <w:rPr>
          <w:rFonts w:ascii="GHEA Grapalat" w:hAnsi="GHEA Grapalat" w:cs="Calibri"/>
          <w:szCs w:val="22"/>
        </w:rPr>
        <w:t>Տիգրան</w:t>
      </w:r>
      <w:r w:rsidRPr="00CA0534">
        <w:rPr>
          <w:rFonts w:ascii="GHEA Grapalat" w:hAnsi="GHEA Grapalat" w:cs="Calibri"/>
          <w:szCs w:val="22"/>
          <w:lang w:val="af-ZA"/>
        </w:rPr>
        <w:t xml:space="preserve"> </w:t>
      </w:r>
      <w:r w:rsidRPr="00CA0534">
        <w:rPr>
          <w:rFonts w:ascii="GHEA Grapalat" w:hAnsi="GHEA Grapalat" w:cs="Calibri"/>
          <w:szCs w:val="22"/>
        </w:rPr>
        <w:t>Մեծ</w:t>
      </w:r>
      <w:r w:rsidRPr="00CA0534">
        <w:rPr>
          <w:rFonts w:ascii="GHEA Grapalat" w:hAnsi="GHEA Grapalat" w:cs="Calibri"/>
          <w:szCs w:val="22"/>
          <w:lang w:val="af-ZA"/>
        </w:rPr>
        <w:t xml:space="preserve"> 65</w:t>
      </w:r>
      <w:r w:rsidRPr="00CA0534">
        <w:rPr>
          <w:rFonts w:ascii="GHEA Grapalat" w:hAnsi="GHEA Grapalat" w:cs="Calibri"/>
          <w:szCs w:val="22"/>
        </w:rPr>
        <w:t>Ա։</w:t>
      </w:r>
    </w:p>
    <w:p w14:paraId="7BD9766C" w14:textId="77777777"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CA0534" w:rsidRDefault="00E925BE" w:rsidP="009C1B36">
      <w:pPr>
        <w:pStyle w:val="norm"/>
        <w:numPr>
          <w:ilvl w:val="1"/>
          <w:numId w:val="6"/>
        </w:numPr>
        <w:spacing w:before="120" w:after="120" w:line="240" w:lineRule="auto"/>
        <w:ind w:left="994" w:hanging="274"/>
        <w:rPr>
          <w:rFonts w:ascii="GHEA Grapalat" w:hAnsi="GHEA Grapalat" w:cs="Calibri"/>
          <w:szCs w:val="22"/>
          <w:lang w:val="af-ZA" w:eastAsia="en-US"/>
        </w:rPr>
      </w:pPr>
      <w:r w:rsidRPr="00CA0534">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2C6D46A7" w14:textId="2078B609" w:rsidR="00E925BE" w:rsidRPr="003615A1" w:rsidRDefault="00E925BE" w:rsidP="00791D71">
      <w:pPr>
        <w:pStyle w:val="norm"/>
        <w:numPr>
          <w:ilvl w:val="1"/>
          <w:numId w:val="6"/>
        </w:numPr>
        <w:spacing w:before="120" w:after="120" w:line="240" w:lineRule="auto"/>
        <w:ind w:left="990" w:firstLine="0"/>
        <w:rPr>
          <w:rFonts w:ascii="GHEA Grapalat" w:hAnsi="GHEA Grapalat" w:cs="Calibri"/>
          <w:szCs w:val="22"/>
          <w:lang w:val="af-ZA" w:eastAsia="en-US"/>
        </w:rPr>
      </w:pPr>
      <w:r w:rsidRPr="003615A1">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r w:rsidR="003615A1">
        <w:rPr>
          <w:rFonts w:ascii="GHEA Grapalat" w:hAnsi="GHEA Grapalat" w:cs="Calibri"/>
          <w:szCs w:val="22"/>
          <w:lang w:val="hy-AM" w:eastAsia="en-US"/>
        </w:rPr>
        <w:t xml:space="preserve"> </w:t>
      </w:r>
      <w:r w:rsidRPr="003615A1">
        <w:rPr>
          <w:rFonts w:ascii="GHEA Grapalat" w:hAnsi="GHEA Grapalat" w:cs="Calibri"/>
          <w:szCs w:val="22"/>
          <w:lang w:val="af-ZA" w:eastAsia="en-US"/>
        </w:rPr>
        <w:t>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CA0534" w:rsidRDefault="00E925BE" w:rsidP="00E925BE">
      <w:pPr>
        <w:pStyle w:val="norm"/>
        <w:spacing w:line="240" w:lineRule="auto"/>
        <w:ind w:left="720" w:hanging="14"/>
        <w:rPr>
          <w:rFonts w:ascii="GHEA Grapalat" w:hAnsi="GHEA Grapalat" w:cs="Calibri"/>
          <w:szCs w:val="22"/>
          <w:lang w:val="af-ZA" w:eastAsia="en-US"/>
        </w:rPr>
      </w:pPr>
      <w:r w:rsidRPr="00CA0534">
        <w:rPr>
          <w:rFonts w:ascii="GHEA Grapalat" w:hAnsi="GHEA Grapalat" w:cs="Calibri"/>
          <w:szCs w:val="22"/>
          <w:lang w:val="af-ZA" w:eastAsia="en-US"/>
        </w:rPr>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CA0534" w:rsidRDefault="00E925BE" w:rsidP="00C807CC">
      <w:pPr>
        <w:pStyle w:val="norm"/>
        <w:numPr>
          <w:ilvl w:val="0"/>
          <w:numId w:val="7"/>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CA0534" w:rsidRDefault="00E925BE" w:rsidP="00C807CC">
      <w:pPr>
        <w:pStyle w:val="norm"/>
        <w:numPr>
          <w:ilvl w:val="0"/>
          <w:numId w:val="7"/>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27F0890F"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Եթե մասնակիցը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ունեցող կազմակերպությունը ներկայացրել է տվյալ ընթացակարգին մասնակցելու դիմում: Եթե առկա է այս կետով սահմանված պայմանը, նախաորակավորման 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CA0534" w:rsidRDefault="00E925BE" w:rsidP="009C1B36">
      <w:pPr>
        <w:pStyle w:val="norm"/>
        <w:numPr>
          <w:ilvl w:val="1"/>
          <w:numId w:val="5"/>
        </w:numPr>
        <w:spacing w:before="240" w:after="120"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CA0534" w:rsidRDefault="00E925BE" w:rsidP="009C1B36">
      <w:pPr>
        <w:pStyle w:val="norm"/>
        <w:numPr>
          <w:ilvl w:val="1"/>
          <w:numId w:val="5"/>
        </w:numPr>
        <w:spacing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CA0534" w:rsidRDefault="00E925BE" w:rsidP="009C1B36">
      <w:pPr>
        <w:pStyle w:val="norm"/>
        <w:numPr>
          <w:ilvl w:val="0"/>
          <w:numId w:val="5"/>
        </w:numPr>
        <w:spacing w:before="240" w:after="120" w:line="240" w:lineRule="auto"/>
        <w:rPr>
          <w:rFonts w:ascii="GHEA Grapalat" w:hAnsi="GHEA Grapalat" w:cs="Calibri"/>
          <w:szCs w:val="22"/>
          <w:lang w:val="af-ZA"/>
        </w:rPr>
      </w:pPr>
      <w:r w:rsidRPr="00CA0534">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CA0534" w:rsidRDefault="00E925BE" w:rsidP="00E925BE">
      <w:pPr>
        <w:pStyle w:val="af3"/>
        <w:jc w:val="center"/>
        <w:rPr>
          <w:rFonts w:ascii="GHEA Grapalat" w:hAnsi="GHEA Grapalat" w:cs="Calibri"/>
          <w:sz w:val="22"/>
          <w:szCs w:val="22"/>
          <w:lang w:val="af-ZA"/>
        </w:rPr>
      </w:pPr>
    </w:p>
    <w:p w14:paraId="317056AB"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Հեռ</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Style w:val="afa"/>
          <w:rFonts w:ascii="GHEA Grapalat" w:eastAsiaTheme="majorEastAsia" w:hAnsi="GHEA Grapalat" w:cs="Calibri"/>
          <w:sz w:val="22"/>
          <w:szCs w:val="22"/>
          <w:lang w:val="af-ZA"/>
        </w:rPr>
        <w:t>010 651631</w:t>
      </w:r>
    </w:p>
    <w:p w14:paraId="1C2E75E3" w14:textId="637D43A9" w:rsidR="00E925BE" w:rsidRPr="00CA0534" w:rsidRDefault="00E925BE" w:rsidP="00E925BE">
      <w:pPr>
        <w:pStyle w:val="af3"/>
        <w:jc w:val="center"/>
        <w:rPr>
          <w:rFonts w:ascii="GHEA Grapalat" w:hAnsi="GHEA Grapalat" w:cs="Calibri"/>
          <w:i/>
          <w:sz w:val="22"/>
          <w:szCs w:val="22"/>
          <w:u w:val="single"/>
          <w:lang w:val="af-ZA"/>
        </w:rPr>
      </w:pPr>
      <w:r w:rsidRPr="00CA0534">
        <w:rPr>
          <w:rFonts w:ascii="GHEA Grapalat" w:hAnsi="GHEA Grapalat" w:cs="Calibri"/>
          <w:i/>
          <w:sz w:val="22"/>
          <w:szCs w:val="22"/>
          <w:lang w:val="af-ZA"/>
        </w:rPr>
        <w:t>Էլ</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Fonts w:ascii="GHEA Grapalat" w:hAnsi="GHEA Grapalat" w:cs="GHEA Grapalat"/>
          <w:i/>
          <w:sz w:val="22"/>
          <w:szCs w:val="22"/>
          <w:lang w:val="af-ZA"/>
        </w:rPr>
        <w:t>փոստ</w:t>
      </w:r>
      <w:r w:rsidR="00843FFA">
        <w:rPr>
          <w:rFonts w:ascii="GHEA Grapalat" w:hAnsi="GHEA Grapalat" w:cs="GHEA Grapalat"/>
          <w:i/>
          <w:sz w:val="22"/>
          <w:szCs w:val="22"/>
        </w:rPr>
        <w:t xml:space="preserve"> </w:t>
      </w:r>
      <w:hyperlink r:id="rId15" w:history="1">
        <w:r w:rsidR="00843FFA" w:rsidRPr="00CA0534">
          <w:rPr>
            <w:rStyle w:val="af0"/>
            <w:rFonts w:ascii="GHEA Grapalat" w:eastAsiaTheme="majorEastAsia" w:hAnsi="GHEA Grapalat" w:cs="Calibri"/>
            <w:sz w:val="22"/>
            <w:szCs w:val="22"/>
          </w:rPr>
          <w:t>procurement@epiu.am</w:t>
        </w:r>
      </w:hyperlink>
      <w:r w:rsidR="00F33C03">
        <w:rPr>
          <w:rStyle w:val="af0"/>
          <w:rFonts w:ascii="GHEA Grapalat" w:eastAsiaTheme="majorEastAsia" w:hAnsi="GHEA Grapalat" w:cs="Calibri"/>
          <w:sz w:val="22"/>
          <w:szCs w:val="22"/>
        </w:rPr>
        <w:t xml:space="preserve"> , </w:t>
      </w:r>
      <w:r w:rsidR="00F33C03" w:rsidRPr="00F33C03">
        <w:rPr>
          <w:rStyle w:val="af0"/>
          <w:rFonts w:ascii="GHEA Grapalat" w:hAnsi="GHEA Grapalat" w:cs="Calibri"/>
          <w:sz w:val="22"/>
          <w:szCs w:val="22"/>
          <w:lang w:val="af-ZA"/>
        </w:rPr>
        <w:t>anna.hakobjan7222@gmail.com</w:t>
      </w:r>
      <w:r w:rsidR="00F33C03" w:rsidRPr="00CA0534">
        <w:rPr>
          <w:rFonts w:ascii="GHEA Grapalat" w:hAnsi="GHEA Grapalat" w:cs="Calibri"/>
          <w:color w:val="FF0000"/>
          <w:sz w:val="22"/>
          <w:szCs w:val="22"/>
        </w:rPr>
        <w:t xml:space="preserve">  </w:t>
      </w:r>
    </w:p>
    <w:p w14:paraId="3D6D33EC" w14:textId="77777777" w:rsidR="00E925BE" w:rsidRPr="00CA0534" w:rsidRDefault="00E925BE" w:rsidP="00E925BE">
      <w:pPr>
        <w:pStyle w:val="norm"/>
        <w:spacing w:line="240" w:lineRule="auto"/>
        <w:ind w:firstLine="284"/>
        <w:jc w:val="center"/>
        <w:rPr>
          <w:rFonts w:ascii="GHEA Grapalat" w:hAnsi="GHEA Grapalat" w:cs="Calibri"/>
          <w:szCs w:val="22"/>
          <w:lang w:val="af-ZA" w:eastAsia="en-US"/>
        </w:rPr>
      </w:pPr>
      <w:r w:rsidRPr="00CA0534">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CA0534"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CA0534" w:rsidRDefault="00E925BE" w:rsidP="00E925BE">
      <w:pPr>
        <w:rPr>
          <w:rFonts w:ascii="GHEA Grapalat" w:hAnsi="GHEA Grapalat" w:cs="Calibri"/>
          <w:noProof w:val="0"/>
          <w:sz w:val="22"/>
          <w:szCs w:val="22"/>
          <w:lang w:val="af-ZA" w:eastAsia="en-US"/>
        </w:rPr>
        <w:sectPr w:rsidR="00E925BE" w:rsidRPr="00CA0534" w:rsidSect="00E925BE">
          <w:footerReference w:type="default" r:id="rId16"/>
          <w:pgSz w:w="11906" w:h="16838"/>
          <w:pgMar w:top="1008" w:right="926" w:bottom="630" w:left="1627" w:header="720" w:footer="144" w:gutter="0"/>
          <w:cols w:space="720"/>
        </w:sectPr>
      </w:pPr>
    </w:p>
    <w:p w14:paraId="7783D913"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1</w:t>
      </w:r>
    </w:p>
    <w:p w14:paraId="182B9528" w14:textId="2BD51464"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lang w:val="es-ES"/>
        </w:rPr>
        <w:t>Բաց մրցույթի կոդ</w:t>
      </w:r>
      <w:r w:rsidR="00615F76">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w:t>
      </w:r>
      <w:r w:rsidR="00615F76" w:rsidRPr="003737F9">
        <w:rPr>
          <w:rStyle w:val="afa"/>
          <w:rFonts w:ascii="GHEA Grapalat" w:eastAsiaTheme="majorEastAsia" w:hAnsi="GHEA Grapalat" w:cs="Calibri"/>
          <w:sz w:val="22"/>
          <w:szCs w:val="22"/>
          <w:lang w:val="es-ES"/>
        </w:rPr>
        <w:t>2</w:t>
      </w:r>
      <w:r w:rsidR="003737F9" w:rsidRPr="003737F9">
        <w:rPr>
          <w:rStyle w:val="afa"/>
          <w:rFonts w:ascii="GHEA Grapalat" w:eastAsiaTheme="majorEastAsia" w:hAnsi="GHEA Grapalat" w:cs="Calibri"/>
          <w:sz w:val="22"/>
          <w:szCs w:val="22"/>
        </w:rPr>
        <w:t>6</w:t>
      </w:r>
      <w:r w:rsidR="00FF06BC">
        <w:rPr>
          <w:rStyle w:val="afa"/>
          <w:rFonts w:ascii="GHEA Grapalat" w:eastAsiaTheme="majorEastAsia" w:hAnsi="GHEA Grapalat" w:cs="Calibri"/>
          <w:sz w:val="22"/>
          <w:szCs w:val="22"/>
        </w:rPr>
        <w:t>/38</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5B05DEB2" w14:textId="77777777" w:rsidR="00E925BE" w:rsidRPr="00CA0534" w:rsidRDefault="00E925BE" w:rsidP="00E925BE">
      <w:pPr>
        <w:jc w:val="right"/>
        <w:rPr>
          <w:rFonts w:ascii="GHEA Grapalat" w:hAnsi="GHEA Grapalat" w:cs="Calibri"/>
          <w:b/>
          <w:sz w:val="22"/>
          <w:szCs w:val="22"/>
          <w:lang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CA0534" w:rsidRDefault="00E925BE" w:rsidP="00E925BE">
      <w:pPr>
        <w:jc w:val="center"/>
        <w:rPr>
          <w:rFonts w:ascii="GHEA Grapalat" w:hAnsi="GHEA Grapalat" w:cs="Calibri"/>
          <w:b/>
          <w:sz w:val="22"/>
          <w:szCs w:val="22"/>
          <w:lang w:val="es-ES"/>
        </w:rPr>
      </w:pPr>
    </w:p>
    <w:p w14:paraId="45963A63"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ԴԻՄՈՒՄ</w:t>
      </w:r>
    </w:p>
    <w:p w14:paraId="2F4ACA46"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մասնակցելու նախնական որակավորման ընթացակարգին</w:t>
      </w:r>
    </w:p>
    <w:p w14:paraId="633E9EE4" w14:textId="77777777" w:rsidR="00E925BE" w:rsidRPr="00CA0534" w:rsidRDefault="00E925BE" w:rsidP="00E925BE">
      <w:pPr>
        <w:jc w:val="center"/>
        <w:rPr>
          <w:rFonts w:ascii="GHEA Grapalat" w:hAnsi="GHEA Grapalat" w:cs="Calibri"/>
          <w:sz w:val="22"/>
          <w:szCs w:val="22"/>
          <w:lang w:val="es-ES"/>
        </w:rPr>
      </w:pPr>
    </w:p>
    <w:p w14:paraId="74628B42" w14:textId="77777777" w:rsidR="00E925BE" w:rsidRPr="00CA0534" w:rsidRDefault="00E925BE" w:rsidP="00E925BE">
      <w:pPr>
        <w:jc w:val="both"/>
        <w:rPr>
          <w:rFonts w:ascii="GHEA Grapalat" w:hAnsi="GHEA Grapalat" w:cs="Calibri"/>
          <w:sz w:val="22"/>
          <w:szCs w:val="22"/>
          <w:lang w:val="es-ES" w:eastAsia="en-US"/>
        </w:rPr>
      </w:pPr>
      <w:r w:rsidRPr="00CA0534">
        <w:rPr>
          <w:rFonts w:ascii="GHEA Grapalat" w:hAnsi="GHEA Grapalat" w:cs="Calibri"/>
          <w:sz w:val="22"/>
          <w:szCs w:val="22"/>
          <w:u w:val="single"/>
          <w:lang w:val="es-ES"/>
        </w:rPr>
        <w:t xml:space="preserve">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t xml:space="preserve">       </w:t>
      </w:r>
      <w:r w:rsidRPr="00CA0534">
        <w:rPr>
          <w:rFonts w:ascii="GHEA Grapalat" w:hAnsi="GHEA Grapalat" w:cs="Calibri"/>
          <w:sz w:val="22"/>
          <w:szCs w:val="22"/>
          <w:lang w:val="es-ES"/>
        </w:rPr>
        <w:t>իր ցանկությունն է հայտնում մասնակցելու</w:t>
      </w:r>
    </w:p>
    <w:p w14:paraId="03855B8A"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2E157AA6" w14:textId="68861262"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նախնական որակավորման ընթացակարգի կոդի ներքո</w:t>
      </w:r>
      <w:r w:rsidR="00163DFF">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ՀՀ-ԲԾ-Ա-ԲՄԽԾՁԲ-2</w:t>
      </w:r>
      <w:r w:rsidR="00FF06BC">
        <w:rPr>
          <w:rStyle w:val="afa"/>
          <w:rFonts w:ascii="GHEA Grapalat" w:eastAsiaTheme="majorEastAsia" w:hAnsi="GHEA Grapalat" w:cs="Calibri"/>
          <w:sz w:val="22"/>
          <w:szCs w:val="22"/>
        </w:rPr>
        <w:t>6/38</w:t>
      </w:r>
      <w:r w:rsidR="001A277D" w:rsidRPr="00CA0534">
        <w:rPr>
          <w:rStyle w:val="afa"/>
          <w:rFonts w:ascii="GHEA Grapalat" w:eastAsiaTheme="majorEastAsia" w:hAnsi="GHEA Grapalat"/>
          <w:lang w:val="af-ZA"/>
        </w:rPr>
        <w:t xml:space="preserve"> </w:t>
      </w:r>
      <w:r w:rsidRPr="00CA0534">
        <w:rPr>
          <w:rFonts w:ascii="GHEA Grapalat" w:hAnsi="GHEA Grapalat" w:cs="Calibri"/>
          <w:sz w:val="22"/>
          <w:szCs w:val="22"/>
          <w:lang w:val="es-ES"/>
        </w:rPr>
        <w:t>և նախնական որակավորման հայտարարության պահանջները։</w:t>
      </w:r>
    </w:p>
    <w:p w14:paraId="090F1105"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u w:val="single"/>
          <w:lang w:val="es-ES"/>
        </w:rPr>
        <w:t xml:space="preserve"> </w:t>
      </w:r>
    </w:p>
    <w:p w14:paraId="220C90B6"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571849D1"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________             </w:t>
      </w:r>
      <w:r w:rsidRPr="00CA0534">
        <w:rPr>
          <w:rFonts w:ascii="GHEA Grapalat" w:hAnsi="GHEA Grapalat" w:cs="Calibri"/>
          <w:sz w:val="22"/>
          <w:szCs w:val="22"/>
          <w:lang w:val="es-ES"/>
        </w:rPr>
        <w:t xml:space="preserve">Հարկ վճարողի գրանցման համարը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9D4BD80" w14:textId="77777777" w:rsidR="00E925BE" w:rsidRPr="00CA0534" w:rsidRDefault="00E925BE" w:rsidP="00E925BE">
      <w:pPr>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CA0534" w:rsidRDefault="00E925BE" w:rsidP="00E925BE">
      <w:pPr>
        <w:jc w:val="both"/>
        <w:rPr>
          <w:rFonts w:ascii="GHEA Grapalat" w:hAnsi="GHEA Grapalat" w:cs="Calibri"/>
          <w:sz w:val="22"/>
          <w:szCs w:val="22"/>
          <w:vertAlign w:val="superscript"/>
          <w:lang w:val="es-ES"/>
        </w:rPr>
      </w:pPr>
    </w:p>
    <w:p w14:paraId="55525C2D" w14:textId="77777777" w:rsidR="00E925BE" w:rsidRPr="00CA0534" w:rsidRDefault="00E925BE" w:rsidP="00E925BE">
      <w:pPr>
        <w:jc w:val="both"/>
        <w:rPr>
          <w:rFonts w:ascii="GHEA Grapalat" w:hAnsi="GHEA Grapalat" w:cs="Calibri"/>
          <w:sz w:val="22"/>
          <w:szCs w:val="22"/>
          <w:lang w:val="es-ES"/>
        </w:rPr>
      </w:pPr>
    </w:p>
    <w:p w14:paraId="53A711E6"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 xml:space="preserve">  էլեկտրոնային փոստի հասցե</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4B667F71"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էլ. փոստը</w:t>
      </w:r>
    </w:p>
    <w:p w14:paraId="3633F88E" w14:textId="77777777" w:rsidR="00E925BE" w:rsidRPr="00CA0534" w:rsidRDefault="00E925BE" w:rsidP="00E925BE">
      <w:pPr>
        <w:jc w:val="right"/>
        <w:rPr>
          <w:rFonts w:ascii="GHEA Grapalat" w:hAnsi="GHEA Grapalat" w:cs="Calibri"/>
          <w:sz w:val="22"/>
          <w:szCs w:val="22"/>
          <w:lang w:val="es-ES"/>
        </w:rPr>
      </w:pPr>
    </w:p>
    <w:p w14:paraId="02D325A6" w14:textId="77777777" w:rsidR="00E925BE" w:rsidRPr="00CA0534" w:rsidRDefault="00E925BE" w:rsidP="00E925BE">
      <w:pPr>
        <w:jc w:val="right"/>
        <w:rPr>
          <w:rFonts w:ascii="GHEA Grapalat" w:hAnsi="GHEA Grapalat" w:cs="Calibri"/>
          <w:sz w:val="22"/>
          <w:szCs w:val="22"/>
          <w:lang w:val="es-ES"/>
        </w:rPr>
      </w:pPr>
    </w:p>
    <w:p w14:paraId="7957FE69" w14:textId="77777777" w:rsidR="00E925BE" w:rsidRPr="00CA0534" w:rsidRDefault="00E925BE" w:rsidP="00E925BE">
      <w:pPr>
        <w:jc w:val="right"/>
        <w:rPr>
          <w:rFonts w:ascii="GHEA Grapalat" w:hAnsi="GHEA Grapalat" w:cs="Calibri"/>
          <w:sz w:val="22"/>
          <w:szCs w:val="22"/>
          <w:lang w:val="es-ES"/>
        </w:rPr>
      </w:pPr>
    </w:p>
    <w:p w14:paraId="3FC7E953" w14:textId="77777777" w:rsidR="00E925BE" w:rsidRPr="00CA0534" w:rsidRDefault="00E925BE" w:rsidP="00E925BE">
      <w:pPr>
        <w:jc w:val="right"/>
        <w:rPr>
          <w:rFonts w:ascii="GHEA Grapalat" w:hAnsi="GHEA Grapalat" w:cs="Calibri"/>
          <w:sz w:val="22"/>
          <w:szCs w:val="22"/>
          <w:lang w:val="es-ES"/>
        </w:rPr>
      </w:pPr>
    </w:p>
    <w:p w14:paraId="734EE433"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34956A92"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հեռախոս</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63262832"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CA0534" w:rsidRDefault="00E925BE" w:rsidP="00E925BE">
      <w:pPr>
        <w:jc w:val="right"/>
        <w:rPr>
          <w:rFonts w:ascii="GHEA Grapalat" w:hAnsi="GHEA Grapalat" w:cs="Calibri"/>
          <w:sz w:val="22"/>
          <w:szCs w:val="22"/>
          <w:lang w:val="es-ES"/>
        </w:rPr>
      </w:pPr>
    </w:p>
    <w:p w14:paraId="56C14CB6" w14:textId="77777777" w:rsidR="00E925BE" w:rsidRPr="00CA0534" w:rsidRDefault="00E925BE" w:rsidP="00E925BE">
      <w:pPr>
        <w:jc w:val="both"/>
        <w:rPr>
          <w:rFonts w:ascii="GHEA Grapalat" w:hAnsi="GHEA Grapalat" w:cs="Calibri"/>
          <w:sz w:val="22"/>
          <w:szCs w:val="22"/>
          <w:lang w:val="es-ES"/>
        </w:rPr>
      </w:pPr>
    </w:p>
    <w:p w14:paraId="50A8BC08" w14:textId="77777777" w:rsidR="00E925BE" w:rsidRPr="00CA0534" w:rsidRDefault="00E925BE" w:rsidP="00E925BE">
      <w:pPr>
        <w:jc w:val="both"/>
        <w:rPr>
          <w:rFonts w:ascii="GHEA Grapalat" w:hAnsi="GHEA Grapalat" w:cs="Calibri"/>
          <w:sz w:val="22"/>
          <w:szCs w:val="22"/>
          <w:lang w:val="es-ES"/>
        </w:rPr>
      </w:pPr>
    </w:p>
    <w:p w14:paraId="7442578B" w14:textId="77777777" w:rsidR="00E925BE" w:rsidRPr="00CA0534" w:rsidRDefault="00E925BE" w:rsidP="00E925BE">
      <w:pPr>
        <w:jc w:val="both"/>
        <w:rPr>
          <w:rFonts w:ascii="GHEA Grapalat" w:hAnsi="GHEA Grapalat" w:cs="Calibri"/>
          <w:sz w:val="22"/>
          <w:szCs w:val="22"/>
          <w:lang w:val="es-ES"/>
        </w:rPr>
      </w:pPr>
    </w:p>
    <w:p w14:paraId="30256B21" w14:textId="77777777" w:rsidR="00E925BE" w:rsidRPr="00CA0534" w:rsidRDefault="00E925BE" w:rsidP="00E925BE">
      <w:pPr>
        <w:jc w:val="both"/>
        <w:rPr>
          <w:rFonts w:ascii="GHEA Grapalat" w:hAnsi="GHEA Grapalat" w:cs="Calibri"/>
          <w:sz w:val="22"/>
          <w:szCs w:val="22"/>
          <w:lang w:val="es-ES"/>
        </w:rPr>
      </w:pPr>
    </w:p>
    <w:p w14:paraId="268B9FBD"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rPr>
        <w:t>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57BEBD4"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անուն</w:t>
      </w:r>
      <w:r w:rsidRPr="00CA0534">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CA0534" w:rsidRDefault="00E925BE" w:rsidP="00E925BE">
      <w:pPr>
        <w:jc w:val="both"/>
        <w:rPr>
          <w:rFonts w:ascii="GHEA Grapalat" w:hAnsi="GHEA Grapalat" w:cs="Calibri"/>
          <w:sz w:val="22"/>
          <w:szCs w:val="22"/>
        </w:rPr>
      </w:pPr>
      <w:r w:rsidRPr="00CA0534">
        <w:rPr>
          <w:rFonts w:ascii="GHEA Grapalat" w:hAnsi="GHEA Grapalat" w:cs="Calibri"/>
          <w:sz w:val="22"/>
          <w:szCs w:val="22"/>
        </w:rPr>
        <w:t xml:space="preserve">    </w:t>
      </w:r>
    </w:p>
    <w:p w14:paraId="08FAD3BC" w14:textId="77777777"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rPr>
        <w:tab/>
      </w:r>
      <w:r w:rsidRPr="00CA0534">
        <w:rPr>
          <w:rFonts w:ascii="GHEA Grapalat" w:hAnsi="GHEA Grapalat" w:cs="Calibri"/>
          <w:sz w:val="22"/>
          <w:szCs w:val="22"/>
        </w:rPr>
        <w:tab/>
        <w:t xml:space="preserve"> </w:t>
      </w:r>
    </w:p>
    <w:p w14:paraId="19998F2B" w14:textId="77777777" w:rsidR="00E925BE" w:rsidRPr="00CA0534" w:rsidRDefault="00E925BE" w:rsidP="00E925BE">
      <w:pPr>
        <w:pStyle w:val="31"/>
        <w:jc w:val="right"/>
        <w:rPr>
          <w:rFonts w:ascii="GHEA Grapalat" w:hAnsi="GHEA Grapalat" w:cs="Calibri"/>
          <w:b/>
          <w:sz w:val="22"/>
          <w:szCs w:val="22"/>
        </w:rPr>
      </w:pPr>
    </w:p>
    <w:p w14:paraId="33161D1E" w14:textId="77777777" w:rsidR="00E925BE" w:rsidRPr="00CA0534" w:rsidRDefault="00E925BE" w:rsidP="00E925BE">
      <w:pPr>
        <w:pStyle w:val="31"/>
        <w:jc w:val="right"/>
        <w:rPr>
          <w:rFonts w:ascii="GHEA Grapalat" w:hAnsi="GHEA Grapalat" w:cs="Calibri"/>
          <w:b/>
          <w:sz w:val="22"/>
          <w:szCs w:val="22"/>
        </w:rPr>
      </w:pPr>
    </w:p>
    <w:p w14:paraId="7267E016" w14:textId="77777777" w:rsidR="00E925BE" w:rsidRPr="00CA0534" w:rsidRDefault="00E925BE" w:rsidP="00E925BE">
      <w:pPr>
        <w:pStyle w:val="31"/>
        <w:jc w:val="right"/>
        <w:rPr>
          <w:rFonts w:ascii="GHEA Grapalat" w:hAnsi="GHEA Grapalat" w:cs="Calibri"/>
          <w:b/>
          <w:sz w:val="22"/>
          <w:szCs w:val="22"/>
        </w:rPr>
      </w:pPr>
    </w:p>
    <w:p w14:paraId="160CA42E" w14:textId="77777777" w:rsidR="00E925BE" w:rsidRPr="00CA0534" w:rsidRDefault="00E925BE" w:rsidP="00E925BE">
      <w:pPr>
        <w:pStyle w:val="31"/>
        <w:jc w:val="right"/>
        <w:rPr>
          <w:rFonts w:ascii="GHEA Grapalat" w:hAnsi="GHEA Grapalat" w:cs="Calibri"/>
          <w:b/>
          <w:sz w:val="22"/>
          <w:szCs w:val="22"/>
        </w:rPr>
      </w:pPr>
    </w:p>
    <w:p w14:paraId="7E0339AC" w14:textId="77777777" w:rsidR="00E925BE" w:rsidRPr="00CA0534" w:rsidRDefault="00E925BE" w:rsidP="00E925BE">
      <w:pPr>
        <w:jc w:val="center"/>
        <w:rPr>
          <w:rFonts w:ascii="GHEA Grapalat" w:hAnsi="GHEA Grapalat" w:cs="Calibri"/>
          <w:sz w:val="22"/>
          <w:szCs w:val="22"/>
        </w:rPr>
      </w:pPr>
      <w:r w:rsidRPr="00CA0534">
        <w:rPr>
          <w:rFonts w:ascii="GHEA Grapalat" w:hAnsi="GHEA Grapalat" w:cs="Calibri"/>
          <w:sz w:val="22"/>
          <w:szCs w:val="22"/>
        </w:rPr>
        <w:br w:type="page"/>
      </w:r>
    </w:p>
    <w:p w14:paraId="5CC867D4"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2</w:t>
      </w:r>
    </w:p>
    <w:p w14:paraId="0F442309" w14:textId="07B488B0" w:rsidR="00E925BE" w:rsidRPr="00CA0534" w:rsidRDefault="00E925BE" w:rsidP="00E925BE">
      <w:pPr>
        <w:jc w:val="right"/>
        <w:rPr>
          <w:rStyle w:val="af0"/>
          <w:rFonts w:ascii="GHEA Grapalat" w:eastAsiaTheme="majorEastAsia" w:hAnsi="GHEA Grapalat"/>
          <w:color w:val="auto"/>
        </w:rPr>
      </w:pPr>
      <w:r w:rsidRPr="00CA0534">
        <w:rPr>
          <w:rFonts w:ascii="GHEA Grapalat" w:hAnsi="GHEA Grapalat" w:cs="Calibri"/>
          <w:sz w:val="22"/>
          <w:szCs w:val="22"/>
          <w:lang w:val="es-ES"/>
        </w:rPr>
        <w:t xml:space="preserve">Բաց մրցույթ՝ կոդի </w:t>
      </w:r>
      <w:r w:rsidRPr="003737F9">
        <w:rPr>
          <w:rFonts w:ascii="GHEA Grapalat" w:hAnsi="GHEA Grapalat" w:cs="Calibri"/>
          <w:sz w:val="22"/>
          <w:szCs w:val="22"/>
          <w:lang w:val="es-ES"/>
        </w:rPr>
        <w:t>համաձայն</w:t>
      </w:r>
      <w:r w:rsidR="00FC2EFA">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ՀՀ-ԲԾ-Ա-ԲՄԽԾՁԲ-2</w:t>
      </w:r>
      <w:r w:rsidR="003737F9" w:rsidRPr="003737F9">
        <w:rPr>
          <w:rStyle w:val="afa"/>
          <w:rFonts w:ascii="GHEA Grapalat" w:eastAsiaTheme="majorEastAsia" w:hAnsi="GHEA Grapalat" w:cs="Calibri"/>
          <w:sz w:val="22"/>
          <w:szCs w:val="22"/>
        </w:rPr>
        <w:t>6/</w:t>
      </w:r>
      <w:r w:rsidR="00FF06BC">
        <w:rPr>
          <w:rStyle w:val="afa"/>
          <w:rFonts w:ascii="GHEA Grapalat" w:eastAsiaTheme="majorEastAsia" w:hAnsi="GHEA Grapalat" w:cs="Calibri"/>
          <w:sz w:val="22"/>
          <w:szCs w:val="22"/>
        </w:rPr>
        <w:t>3</w:t>
      </w:r>
      <w:r w:rsidR="003737F9" w:rsidRPr="003737F9">
        <w:rPr>
          <w:rStyle w:val="afa"/>
          <w:rFonts w:ascii="GHEA Grapalat" w:eastAsiaTheme="majorEastAsia" w:hAnsi="GHEA Grapalat" w:cs="Calibri"/>
          <w:sz w:val="22"/>
          <w:szCs w:val="22"/>
        </w:rPr>
        <w:t>8</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4400BCC7" w14:textId="77777777" w:rsidR="00E925BE" w:rsidRPr="00CA0534" w:rsidRDefault="00E925BE" w:rsidP="00E925BE">
      <w:pPr>
        <w:jc w:val="right"/>
        <w:rPr>
          <w:rFonts w:ascii="GHEA Grapalat" w:hAnsi="GHEA Grapalat" w:cs="Calibri"/>
          <w:b/>
          <w:sz w:val="22"/>
          <w:szCs w:val="22"/>
          <w:lang w:val="es-ES"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CA0534" w:rsidRDefault="00E925BE" w:rsidP="00E925BE">
      <w:pPr>
        <w:jc w:val="center"/>
        <w:rPr>
          <w:rFonts w:ascii="GHEA Grapalat" w:hAnsi="GHEA Grapalat" w:cs="Calibri"/>
          <w:b/>
          <w:sz w:val="22"/>
          <w:szCs w:val="22"/>
        </w:rPr>
      </w:pPr>
    </w:p>
    <w:p w14:paraId="01DEC903" w14:textId="77777777" w:rsidR="00E925BE" w:rsidRPr="00CA0534" w:rsidRDefault="00E925BE" w:rsidP="00E925BE">
      <w:pPr>
        <w:pStyle w:val="31"/>
        <w:jc w:val="right"/>
        <w:rPr>
          <w:rFonts w:ascii="GHEA Grapalat" w:hAnsi="GHEA Grapalat" w:cs="Calibri"/>
          <w:sz w:val="22"/>
          <w:szCs w:val="22"/>
          <w:lang w:val="es-ES"/>
        </w:rPr>
      </w:pPr>
    </w:p>
    <w:p w14:paraId="5AD22379" w14:textId="77777777" w:rsidR="00E925BE" w:rsidRPr="00CA0534" w:rsidRDefault="00E925BE" w:rsidP="00E925BE">
      <w:pPr>
        <w:ind w:left="709" w:hanging="1844"/>
        <w:jc w:val="center"/>
        <w:rPr>
          <w:rFonts w:ascii="GHEA Grapalat" w:hAnsi="GHEA Grapalat" w:cs="Calibri"/>
          <w:b/>
          <w:sz w:val="22"/>
          <w:szCs w:val="22"/>
          <w:lang w:val="es-ES"/>
        </w:rPr>
      </w:pPr>
      <w:r w:rsidRPr="00CA0534">
        <w:rPr>
          <w:rFonts w:ascii="GHEA Grapalat" w:hAnsi="GHEA Grapalat" w:cs="Calibri"/>
          <w:b/>
          <w:sz w:val="22"/>
          <w:szCs w:val="22"/>
          <w:lang w:val="es-ES"/>
        </w:rPr>
        <w:t>ՀԱՇՎԵՏՎՈՒԹՅՈՒՆ</w:t>
      </w:r>
    </w:p>
    <w:p w14:paraId="4AA7B951" w14:textId="77777777" w:rsidR="005A2E1B" w:rsidRPr="00CA0534" w:rsidRDefault="005A2E1B" w:rsidP="00E925BE">
      <w:pPr>
        <w:ind w:left="709" w:hanging="1844"/>
        <w:jc w:val="center"/>
        <w:rPr>
          <w:rFonts w:ascii="GHEA Grapalat" w:hAnsi="GHEA Grapalat" w:cs="Calibri"/>
          <w:b/>
          <w:sz w:val="22"/>
          <w:szCs w:val="22"/>
          <w:lang w:val="es-ES"/>
        </w:rPr>
      </w:pPr>
    </w:p>
    <w:p w14:paraId="1F7D3989" w14:textId="77777777" w:rsidR="00E925BE" w:rsidRPr="00CA0534" w:rsidRDefault="00E925BE" w:rsidP="00E925BE">
      <w:pPr>
        <w:ind w:left="709" w:firstLine="11"/>
        <w:jc w:val="center"/>
        <w:rPr>
          <w:rFonts w:ascii="GHEA Grapalat" w:hAnsi="GHEA Grapalat" w:cs="Calibri"/>
          <w:b/>
          <w:sz w:val="22"/>
          <w:szCs w:val="22"/>
          <w:lang w:val="es-ES"/>
        </w:rPr>
      </w:pPr>
      <w:r w:rsidRPr="00CA0534">
        <w:rPr>
          <w:rFonts w:ascii="GHEA Grapalat" w:hAnsi="GHEA Grapalat" w:cs="Calibri"/>
          <w:b/>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CA0534" w:rsidRDefault="00E925BE" w:rsidP="00E925BE">
      <w:pPr>
        <w:ind w:left="709" w:firstLine="11"/>
        <w:jc w:val="center"/>
        <w:rPr>
          <w:rFonts w:ascii="GHEA Grapalat" w:hAnsi="GHEA Grapalat" w:cs="Calibri"/>
          <w:sz w:val="22"/>
          <w:szCs w:val="22"/>
        </w:rPr>
      </w:pPr>
    </w:p>
    <w:p w14:paraId="1AA757A9" w14:textId="77777777" w:rsidR="00E925BE" w:rsidRPr="00CA0534" w:rsidRDefault="00E925BE" w:rsidP="00E925BE">
      <w:pPr>
        <w:ind w:firstLine="567"/>
        <w:jc w:val="both"/>
        <w:rPr>
          <w:rFonts w:ascii="GHEA Grapalat" w:hAnsi="GHEA Grapalat" w:cs="Calibri"/>
          <w:sz w:val="22"/>
          <w:szCs w:val="22"/>
        </w:rPr>
      </w:pPr>
      <w:r w:rsidRPr="00CA0534">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CA0534" w:rsidRDefault="00E925BE" w:rsidP="00E925BE">
      <w:pPr>
        <w:ind w:firstLine="720"/>
        <w:jc w:val="both"/>
        <w:rPr>
          <w:rFonts w:ascii="GHEA Grapalat" w:hAnsi="GHEA Grapalat" w:cs="Calibri"/>
          <w:sz w:val="22"/>
          <w:szCs w:val="22"/>
          <w:lang w:val="es-ES"/>
        </w:rPr>
      </w:pPr>
      <w:r w:rsidRPr="00CA0534">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CA0534"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CA0534"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CA0534"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Անունը /</w:t>
            </w:r>
          </w:p>
          <w:p w14:paraId="3248393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CA0534"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6</w:t>
            </w:r>
          </w:p>
        </w:tc>
      </w:tr>
      <w:tr w:rsidR="00E925BE" w:rsidRPr="00CA0534"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CA0534" w:rsidRDefault="00E925BE" w:rsidP="00E925BE">
      <w:pPr>
        <w:ind w:firstLine="720"/>
        <w:jc w:val="center"/>
        <w:rPr>
          <w:rFonts w:ascii="GHEA Grapalat" w:hAnsi="GHEA Grapalat" w:cs="Calibri"/>
          <w:sz w:val="22"/>
          <w:szCs w:val="22"/>
        </w:rPr>
      </w:pPr>
    </w:p>
    <w:p w14:paraId="49E52ED4" w14:textId="137DD53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3737F9">
        <w:rPr>
          <w:rStyle w:val="afa"/>
          <w:rFonts w:ascii="GHEA Grapalat" w:eastAsiaTheme="majorEastAsia" w:hAnsi="GHEA Grapalat" w:cs="Calibri"/>
          <w:sz w:val="22"/>
          <w:szCs w:val="22"/>
        </w:rPr>
        <w:t>ՀՀ-ԲԾ-Ա-ԲՄԽԾՁԲ-2</w:t>
      </w:r>
      <w:r w:rsidR="00FF06BC">
        <w:rPr>
          <w:rStyle w:val="afa"/>
          <w:rFonts w:ascii="GHEA Grapalat" w:eastAsiaTheme="majorEastAsia" w:hAnsi="GHEA Grapalat" w:cs="Calibri"/>
          <w:sz w:val="22"/>
          <w:szCs w:val="22"/>
        </w:rPr>
        <w:t>6/3</w:t>
      </w:r>
      <w:bookmarkStart w:id="0" w:name="_GoBack"/>
      <w:bookmarkEnd w:id="0"/>
      <w:r w:rsidR="003737F9" w:rsidRPr="003737F9">
        <w:rPr>
          <w:rStyle w:val="afa"/>
          <w:rFonts w:ascii="GHEA Grapalat" w:eastAsiaTheme="majorEastAsia" w:hAnsi="GHEA Grapalat" w:cs="Calibri"/>
          <w:sz w:val="22"/>
          <w:szCs w:val="22"/>
        </w:rPr>
        <w:t>8</w:t>
      </w:r>
      <w:r w:rsidR="00EE07DE" w:rsidRPr="00EE07DE">
        <w:rPr>
          <w:rStyle w:val="afa"/>
          <w:rFonts w:ascii="GHEA Grapalat" w:eastAsiaTheme="majorEastAsia" w:hAnsi="GHEA Grapalat" w:cs="Calibri"/>
          <w:sz w:val="22"/>
          <w:szCs w:val="22"/>
        </w:rPr>
        <w:t xml:space="preserve"> </w:t>
      </w:r>
      <w:r w:rsidR="006F425B" w:rsidRPr="00CA0534">
        <w:rPr>
          <w:rStyle w:val="afa"/>
          <w:rFonts w:ascii="GHEA Grapalat" w:eastAsiaTheme="majorEastAsia" w:hAnsi="GHEA Grapalat" w:cs="Calibri"/>
          <w:sz w:val="22"/>
          <w:szCs w:val="22"/>
        </w:rPr>
        <w:t>\\</w:t>
      </w:r>
      <w:r w:rsidRPr="00CA0534">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lang w:val="es-ES"/>
        </w:rPr>
        <w:t>____________________________________________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p>
    <w:p w14:paraId="25399629"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CA0534" w:rsidRDefault="00E925BE" w:rsidP="00E925BE">
      <w:pPr>
        <w:jc w:val="both"/>
        <w:rPr>
          <w:rFonts w:ascii="GHEA Grapalat" w:hAnsi="GHEA Grapalat" w:cs="Calibri"/>
          <w:sz w:val="22"/>
          <w:szCs w:val="22"/>
          <w:vertAlign w:val="superscript"/>
          <w:lang w:val="es-ES"/>
        </w:rPr>
      </w:pPr>
    </w:p>
    <w:p w14:paraId="69A41662" w14:textId="77777777" w:rsidR="00E925BE" w:rsidRPr="00CA0534" w:rsidRDefault="00E925BE" w:rsidP="00E925BE">
      <w:pPr>
        <w:pStyle w:val="31"/>
        <w:jc w:val="right"/>
        <w:rPr>
          <w:rFonts w:ascii="GHEA Grapalat" w:hAnsi="GHEA Grapalat" w:cs="Calibri"/>
          <w:b/>
          <w:sz w:val="22"/>
          <w:szCs w:val="22"/>
        </w:rPr>
      </w:pPr>
    </w:p>
    <w:p w14:paraId="56FB92FA" w14:textId="77777777" w:rsidR="00E925BE" w:rsidRPr="00CA0534" w:rsidRDefault="00E925BE" w:rsidP="00E925BE">
      <w:pPr>
        <w:pStyle w:val="31"/>
        <w:jc w:val="right"/>
        <w:rPr>
          <w:rFonts w:ascii="GHEA Grapalat" w:hAnsi="GHEA Grapalat" w:cs="Calibri"/>
          <w:b/>
          <w:sz w:val="22"/>
          <w:szCs w:val="22"/>
        </w:rPr>
      </w:pPr>
    </w:p>
    <w:p w14:paraId="0C4277CF" w14:textId="77777777" w:rsidR="00E925BE" w:rsidRPr="00CA0534" w:rsidRDefault="00E925BE" w:rsidP="00E925BE">
      <w:pPr>
        <w:pStyle w:val="31"/>
        <w:jc w:val="right"/>
        <w:rPr>
          <w:rFonts w:ascii="GHEA Grapalat" w:hAnsi="GHEA Grapalat" w:cs="Calibri"/>
          <w:b/>
          <w:sz w:val="22"/>
          <w:szCs w:val="22"/>
        </w:rPr>
      </w:pPr>
    </w:p>
    <w:p w14:paraId="6CFB04C2" w14:textId="77777777" w:rsidR="00E925BE" w:rsidRPr="00CA0534" w:rsidRDefault="00E925BE" w:rsidP="00E925BE">
      <w:pPr>
        <w:pStyle w:val="31"/>
        <w:jc w:val="right"/>
        <w:rPr>
          <w:rStyle w:val="af0"/>
          <w:rFonts w:ascii="GHEA Grapalat" w:eastAsiaTheme="majorEastAsia" w:hAnsi="GHEA Grapalat"/>
          <w:color w:val="auto"/>
          <w:lang w:val="es-ES"/>
        </w:rPr>
      </w:pPr>
    </w:p>
    <w:p w14:paraId="74F26808" w14:textId="77777777" w:rsidR="00E925BE" w:rsidRPr="00CA0534" w:rsidRDefault="00E925BE" w:rsidP="00E925BE">
      <w:pPr>
        <w:pStyle w:val="31"/>
        <w:jc w:val="right"/>
        <w:rPr>
          <w:rFonts w:ascii="GHEA Grapalat" w:hAnsi="GHEA Grapalat" w:cs="Calibri"/>
          <w:b/>
          <w:sz w:val="22"/>
          <w:szCs w:val="22"/>
        </w:rPr>
      </w:pPr>
    </w:p>
    <w:p w14:paraId="128DE7EE" w14:textId="77777777" w:rsidR="00E925BE" w:rsidRPr="00CA0534"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CA0534" w:rsidRDefault="00E925BE" w:rsidP="00E925BE">
      <w:pPr>
        <w:pStyle w:val="af3"/>
        <w:ind w:right="565"/>
        <w:rPr>
          <w:rFonts w:ascii="GHEA Grapalat" w:hAnsi="GHEA Grapalat" w:cs="Calibri"/>
          <w:sz w:val="22"/>
          <w:szCs w:val="22"/>
        </w:rPr>
      </w:pPr>
    </w:p>
    <w:p w14:paraId="592F5DB8" w14:textId="77777777" w:rsidR="00E925BE" w:rsidRPr="00CA0534" w:rsidRDefault="00E925BE" w:rsidP="00E925BE">
      <w:pPr>
        <w:pStyle w:val="af3"/>
        <w:ind w:right="565"/>
        <w:rPr>
          <w:rFonts w:ascii="GHEA Grapalat" w:hAnsi="GHEA Grapalat" w:cs="Calibri"/>
          <w:i/>
          <w:sz w:val="22"/>
          <w:szCs w:val="22"/>
        </w:rPr>
      </w:pPr>
    </w:p>
    <w:p w14:paraId="092B3922" w14:textId="77777777" w:rsidR="00E925BE" w:rsidRPr="00CA0534" w:rsidRDefault="00E925BE" w:rsidP="00E925BE">
      <w:pPr>
        <w:suppressAutoHyphens/>
        <w:spacing w:before="120" w:after="120"/>
        <w:jc w:val="both"/>
        <w:rPr>
          <w:rFonts w:ascii="GHEA Grapalat" w:hAnsi="GHEA Grapalat" w:cs="Calibri"/>
          <w:sz w:val="22"/>
          <w:szCs w:val="22"/>
        </w:rPr>
      </w:pPr>
    </w:p>
    <w:p w14:paraId="389BED3F" w14:textId="77777777" w:rsidR="00133660" w:rsidRPr="00CA0534" w:rsidRDefault="00133660" w:rsidP="006E3BAE">
      <w:pPr>
        <w:suppressAutoHyphens/>
        <w:spacing w:before="120" w:after="120"/>
        <w:jc w:val="both"/>
        <w:rPr>
          <w:rFonts w:ascii="GHEA Grapalat" w:hAnsi="GHEA Grapalat" w:cs="Calibri"/>
          <w:sz w:val="22"/>
          <w:szCs w:val="22"/>
        </w:rPr>
      </w:pPr>
    </w:p>
    <w:sectPr w:rsidR="00133660" w:rsidRPr="00CA0534"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605B0" w14:textId="77777777" w:rsidR="00037008" w:rsidRDefault="00037008" w:rsidP="00F055BD">
      <w:r>
        <w:separator/>
      </w:r>
    </w:p>
  </w:endnote>
  <w:endnote w:type="continuationSeparator" w:id="0">
    <w:p w14:paraId="102A7292" w14:textId="77777777" w:rsidR="00037008" w:rsidRDefault="00037008"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D200FDFF" w:usb2="0A04602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FF06BC">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FF06BC">
          <w:t>16</w:t>
        </w:r>
        <w:r>
          <w:fldChar w:fldCharType="end"/>
        </w:r>
      </w:p>
    </w:sdtContent>
  </w:sdt>
  <w:p w14:paraId="555DD931" w14:textId="77777777" w:rsidR="004D0FE4" w:rsidRDefault="004D0F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3A420" w14:textId="77777777" w:rsidR="00037008" w:rsidRDefault="00037008" w:rsidP="00F055BD">
      <w:r>
        <w:separator/>
      </w:r>
    </w:p>
  </w:footnote>
  <w:footnote w:type="continuationSeparator" w:id="0">
    <w:p w14:paraId="3BAD642E" w14:textId="77777777" w:rsidR="00037008" w:rsidRDefault="00037008"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1">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D64267"/>
    <w:multiLevelType w:val="multilevel"/>
    <w:tmpl w:val="7C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9211C0"/>
    <w:multiLevelType w:val="multilevel"/>
    <w:tmpl w:val="3D344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66988"/>
    <w:multiLevelType w:val="multilevel"/>
    <w:tmpl w:val="CC3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7"/>
  </w:num>
  <w:num w:numId="12">
    <w:abstractNumId w:val="6"/>
  </w:num>
  <w:num w:numId="13">
    <w:abstractNumId w:val="11"/>
  </w:num>
  <w:num w:numId="14">
    <w:abstractNumId w:val="9"/>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31C"/>
    <w:rsid w:val="000157D4"/>
    <w:rsid w:val="0002274B"/>
    <w:rsid w:val="000236B9"/>
    <w:rsid w:val="00023BDE"/>
    <w:rsid w:val="00026963"/>
    <w:rsid w:val="0003003B"/>
    <w:rsid w:val="0003193D"/>
    <w:rsid w:val="00037008"/>
    <w:rsid w:val="00043991"/>
    <w:rsid w:val="00044119"/>
    <w:rsid w:val="00047F1D"/>
    <w:rsid w:val="000540DE"/>
    <w:rsid w:val="0005717D"/>
    <w:rsid w:val="0005766D"/>
    <w:rsid w:val="00061B3A"/>
    <w:rsid w:val="00061F63"/>
    <w:rsid w:val="00063871"/>
    <w:rsid w:val="00065325"/>
    <w:rsid w:val="00066E4A"/>
    <w:rsid w:val="00087E3E"/>
    <w:rsid w:val="00091EF6"/>
    <w:rsid w:val="0009294B"/>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05DFA"/>
    <w:rsid w:val="00121B92"/>
    <w:rsid w:val="00133660"/>
    <w:rsid w:val="00134295"/>
    <w:rsid w:val="0013663F"/>
    <w:rsid w:val="00137F62"/>
    <w:rsid w:val="00144495"/>
    <w:rsid w:val="0014774C"/>
    <w:rsid w:val="001516B0"/>
    <w:rsid w:val="001522BD"/>
    <w:rsid w:val="00156FA7"/>
    <w:rsid w:val="00162076"/>
    <w:rsid w:val="0016225F"/>
    <w:rsid w:val="001633C9"/>
    <w:rsid w:val="00163DFF"/>
    <w:rsid w:val="00164502"/>
    <w:rsid w:val="0016555B"/>
    <w:rsid w:val="00166FD9"/>
    <w:rsid w:val="001778D1"/>
    <w:rsid w:val="001923B3"/>
    <w:rsid w:val="00196A59"/>
    <w:rsid w:val="001A0C50"/>
    <w:rsid w:val="001A277D"/>
    <w:rsid w:val="001A5AF6"/>
    <w:rsid w:val="001B2424"/>
    <w:rsid w:val="001C352D"/>
    <w:rsid w:val="001C4A90"/>
    <w:rsid w:val="001C5570"/>
    <w:rsid w:val="001D068B"/>
    <w:rsid w:val="001D5881"/>
    <w:rsid w:val="001E551A"/>
    <w:rsid w:val="001F1E7C"/>
    <w:rsid w:val="001F2088"/>
    <w:rsid w:val="001F48E2"/>
    <w:rsid w:val="001F5553"/>
    <w:rsid w:val="00201600"/>
    <w:rsid w:val="00223F35"/>
    <w:rsid w:val="00233D04"/>
    <w:rsid w:val="00240BAD"/>
    <w:rsid w:val="0024208C"/>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708E0"/>
    <w:rsid w:val="003737F9"/>
    <w:rsid w:val="003749B9"/>
    <w:rsid w:val="00385555"/>
    <w:rsid w:val="003865BA"/>
    <w:rsid w:val="00386C67"/>
    <w:rsid w:val="003B2DCE"/>
    <w:rsid w:val="003B3EA5"/>
    <w:rsid w:val="003C5E85"/>
    <w:rsid w:val="003D67A9"/>
    <w:rsid w:val="003D7224"/>
    <w:rsid w:val="003E31E4"/>
    <w:rsid w:val="003E522F"/>
    <w:rsid w:val="003F77D3"/>
    <w:rsid w:val="00401255"/>
    <w:rsid w:val="00401C05"/>
    <w:rsid w:val="004034D1"/>
    <w:rsid w:val="00405A09"/>
    <w:rsid w:val="004063E9"/>
    <w:rsid w:val="0042157C"/>
    <w:rsid w:val="00421937"/>
    <w:rsid w:val="0042220F"/>
    <w:rsid w:val="0042322B"/>
    <w:rsid w:val="00431F84"/>
    <w:rsid w:val="0043549E"/>
    <w:rsid w:val="0043552A"/>
    <w:rsid w:val="00436836"/>
    <w:rsid w:val="00437223"/>
    <w:rsid w:val="00437326"/>
    <w:rsid w:val="00437D97"/>
    <w:rsid w:val="00441B90"/>
    <w:rsid w:val="00454261"/>
    <w:rsid w:val="004604DB"/>
    <w:rsid w:val="0046162A"/>
    <w:rsid w:val="004674B5"/>
    <w:rsid w:val="00470D24"/>
    <w:rsid w:val="0047110D"/>
    <w:rsid w:val="00472B03"/>
    <w:rsid w:val="004750A0"/>
    <w:rsid w:val="00480B3C"/>
    <w:rsid w:val="00487BD4"/>
    <w:rsid w:val="004903AE"/>
    <w:rsid w:val="004945D9"/>
    <w:rsid w:val="004958A6"/>
    <w:rsid w:val="004A4970"/>
    <w:rsid w:val="004A7720"/>
    <w:rsid w:val="004B173C"/>
    <w:rsid w:val="004C3083"/>
    <w:rsid w:val="004D0DEA"/>
    <w:rsid w:val="004D0FE4"/>
    <w:rsid w:val="004D2ED7"/>
    <w:rsid w:val="004D4258"/>
    <w:rsid w:val="004D559B"/>
    <w:rsid w:val="004E352A"/>
    <w:rsid w:val="004E5388"/>
    <w:rsid w:val="004F7BF9"/>
    <w:rsid w:val="004F7E2B"/>
    <w:rsid w:val="00512EA8"/>
    <w:rsid w:val="00516A63"/>
    <w:rsid w:val="00523944"/>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7DE5"/>
    <w:rsid w:val="005D57C9"/>
    <w:rsid w:val="005D6547"/>
    <w:rsid w:val="005E36D0"/>
    <w:rsid w:val="005E61A3"/>
    <w:rsid w:val="005E7156"/>
    <w:rsid w:val="005F140E"/>
    <w:rsid w:val="005F50B9"/>
    <w:rsid w:val="006055F5"/>
    <w:rsid w:val="00605627"/>
    <w:rsid w:val="00615F76"/>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140A"/>
    <w:rsid w:val="006E3BAE"/>
    <w:rsid w:val="006E68C5"/>
    <w:rsid w:val="006F02B6"/>
    <w:rsid w:val="006F3DFA"/>
    <w:rsid w:val="006F425B"/>
    <w:rsid w:val="00702F70"/>
    <w:rsid w:val="00705AFC"/>
    <w:rsid w:val="007073B3"/>
    <w:rsid w:val="00710258"/>
    <w:rsid w:val="00721757"/>
    <w:rsid w:val="00724DA7"/>
    <w:rsid w:val="007308A5"/>
    <w:rsid w:val="00730F87"/>
    <w:rsid w:val="0073133A"/>
    <w:rsid w:val="00731473"/>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20593"/>
    <w:rsid w:val="00820934"/>
    <w:rsid w:val="008225F1"/>
    <w:rsid w:val="00824424"/>
    <w:rsid w:val="00825205"/>
    <w:rsid w:val="0083487A"/>
    <w:rsid w:val="00843F1D"/>
    <w:rsid w:val="00843FFA"/>
    <w:rsid w:val="00847B19"/>
    <w:rsid w:val="00852550"/>
    <w:rsid w:val="0086052A"/>
    <w:rsid w:val="00862292"/>
    <w:rsid w:val="00865D29"/>
    <w:rsid w:val="00865FDE"/>
    <w:rsid w:val="00870FF0"/>
    <w:rsid w:val="008735EA"/>
    <w:rsid w:val="0087797B"/>
    <w:rsid w:val="00881736"/>
    <w:rsid w:val="00885141"/>
    <w:rsid w:val="0089561F"/>
    <w:rsid w:val="008A1FA4"/>
    <w:rsid w:val="008B2C05"/>
    <w:rsid w:val="008B577B"/>
    <w:rsid w:val="008C29E6"/>
    <w:rsid w:val="008C55F1"/>
    <w:rsid w:val="008C579A"/>
    <w:rsid w:val="008F209A"/>
    <w:rsid w:val="008F3A33"/>
    <w:rsid w:val="00901FB4"/>
    <w:rsid w:val="009046F0"/>
    <w:rsid w:val="00906FBE"/>
    <w:rsid w:val="00923C7B"/>
    <w:rsid w:val="0092578F"/>
    <w:rsid w:val="00927A7F"/>
    <w:rsid w:val="00931961"/>
    <w:rsid w:val="009667AA"/>
    <w:rsid w:val="0097690A"/>
    <w:rsid w:val="00977635"/>
    <w:rsid w:val="00992B08"/>
    <w:rsid w:val="00995D17"/>
    <w:rsid w:val="009967B1"/>
    <w:rsid w:val="00997CCD"/>
    <w:rsid w:val="009A7FE5"/>
    <w:rsid w:val="009B54A3"/>
    <w:rsid w:val="009C1B36"/>
    <w:rsid w:val="009D3752"/>
    <w:rsid w:val="009D4AB1"/>
    <w:rsid w:val="009D54B9"/>
    <w:rsid w:val="009D56F8"/>
    <w:rsid w:val="009E3F70"/>
    <w:rsid w:val="009E413B"/>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337B1"/>
    <w:rsid w:val="00B4141B"/>
    <w:rsid w:val="00B4276B"/>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BF5F4B"/>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07CC"/>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D7F02"/>
    <w:rsid w:val="00CE63E0"/>
    <w:rsid w:val="00CF15E6"/>
    <w:rsid w:val="00CF44C7"/>
    <w:rsid w:val="00D019E3"/>
    <w:rsid w:val="00D05AA3"/>
    <w:rsid w:val="00D06291"/>
    <w:rsid w:val="00D228D4"/>
    <w:rsid w:val="00D41E21"/>
    <w:rsid w:val="00D42272"/>
    <w:rsid w:val="00D452BC"/>
    <w:rsid w:val="00D45EF1"/>
    <w:rsid w:val="00D47C0C"/>
    <w:rsid w:val="00D50656"/>
    <w:rsid w:val="00D57882"/>
    <w:rsid w:val="00D57D5D"/>
    <w:rsid w:val="00D60FB5"/>
    <w:rsid w:val="00D62B6C"/>
    <w:rsid w:val="00D64AC7"/>
    <w:rsid w:val="00D66ECA"/>
    <w:rsid w:val="00D71906"/>
    <w:rsid w:val="00D73411"/>
    <w:rsid w:val="00D76FF7"/>
    <w:rsid w:val="00D77110"/>
    <w:rsid w:val="00D8204B"/>
    <w:rsid w:val="00D830AD"/>
    <w:rsid w:val="00D86722"/>
    <w:rsid w:val="00D92A62"/>
    <w:rsid w:val="00D93EB3"/>
    <w:rsid w:val="00D96FD9"/>
    <w:rsid w:val="00D9751F"/>
    <w:rsid w:val="00DA0E91"/>
    <w:rsid w:val="00DA39AF"/>
    <w:rsid w:val="00DA3B70"/>
    <w:rsid w:val="00DA62F3"/>
    <w:rsid w:val="00DA7787"/>
    <w:rsid w:val="00DA7A98"/>
    <w:rsid w:val="00DA7BEF"/>
    <w:rsid w:val="00DB5808"/>
    <w:rsid w:val="00DB7639"/>
    <w:rsid w:val="00DC21A7"/>
    <w:rsid w:val="00DC5A25"/>
    <w:rsid w:val="00DD297F"/>
    <w:rsid w:val="00DD3FBF"/>
    <w:rsid w:val="00DE4F0C"/>
    <w:rsid w:val="00DE56F1"/>
    <w:rsid w:val="00DE7369"/>
    <w:rsid w:val="00DF0E19"/>
    <w:rsid w:val="00DF1C1C"/>
    <w:rsid w:val="00E01BE3"/>
    <w:rsid w:val="00E022D3"/>
    <w:rsid w:val="00E038F0"/>
    <w:rsid w:val="00E11392"/>
    <w:rsid w:val="00E16394"/>
    <w:rsid w:val="00E17BF0"/>
    <w:rsid w:val="00E17EE7"/>
    <w:rsid w:val="00E22F6C"/>
    <w:rsid w:val="00E24DE5"/>
    <w:rsid w:val="00E275CE"/>
    <w:rsid w:val="00E327CD"/>
    <w:rsid w:val="00E3428A"/>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33C03"/>
    <w:rsid w:val="00F40929"/>
    <w:rsid w:val="00F46D4F"/>
    <w:rsid w:val="00F56886"/>
    <w:rsid w:val="00F57832"/>
    <w:rsid w:val="00F7166C"/>
    <w:rsid w:val="00F71CAE"/>
    <w:rsid w:val="00F72BC8"/>
    <w:rsid w:val="00F8458E"/>
    <w:rsid w:val="00F962DB"/>
    <w:rsid w:val="00F96803"/>
    <w:rsid w:val="00FA7ED4"/>
    <w:rsid w:val="00FB4EB2"/>
    <w:rsid w:val="00FC2EFA"/>
    <w:rsid w:val="00FC3A59"/>
    <w:rsid w:val="00FD7C39"/>
    <w:rsid w:val="00FF06BC"/>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99"/>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basedOn w:val="a"/>
    <w:uiPriority w:val="99"/>
    <w:semiHidden/>
    <w:unhideWhenUsed/>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 w:type="table" w:customStyle="1" w:styleId="-411">
    <w:name w:val="Таблица-сетка 4 — акцент 11"/>
    <w:basedOn w:val="a1"/>
    <w:uiPriority w:val="49"/>
    <w:rsid w:val="00BF5F4B"/>
    <w:pPr>
      <w:spacing w:after="0" w:line="240" w:lineRule="auto"/>
    </w:pPr>
    <w:rPr>
      <w:rFonts w:ascii="DejaVu Sans" w:eastAsia="DejaVu Sans" w:hAnsi="DejaVu Sans" w:cs="DejaVu Sans"/>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epiu.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armenia/publications/conservation-and-sustainable-management-land-resources-and-high-value-ecosystems-lake-sevan-basin-multiple-benef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curement@epiu.am" TargetMode="Externa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mailto:procurement@epi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4436-C105-4FB6-AE24-77E998A9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5046</Words>
  <Characters>28767</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62</cp:revision>
  <dcterms:created xsi:type="dcterms:W3CDTF">2025-07-30T05:42:00Z</dcterms:created>
  <dcterms:modified xsi:type="dcterms:W3CDTF">2026-06-02T07:41:00Z</dcterms:modified>
</cp:coreProperties>
</file>