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E253F" w:rsidRDefault="00D64FDA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FE253F" w:rsidRDefault="009A5807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proofErr w:type="gramStart"/>
      <w:r w:rsidRPr="00FE253F">
        <w:rPr>
          <w:rFonts w:ascii="GHEA Grapalat" w:hAnsi="GHEA Grapalat"/>
          <w:b/>
          <w:sz w:val="22"/>
          <w:szCs w:val="22"/>
        </w:rPr>
        <w:t>о</w:t>
      </w:r>
      <w:proofErr w:type="gramEnd"/>
      <w:r w:rsidRPr="00FE253F">
        <w:rPr>
          <w:rFonts w:ascii="GHEA Grapalat" w:hAnsi="GHEA Grapalat"/>
          <w:b/>
          <w:sz w:val="22"/>
          <w:szCs w:val="22"/>
        </w:rPr>
        <w:t xml:space="preserve"> разъяснении приглашения</w:t>
      </w:r>
    </w:p>
    <w:p w:rsidR="00BE5F62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017597" w:rsidRPr="00FE253F" w:rsidRDefault="00017597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№ 2 от </w:t>
      </w:r>
      <w:r w:rsidR="00EF2627" w:rsidRPr="00804627">
        <w:rPr>
          <w:rFonts w:ascii="GHEA Grapalat" w:hAnsi="GHEA Grapalat"/>
          <w:b w:val="0"/>
          <w:sz w:val="22"/>
          <w:szCs w:val="22"/>
        </w:rPr>
        <w:t>0</w:t>
      </w:r>
      <w:r w:rsidR="00804627">
        <w:rPr>
          <w:rFonts w:ascii="GHEA Grapalat" w:hAnsi="GHEA Grapalat"/>
          <w:b w:val="0"/>
          <w:sz w:val="22"/>
          <w:szCs w:val="22"/>
          <w:lang w:val="en-US"/>
        </w:rPr>
        <w:t>5</w:t>
      </w:r>
      <w:r w:rsidR="00FE253F" w:rsidRPr="00EF2627">
        <w:rPr>
          <w:rFonts w:ascii="GHEA Grapalat" w:hAnsi="GHEA Grapalat"/>
          <w:b w:val="0"/>
          <w:sz w:val="22"/>
          <w:szCs w:val="22"/>
        </w:rPr>
        <w:t xml:space="preserve"> </w:t>
      </w:r>
      <w:r w:rsidR="00EF2627">
        <w:rPr>
          <w:rFonts w:ascii="GHEA Grapalat" w:hAnsi="GHEA Grapalat"/>
          <w:b w:val="0"/>
          <w:sz w:val="22"/>
          <w:szCs w:val="22"/>
          <w:lang w:val="hy-AM"/>
        </w:rPr>
        <w:t>ма</w:t>
      </w:r>
      <w:r w:rsidR="00FE253F" w:rsidRPr="00FE253F">
        <w:rPr>
          <w:rFonts w:ascii="GHEA Grapalat" w:hAnsi="GHEA Grapalat"/>
          <w:b w:val="0"/>
          <w:sz w:val="22"/>
          <w:szCs w:val="22"/>
          <w:lang w:val="hy-AM"/>
        </w:rPr>
        <w:t>я</w:t>
      </w:r>
      <w:r w:rsidRPr="00FE253F">
        <w:rPr>
          <w:rFonts w:ascii="GHEA Grapalat" w:hAnsi="GHEA Grapalat"/>
          <w:b w:val="0"/>
          <w:sz w:val="22"/>
          <w:szCs w:val="22"/>
        </w:rPr>
        <w:t xml:space="preserve"> 202</w:t>
      </w:r>
      <w:r w:rsidR="00EF2627">
        <w:rPr>
          <w:rFonts w:ascii="GHEA Grapalat" w:hAnsi="GHEA Grapalat"/>
          <w:b w:val="0"/>
          <w:sz w:val="22"/>
          <w:szCs w:val="22"/>
          <w:lang w:val="hy-AM"/>
        </w:rPr>
        <w:t>1</w:t>
      </w:r>
      <w:r w:rsidRPr="00FE253F">
        <w:rPr>
          <w:rFonts w:ascii="GHEA Grapalat" w:hAnsi="GHEA Grapalat"/>
          <w:b w:val="0"/>
          <w:sz w:val="22"/>
          <w:szCs w:val="22"/>
        </w:rPr>
        <w:t xml:space="preserve"> года</w:t>
      </w:r>
      <w:r w:rsidRPr="00FE253F">
        <w:rPr>
          <w:rFonts w:ascii="GHEA Grapalat" w:hAnsi="GHEA Grapalat"/>
          <w:b w:val="0"/>
          <w:sz w:val="22"/>
          <w:szCs w:val="22"/>
        </w:rPr>
        <w:br/>
        <w:t xml:space="preserve">и опубликовывается </w:t>
      </w:r>
    </w:p>
    <w:p w:rsidR="00F97BAF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proofErr w:type="gramStart"/>
      <w:r w:rsidRPr="00FE253F">
        <w:rPr>
          <w:rFonts w:ascii="GHEA Grapalat" w:hAnsi="GHEA Grapalat"/>
          <w:b w:val="0"/>
          <w:sz w:val="22"/>
          <w:szCs w:val="22"/>
        </w:rPr>
        <w:t>в</w:t>
      </w:r>
      <w:proofErr w:type="gramEnd"/>
      <w:r w:rsidRPr="00FE253F">
        <w:rPr>
          <w:rFonts w:ascii="GHEA Grapalat" w:hAnsi="GHEA Grapalat"/>
          <w:b w:val="0"/>
          <w:sz w:val="22"/>
          <w:szCs w:val="22"/>
        </w:rPr>
        <w:t xml:space="preserve"> соответствии со статьей 29 Закона Республики Армения "О закупках"</w:t>
      </w:r>
    </w:p>
    <w:p w:rsidR="00017597" w:rsidRPr="00FE253F" w:rsidRDefault="00017597" w:rsidP="00FE253F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FE253F" w:rsidRPr="00FE253F">
        <w:rPr>
          <w:rFonts w:ascii="GHEA Grapalat" w:hAnsi="GHEA Grapalat"/>
          <w:sz w:val="22"/>
          <w:szCs w:val="22"/>
        </w:rPr>
        <w:t>''HAEK-</w:t>
      </w:r>
      <w:proofErr w:type="spellStart"/>
      <w:r w:rsidR="00FE253F" w:rsidRPr="00FE253F">
        <w:rPr>
          <w:rFonts w:ascii="GHEA Grapalat" w:hAnsi="GHEA Grapalat"/>
          <w:sz w:val="22"/>
          <w:szCs w:val="22"/>
        </w:rPr>
        <w:t>BMAShDzB</w:t>
      </w:r>
      <w:proofErr w:type="spellEnd"/>
      <w:r w:rsidR="00FE253F" w:rsidRPr="00FE253F">
        <w:rPr>
          <w:rFonts w:ascii="GHEA Grapalat" w:hAnsi="GHEA Grapalat"/>
          <w:sz w:val="22"/>
          <w:szCs w:val="22"/>
        </w:rPr>
        <w:t>-</w:t>
      </w:r>
      <w:r w:rsidR="00EF2627">
        <w:rPr>
          <w:rFonts w:ascii="GHEA Grapalat" w:hAnsi="GHEA Grapalat"/>
          <w:sz w:val="22"/>
          <w:szCs w:val="22"/>
          <w:lang w:val="hy-AM"/>
        </w:rPr>
        <w:t>1</w:t>
      </w:r>
      <w:r w:rsidR="00FE253F" w:rsidRPr="00FE253F">
        <w:rPr>
          <w:rFonts w:ascii="GHEA Grapalat" w:hAnsi="GHEA Grapalat"/>
          <w:sz w:val="22"/>
          <w:szCs w:val="22"/>
        </w:rPr>
        <w:t>/2</w:t>
      </w:r>
      <w:r w:rsidR="00EF2627">
        <w:rPr>
          <w:rFonts w:ascii="GHEA Grapalat" w:hAnsi="GHEA Grapalat"/>
          <w:sz w:val="22"/>
          <w:szCs w:val="22"/>
          <w:lang w:val="hy-AM"/>
        </w:rPr>
        <w:t>1</w:t>
      </w:r>
      <w:r w:rsidR="00FE253F" w:rsidRPr="00FE253F">
        <w:rPr>
          <w:rFonts w:ascii="GHEA Grapalat" w:hAnsi="GHEA Grapalat"/>
          <w:sz w:val="22"/>
          <w:szCs w:val="22"/>
        </w:rPr>
        <w:t>''</w:t>
      </w:r>
    </w:p>
    <w:p w:rsidR="00FE253F" w:rsidRPr="00FE253F" w:rsidRDefault="00FE253F" w:rsidP="00FE253F">
      <w:pPr>
        <w:rPr>
          <w:rFonts w:ascii="Sylfaen" w:hAnsi="Sylfaen"/>
          <w:sz w:val="22"/>
          <w:szCs w:val="22"/>
          <w:lang w:val="hy-AM"/>
        </w:rPr>
      </w:pPr>
    </w:p>
    <w:p w:rsidR="00C0200A" w:rsidRPr="00FE253F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E253F">
        <w:rPr>
          <w:rFonts w:ascii="GHEA Grapalat" w:hAnsi="GHEA Grapalat"/>
          <w:sz w:val="22"/>
          <w:szCs w:val="22"/>
        </w:rPr>
        <w:t>под кодом</w:t>
      </w:r>
      <w:r w:rsidR="00017597" w:rsidRPr="00FE253F">
        <w:rPr>
          <w:rFonts w:ascii="GHEA Grapalat" w:hAnsi="GHEA Grapalat"/>
          <w:sz w:val="22"/>
          <w:szCs w:val="22"/>
        </w:rPr>
        <w:t xml:space="preserve"> </w:t>
      </w:r>
      <w:r w:rsidR="00FE253F" w:rsidRPr="00FE253F">
        <w:rPr>
          <w:rFonts w:ascii="GHEA Grapalat" w:hAnsi="GHEA Grapalat"/>
          <w:b/>
          <w:sz w:val="22"/>
          <w:szCs w:val="22"/>
        </w:rPr>
        <w:t>''HAEK-</w:t>
      </w:r>
      <w:proofErr w:type="spellStart"/>
      <w:r w:rsidR="00FE253F" w:rsidRPr="00FE253F">
        <w:rPr>
          <w:rFonts w:ascii="GHEA Grapalat" w:hAnsi="GHEA Grapalat"/>
          <w:b/>
          <w:sz w:val="22"/>
          <w:szCs w:val="22"/>
        </w:rPr>
        <w:t>BMAShDzB</w:t>
      </w:r>
      <w:proofErr w:type="spellEnd"/>
      <w:r w:rsidR="00FE253F" w:rsidRPr="00FE253F">
        <w:rPr>
          <w:rFonts w:ascii="GHEA Grapalat" w:hAnsi="GHEA Grapalat"/>
          <w:b/>
          <w:sz w:val="22"/>
          <w:szCs w:val="22"/>
        </w:rPr>
        <w:t>-</w:t>
      </w:r>
      <w:r w:rsidR="00EF2627">
        <w:rPr>
          <w:rFonts w:ascii="GHEA Grapalat" w:hAnsi="GHEA Grapalat"/>
          <w:b/>
          <w:sz w:val="22"/>
          <w:szCs w:val="22"/>
          <w:lang w:val="hy-AM"/>
        </w:rPr>
        <w:t>1</w:t>
      </w:r>
      <w:r w:rsidR="00FE253F" w:rsidRPr="00FE253F">
        <w:rPr>
          <w:rFonts w:ascii="GHEA Grapalat" w:hAnsi="GHEA Grapalat"/>
          <w:b/>
          <w:sz w:val="22"/>
          <w:szCs w:val="22"/>
        </w:rPr>
        <w:t>/2</w:t>
      </w:r>
      <w:r w:rsidR="00EF2627">
        <w:rPr>
          <w:rFonts w:ascii="GHEA Grapalat" w:hAnsi="GHEA Grapalat"/>
          <w:b/>
          <w:sz w:val="22"/>
          <w:szCs w:val="22"/>
          <w:lang w:val="hy-AM"/>
        </w:rPr>
        <w:t>1</w:t>
      </w:r>
      <w:r w:rsidR="00FE253F" w:rsidRPr="00FE253F">
        <w:rPr>
          <w:rFonts w:ascii="GHEA Grapalat" w:hAnsi="GHEA Grapalat"/>
          <w:b/>
          <w:sz w:val="22"/>
          <w:szCs w:val="22"/>
        </w:rPr>
        <w:t>''</w:t>
      </w:r>
      <w:r w:rsidR="00085F00" w:rsidRPr="00FE253F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FE253F" w:rsidRPr="00FE253F">
        <w:rPr>
          <w:rFonts w:ascii="GHEA Grapalat" w:hAnsi="GHEA Grapalat"/>
          <w:b/>
          <w:sz w:val="22"/>
          <w:szCs w:val="22"/>
        </w:rPr>
        <w:t xml:space="preserve">выполнение </w:t>
      </w:r>
      <w:r w:rsidR="00EF2627" w:rsidRPr="00EF2627">
        <w:rPr>
          <w:rFonts w:ascii="GHEA Grapalat" w:hAnsi="GHEA Grapalat"/>
          <w:b/>
          <w:spacing w:val="6"/>
          <w:sz w:val="22"/>
          <w:szCs w:val="22"/>
        </w:rPr>
        <w:t>работ</w:t>
      </w:r>
      <w:r w:rsidR="00EF2627" w:rsidRPr="00D25881">
        <w:rPr>
          <w:rFonts w:ascii="GHEA Grapalat" w:hAnsi="GHEA Grapalat"/>
          <w:spacing w:val="6"/>
          <w:sz w:val="22"/>
          <w:szCs w:val="22"/>
        </w:rPr>
        <w:t xml:space="preserve"> </w:t>
      </w:r>
      <w:r w:rsidR="00EF2627" w:rsidRPr="00D25881">
        <w:rPr>
          <w:rFonts w:ascii="GHEA Grapalat" w:hAnsi="GHEA Grapalat"/>
          <w:b/>
          <w:spacing w:val="6"/>
          <w:sz w:val="22"/>
          <w:szCs w:val="22"/>
        </w:rPr>
        <w:t xml:space="preserve">модернизации градирен №1 и №3 системы </w:t>
      </w:r>
      <w:proofErr w:type="spellStart"/>
      <w:r w:rsidR="00EF2627" w:rsidRPr="00D25881">
        <w:rPr>
          <w:rFonts w:ascii="GHEA Grapalat" w:hAnsi="GHEA Grapalat"/>
          <w:b/>
          <w:spacing w:val="6"/>
          <w:sz w:val="22"/>
          <w:szCs w:val="22"/>
        </w:rPr>
        <w:t>цикуляционной</w:t>
      </w:r>
      <w:proofErr w:type="spellEnd"/>
      <w:r w:rsidR="00EF2627" w:rsidRPr="00D25881">
        <w:rPr>
          <w:rFonts w:ascii="GHEA Grapalat" w:hAnsi="GHEA Grapalat"/>
          <w:b/>
          <w:spacing w:val="6"/>
          <w:sz w:val="22"/>
          <w:szCs w:val="22"/>
        </w:rPr>
        <w:t xml:space="preserve"> воды энергоблока №2 Армянской АЭС</w:t>
      </w:r>
      <w:r w:rsidR="00FD0451"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для нужд </w:t>
      </w:r>
      <w:r w:rsidR="00FD0451" w:rsidRPr="00FE253F">
        <w:rPr>
          <w:rFonts w:ascii="GHEA Grapalat" w:hAnsi="GHEA Grapalat"/>
          <w:b/>
          <w:sz w:val="22"/>
          <w:szCs w:val="22"/>
        </w:rPr>
        <w:t>ЗАО ''ААЭК''</w:t>
      </w:r>
      <w:r w:rsidR="00085F00" w:rsidRPr="00FE253F">
        <w:rPr>
          <w:rFonts w:ascii="GHEA Grapalat" w:hAnsi="GHEA Grapalat"/>
          <w:sz w:val="22"/>
          <w:szCs w:val="22"/>
        </w:rPr>
        <w:t>, ниже представляет запросы,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 полученные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EF2627">
        <w:rPr>
          <w:rFonts w:ascii="GHEA Grapalat" w:hAnsi="GHEA Grapalat"/>
          <w:spacing w:val="4"/>
          <w:sz w:val="22"/>
          <w:szCs w:val="22"/>
          <w:lang w:val="hy-AM"/>
        </w:rPr>
        <w:t>30</w:t>
      </w:r>
      <w:r w:rsidR="00EF2627">
        <w:rPr>
          <w:rFonts w:ascii="GHEA Grapalat" w:hAnsi="GHEA Grapalat"/>
          <w:sz w:val="22"/>
          <w:szCs w:val="22"/>
        </w:rPr>
        <w:t>.</w:t>
      </w:r>
      <w:r w:rsidR="00EF2627">
        <w:rPr>
          <w:rFonts w:ascii="GHEA Grapalat" w:hAnsi="GHEA Grapalat"/>
          <w:sz w:val="22"/>
          <w:szCs w:val="22"/>
          <w:lang w:val="hy-AM"/>
        </w:rPr>
        <w:t>04</w:t>
      </w:r>
      <w:r w:rsidR="00FD0451" w:rsidRPr="00FE253F">
        <w:rPr>
          <w:rFonts w:ascii="GHEA Grapalat" w:hAnsi="GHEA Grapalat"/>
          <w:sz w:val="22"/>
          <w:szCs w:val="22"/>
        </w:rPr>
        <w:t>.2020г.</w:t>
      </w:r>
      <w:r w:rsidR="00085F00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EF2627">
        <w:rPr>
          <w:rFonts w:ascii="GHEA Grapalat" w:hAnsi="GHEA Grapalat"/>
          <w:sz w:val="22"/>
          <w:szCs w:val="22"/>
        </w:rPr>
        <w:t>0</w:t>
      </w:r>
      <w:r w:rsidR="00804627" w:rsidRPr="00804627">
        <w:rPr>
          <w:rFonts w:ascii="GHEA Grapalat" w:hAnsi="GHEA Grapalat"/>
          <w:sz w:val="22"/>
          <w:szCs w:val="22"/>
        </w:rPr>
        <w:t>6</w:t>
      </w:r>
      <w:r w:rsidR="00FE253F" w:rsidRPr="00FE253F">
        <w:rPr>
          <w:rFonts w:ascii="GHEA Grapalat" w:hAnsi="GHEA Grapalat"/>
          <w:sz w:val="22"/>
          <w:szCs w:val="22"/>
        </w:rPr>
        <w:t>.</w:t>
      </w:r>
      <w:r w:rsidR="00EF2627">
        <w:rPr>
          <w:rFonts w:ascii="GHEA Grapalat" w:hAnsi="GHEA Grapalat"/>
          <w:sz w:val="22"/>
          <w:szCs w:val="22"/>
          <w:lang w:val="hy-AM"/>
        </w:rPr>
        <w:t>05</w:t>
      </w:r>
      <w:r w:rsidR="00FD0451" w:rsidRPr="00FE253F">
        <w:rPr>
          <w:rFonts w:ascii="GHEA Grapalat" w:hAnsi="GHEA Grapalat"/>
          <w:sz w:val="22"/>
          <w:szCs w:val="22"/>
        </w:rPr>
        <w:t xml:space="preserve">.2020г.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по </w:t>
      </w:r>
      <w:proofErr w:type="gramStart"/>
      <w:r w:rsidR="00085F00" w:rsidRPr="00FE253F">
        <w:rPr>
          <w:rFonts w:ascii="GHEA Grapalat" w:hAnsi="GHEA Grapalat"/>
          <w:sz w:val="22"/>
          <w:szCs w:val="22"/>
        </w:rPr>
        <w:t>ним</w:t>
      </w:r>
      <w:r w:rsidR="00FD0451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 разъяснения</w:t>
      </w:r>
      <w:proofErr w:type="gramEnd"/>
      <w:r w:rsidR="00C0200A" w:rsidRPr="00FE253F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FE253F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Style w:val="af0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FE253F" w:rsidTr="00C2712D">
        <w:tc>
          <w:tcPr>
            <w:tcW w:w="2127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EF2627" w:rsidRPr="00F32CAB" w:rsidRDefault="00EF2627" w:rsidP="00EF2627">
            <w:pPr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F32CAB">
              <w:rPr>
                <w:rFonts w:ascii="GHEA Grapalat" w:hAnsi="GHEA Grapalat"/>
                <w:i/>
                <w:sz w:val="18"/>
                <w:szCs w:val="18"/>
              </w:rPr>
              <w:t>''Для возможности формирования комплексного предложения по указанной закупке просим Вас уточить следующую информацию:</w:t>
            </w:r>
          </w:p>
          <w:p w:rsidR="00EF2627" w:rsidRPr="00F32CAB" w:rsidRDefault="00EF2627" w:rsidP="00EF2627">
            <w:pPr>
              <w:numPr>
                <w:ilvl w:val="0"/>
                <w:numId w:val="39"/>
              </w:numPr>
              <w:ind w:left="176" w:hanging="176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F32CAB">
              <w:rPr>
                <w:rFonts w:ascii="GHEA Grapalat" w:hAnsi="GHEA Grapalat"/>
                <w:i/>
                <w:sz w:val="18"/>
                <w:szCs w:val="18"/>
              </w:rPr>
              <w:t>В требованиях комплекта закупочной документации и техническом задании выявлены разночтения в части сроков начала и выполнения работ подрядчика по договору:</w:t>
            </w:r>
          </w:p>
          <w:p w:rsidR="00EF2627" w:rsidRDefault="00EF2627" w:rsidP="00EF2627">
            <w:pPr>
              <w:pStyle w:val="af5"/>
              <w:widowControl w:val="0"/>
              <w:numPr>
                <w:ilvl w:val="1"/>
                <w:numId w:val="39"/>
              </w:numPr>
              <w:tabs>
                <w:tab w:val="left" w:pos="459"/>
                <w:tab w:val="left" w:pos="884"/>
              </w:tabs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 xml:space="preserve">В соответствии с условиями договора работы начинаются после вступления в его силу и в случае </w:t>
            </w:r>
            <w:proofErr w:type="spellStart"/>
            <w:r>
              <w:rPr>
                <w:rFonts w:ascii="GHEA Grapalat" w:hAnsi="GHEA Grapalat"/>
                <w:i/>
                <w:sz w:val="18"/>
                <w:szCs w:val="18"/>
              </w:rPr>
              <w:t>предусмотрения</w:t>
            </w:r>
            <w:proofErr w:type="spellEnd"/>
            <w:r>
              <w:rPr>
                <w:rFonts w:ascii="GHEA Grapalat" w:hAnsi="GHEA Grapalat"/>
                <w:i/>
                <w:sz w:val="18"/>
                <w:szCs w:val="18"/>
              </w:rPr>
              <w:t xml:space="preserve"> финансовых средств, срок работ определен как 12 месяцев (п. 1.3 проекта договора №</w:t>
            </w:r>
            <w:r w:rsidRPr="005E7823">
              <w:rPr>
                <w:rFonts w:ascii="GHEA Grapalat" w:hAnsi="GHEA Grapalat"/>
                <w:i/>
                <w:sz w:val="18"/>
                <w:szCs w:val="18"/>
              </w:rPr>
              <w:t xml:space="preserve"> HAEK-BMAShDzB-1/21-02/___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«</w:t>
            </w:r>
            <w:r w:rsidRPr="005E7823">
              <w:rPr>
                <w:rFonts w:ascii="GHEA Grapalat" w:hAnsi="GHEA Grapalat"/>
                <w:i/>
                <w:sz w:val="18"/>
                <w:szCs w:val="18"/>
              </w:rPr>
              <w:t xml:space="preserve">Предусмотренные договором работы начинаются после вступления договора в силу и устанавливается следующий срок выполнения: 12 месяцев с даты вступления в силу заключаемого между сторонами соглашения в случае </w:t>
            </w:r>
            <w:proofErr w:type="spellStart"/>
            <w:r w:rsidRPr="005E7823">
              <w:rPr>
                <w:rFonts w:ascii="GHEA Grapalat" w:hAnsi="GHEA Grapalat"/>
                <w:i/>
                <w:sz w:val="18"/>
                <w:szCs w:val="18"/>
              </w:rPr>
              <w:t>предусмотрения</w:t>
            </w:r>
            <w:proofErr w:type="spellEnd"/>
            <w:r w:rsidRPr="005E7823">
              <w:rPr>
                <w:rFonts w:ascii="GHEA Grapalat" w:hAnsi="GHEA Grapalat"/>
                <w:i/>
                <w:sz w:val="18"/>
                <w:szCs w:val="18"/>
              </w:rPr>
              <w:t xml:space="preserve"> финансовых средств.</w:t>
            </w:r>
            <w:r>
              <w:rPr>
                <w:rFonts w:ascii="GHEA Grapalat" w:hAnsi="GHEA Grapalat"/>
                <w:i/>
                <w:sz w:val="18"/>
                <w:szCs w:val="18"/>
              </w:rPr>
              <w:t>»</w:t>
            </w:r>
            <w:r w:rsidRPr="005E7823">
              <w:rPr>
                <w:rFonts w:ascii="GHEA Grapalat" w:hAnsi="GHEA Grapalat"/>
                <w:i/>
                <w:sz w:val="18"/>
                <w:szCs w:val="18"/>
              </w:rPr>
              <w:t>).</w:t>
            </w:r>
          </w:p>
          <w:p w:rsidR="00EF2627" w:rsidRPr="005E7823" w:rsidRDefault="00EF2627" w:rsidP="00EF2627">
            <w:pPr>
              <w:pStyle w:val="af5"/>
              <w:widowControl w:val="0"/>
              <w:numPr>
                <w:ilvl w:val="1"/>
                <w:numId w:val="39"/>
              </w:numPr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В соответствии с техническим заданием работы подрядчика определены следующим образом:</w:t>
            </w:r>
          </w:p>
          <w:p w:rsidR="00EF2627" w:rsidRDefault="00EF2627" w:rsidP="00EF2627">
            <w:pPr>
              <w:pStyle w:val="af5"/>
              <w:widowControl w:val="0"/>
              <w:ind w:left="536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Сроки организации работ:</w:t>
            </w:r>
          </w:p>
          <w:p w:rsidR="00EF2627" w:rsidRDefault="00EF2627" w:rsidP="00EF2627">
            <w:pPr>
              <w:pStyle w:val="af5"/>
              <w:widowControl w:val="0"/>
              <w:numPr>
                <w:ilvl w:val="0"/>
                <w:numId w:val="40"/>
              </w:numPr>
              <w:ind w:left="601" w:hanging="32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GHEA Grapalat" w:hAnsi="GHEA Grapalat"/>
                <w:i/>
                <w:sz w:val="18"/>
                <w:szCs w:val="18"/>
              </w:rPr>
              <w:t>предоставить</w:t>
            </w:r>
            <w:proofErr w:type="gramEnd"/>
            <w:r>
              <w:rPr>
                <w:rFonts w:ascii="GHEA Grapalat" w:hAnsi="GHEA Grapalat"/>
                <w:i/>
                <w:sz w:val="18"/>
                <w:szCs w:val="18"/>
              </w:rPr>
              <w:t xml:space="preserve"> исходные данные для организации площадки строительства и временного городка - </w:t>
            </w:r>
            <w:r w:rsidRPr="005E7823">
              <w:rPr>
                <w:rFonts w:ascii="GHEA Grapalat" w:hAnsi="GHEA Grapalat"/>
                <w:i/>
                <w:sz w:val="18"/>
                <w:szCs w:val="18"/>
              </w:rPr>
              <w:t xml:space="preserve"> за 30 (тридцать) дней до начала работ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(п. 3.1.1 ТЗ);</w:t>
            </w:r>
          </w:p>
          <w:p w:rsidR="00EF2627" w:rsidRDefault="00EF2627" w:rsidP="00EF2627">
            <w:pPr>
              <w:pStyle w:val="af5"/>
              <w:widowControl w:val="0"/>
              <w:numPr>
                <w:ilvl w:val="0"/>
                <w:numId w:val="40"/>
              </w:numPr>
              <w:tabs>
                <w:tab w:val="left" w:pos="743"/>
              </w:tabs>
              <w:ind w:left="601" w:hanging="32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proofErr w:type="gramStart"/>
            <w:r>
              <w:rPr>
                <w:rFonts w:ascii="GHEA Grapalat" w:hAnsi="GHEA Grapalat"/>
                <w:i/>
                <w:sz w:val="18"/>
                <w:szCs w:val="18"/>
              </w:rPr>
              <w:t>предоставить</w:t>
            </w:r>
            <w:proofErr w:type="gramEnd"/>
            <w:r>
              <w:rPr>
                <w:rFonts w:ascii="GHEA Grapalat" w:hAnsi="GHEA Grapalat"/>
                <w:i/>
                <w:sz w:val="18"/>
                <w:szCs w:val="18"/>
              </w:rPr>
              <w:t xml:space="preserve"> список персонала подрядчика - </w:t>
            </w:r>
            <w:r w:rsidRPr="005E7823">
              <w:rPr>
                <w:rFonts w:ascii="GHEA Grapalat" w:hAnsi="GHEA Grapalat"/>
                <w:i/>
                <w:sz w:val="18"/>
                <w:szCs w:val="18"/>
              </w:rPr>
              <w:t xml:space="preserve"> за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20 (два</w:t>
            </w:r>
            <w:r w:rsidRPr="005E7823">
              <w:rPr>
                <w:rFonts w:ascii="GHEA Grapalat" w:hAnsi="GHEA Grapalat"/>
                <w:i/>
                <w:sz w:val="18"/>
                <w:szCs w:val="18"/>
              </w:rPr>
              <w:t xml:space="preserve">дцать) дней до начала работ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(п. 3.1.1 ТЗ);</w:t>
            </w:r>
          </w:p>
          <w:p w:rsidR="00EF2627" w:rsidRDefault="00EF2627" w:rsidP="00EF2627">
            <w:pPr>
              <w:pStyle w:val="af5"/>
              <w:widowControl w:val="0"/>
              <w:numPr>
                <w:ilvl w:val="0"/>
                <w:numId w:val="40"/>
              </w:numPr>
              <w:tabs>
                <w:tab w:val="left" w:pos="743"/>
              </w:tabs>
              <w:ind w:left="601" w:hanging="32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GHEA Grapalat" w:hAnsi="GHEA Grapalat"/>
                <w:i/>
                <w:sz w:val="18"/>
                <w:szCs w:val="18"/>
              </w:rPr>
              <w:t>разработать</w:t>
            </w:r>
            <w:proofErr w:type="gramEnd"/>
            <w:r>
              <w:rPr>
                <w:rFonts w:ascii="GHEA Grapalat" w:hAnsi="GHEA Grapalat"/>
                <w:i/>
                <w:sz w:val="18"/>
                <w:szCs w:val="18"/>
              </w:rPr>
              <w:t xml:space="preserve"> и согласовать организационно-технологическую документацию (ППР, графики, процедуры выдачи материалов и оборудования в производство о </w:t>
            </w:r>
            <w:proofErr w:type="spellStart"/>
            <w:r>
              <w:rPr>
                <w:rFonts w:ascii="GHEA Grapalat" w:hAnsi="GHEA Grapalat"/>
                <w:i/>
                <w:sz w:val="18"/>
                <w:szCs w:val="18"/>
              </w:rPr>
              <w:t>др</w:t>
            </w:r>
            <w:proofErr w:type="spellEnd"/>
            <w:r>
              <w:rPr>
                <w:rFonts w:ascii="GHEA Grapalat" w:hAnsi="GHEA Grapalat"/>
                <w:i/>
                <w:sz w:val="18"/>
                <w:szCs w:val="18"/>
              </w:rPr>
              <w:t>) -</w:t>
            </w:r>
            <w:r w:rsidRPr="005E7823">
              <w:rPr>
                <w:rFonts w:ascii="GHEA Grapalat" w:hAnsi="GHEA Grapalat"/>
                <w:i/>
                <w:sz w:val="18"/>
                <w:szCs w:val="18"/>
              </w:rPr>
              <w:t xml:space="preserve"> за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20 (два</w:t>
            </w:r>
            <w:r w:rsidRPr="005E7823">
              <w:rPr>
                <w:rFonts w:ascii="GHEA Grapalat" w:hAnsi="GHEA Grapalat"/>
                <w:i/>
                <w:sz w:val="18"/>
                <w:szCs w:val="18"/>
              </w:rPr>
              <w:t xml:space="preserve">дцать) дней до начала работ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(п. 3.1.1 ТЗ);</w:t>
            </w:r>
          </w:p>
          <w:p w:rsidR="00EF2627" w:rsidRDefault="00EF2627" w:rsidP="00EF2627">
            <w:pPr>
              <w:pStyle w:val="af5"/>
              <w:widowControl w:val="0"/>
              <w:numPr>
                <w:ilvl w:val="0"/>
                <w:numId w:val="40"/>
              </w:numPr>
              <w:tabs>
                <w:tab w:val="left" w:pos="743"/>
              </w:tabs>
              <w:ind w:left="601" w:hanging="32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Доставить на ААЭС оборудование, приспособления, инструмент, прибор, технологические и расходные материалы необходимых для выполнения работ - за 10 (десять) дней до начала работ (п. 3.1.1 ТЗ);</w:t>
            </w:r>
          </w:p>
          <w:p w:rsidR="00EF2627" w:rsidRDefault="00EF2627" w:rsidP="00EF2627">
            <w:pPr>
              <w:pStyle w:val="af5"/>
              <w:widowControl w:val="0"/>
              <w:numPr>
                <w:ilvl w:val="0"/>
                <w:numId w:val="40"/>
              </w:numPr>
              <w:tabs>
                <w:tab w:val="left" w:pos="743"/>
              </w:tabs>
              <w:ind w:left="601" w:hanging="32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GHEA Grapalat" w:hAnsi="GHEA Grapalat"/>
                <w:i/>
                <w:sz w:val="18"/>
                <w:szCs w:val="18"/>
              </w:rPr>
              <w:t>направить</w:t>
            </w:r>
            <w:proofErr w:type="gramEnd"/>
            <w:r>
              <w:rPr>
                <w:rFonts w:ascii="GHEA Grapalat" w:hAnsi="GHEA Grapalat"/>
                <w:i/>
                <w:sz w:val="18"/>
                <w:szCs w:val="18"/>
              </w:rPr>
              <w:t xml:space="preserve"> персонал подрядчика на прохождение входного инструктажа по действующим на ААЭС инструкциям радиационной безопасности (РБ), техники безопасности (ТБ), пожарной безопасности (ПБ), по </w:t>
            </w:r>
            <w:proofErr w:type="spellStart"/>
            <w:r>
              <w:rPr>
                <w:rFonts w:ascii="GHEA Grapalat" w:hAnsi="GHEA Grapalat"/>
                <w:i/>
                <w:sz w:val="18"/>
                <w:szCs w:val="18"/>
              </w:rPr>
              <w:t>внутриобъектному</w:t>
            </w:r>
            <w:proofErr w:type="spellEnd"/>
            <w:r>
              <w:rPr>
                <w:rFonts w:ascii="GHEA Grapalat" w:hAnsi="GHEA Grapalat"/>
                <w:i/>
                <w:sz w:val="18"/>
                <w:szCs w:val="18"/>
              </w:rPr>
              <w:t xml:space="preserve"> распорядку, по действующим нарядной системе и др. -  за 5 (пять) дней до начала работ (п. 3.1.1 ТЗ);</w:t>
            </w:r>
          </w:p>
          <w:p w:rsidR="00EF2627" w:rsidRDefault="00EF2627" w:rsidP="00EF2627">
            <w:pPr>
              <w:pStyle w:val="af5"/>
              <w:widowControl w:val="0"/>
              <w:numPr>
                <w:ilvl w:val="0"/>
                <w:numId w:val="40"/>
              </w:numPr>
              <w:tabs>
                <w:tab w:val="left" w:pos="743"/>
              </w:tabs>
              <w:ind w:left="601" w:hanging="32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GHEA Grapalat" w:hAnsi="GHEA Grapalat"/>
                <w:i/>
                <w:sz w:val="18"/>
                <w:szCs w:val="18"/>
              </w:rPr>
              <w:t>разработать</w:t>
            </w:r>
            <w:proofErr w:type="gramEnd"/>
            <w:r>
              <w:rPr>
                <w:rFonts w:ascii="GHEA Grapalat" w:hAnsi="GHEA Grapalat"/>
                <w:i/>
                <w:sz w:val="18"/>
                <w:szCs w:val="18"/>
              </w:rPr>
              <w:t xml:space="preserve"> и согласовать с заказчиком детальный план-график работ – до начала работ (п. 7.2 ТЗ).</w:t>
            </w:r>
          </w:p>
          <w:p w:rsidR="00EF2627" w:rsidRDefault="00EF2627" w:rsidP="00EF2627">
            <w:pPr>
              <w:pStyle w:val="af5"/>
              <w:widowControl w:val="0"/>
              <w:tabs>
                <w:tab w:val="left" w:pos="743"/>
              </w:tabs>
              <w:ind w:left="0" w:firstLine="601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Сроки поставки материалов и оборудования:</w:t>
            </w:r>
          </w:p>
          <w:p w:rsidR="00EF2627" w:rsidRDefault="00EF2627" w:rsidP="00EF2627">
            <w:pPr>
              <w:pStyle w:val="af5"/>
              <w:widowControl w:val="0"/>
              <w:tabs>
                <w:tab w:val="left" w:pos="743"/>
              </w:tabs>
              <w:ind w:left="0" w:firstLine="601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Доставить на ААЭС оборудование и материалы в объеме спецификации проекта - за 20 (двадцать) дней до начала работ (п. 3.1.1 ТЗ).</w:t>
            </w:r>
          </w:p>
          <w:p w:rsidR="00EF2627" w:rsidRDefault="00EF2627" w:rsidP="00EF2627">
            <w:pPr>
              <w:pStyle w:val="af5"/>
              <w:widowControl w:val="0"/>
              <w:tabs>
                <w:tab w:val="left" w:pos="743"/>
              </w:tabs>
              <w:ind w:left="0" w:firstLine="601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Осуществить приемку, входной контроль и учет оборудования и материалов в объеме спецификации проекта- за 20 (двадцать) дней до начала работ (п. 3.1.1 ТЗ).</w:t>
            </w:r>
          </w:p>
          <w:p w:rsidR="00EF2627" w:rsidRDefault="00EF2627" w:rsidP="00EF2627">
            <w:pPr>
              <w:pStyle w:val="af5"/>
              <w:widowControl w:val="0"/>
              <w:tabs>
                <w:tab w:val="left" w:pos="743"/>
              </w:tabs>
              <w:ind w:left="0" w:firstLine="601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Сроки выполнения работ:</w:t>
            </w:r>
          </w:p>
          <w:p w:rsidR="00EF2627" w:rsidRDefault="00EF2627" w:rsidP="00EF2627">
            <w:pPr>
              <w:pStyle w:val="af5"/>
              <w:widowControl w:val="0"/>
              <w:tabs>
                <w:tab w:val="left" w:pos="743"/>
              </w:tabs>
              <w:ind w:left="0" w:firstLine="601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 xml:space="preserve">Длительность работ по модернизации градирен №1 и 3 не позднее 365 календарных дней от даты подписания контракта к финансированию </w:t>
            </w:r>
            <w:r w:rsidRPr="00E03F54">
              <w:rPr>
                <w:rFonts w:ascii="GHEA Grapalat" w:hAnsi="GHEA Grapalat"/>
                <w:i/>
                <w:sz w:val="18"/>
                <w:szCs w:val="18"/>
              </w:rPr>
              <w:t xml:space="preserve">(п.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7.</w:t>
            </w:r>
            <w:r w:rsidRPr="00E03F54">
              <w:rPr>
                <w:rFonts w:ascii="GHEA Grapalat" w:hAnsi="GHEA Grapalat"/>
                <w:i/>
                <w:sz w:val="18"/>
                <w:szCs w:val="18"/>
              </w:rPr>
              <w:t>3 ТЗ)</w:t>
            </w:r>
            <w:r>
              <w:rPr>
                <w:rFonts w:ascii="GHEA Grapalat" w:hAnsi="GHEA Grapalat"/>
                <w:i/>
                <w:sz w:val="18"/>
                <w:szCs w:val="18"/>
              </w:rPr>
              <w:t>.</w:t>
            </w:r>
          </w:p>
          <w:p w:rsidR="00EF2627" w:rsidRDefault="00EF2627" w:rsidP="00EF2627">
            <w:pPr>
              <w:pStyle w:val="af5"/>
              <w:widowControl w:val="0"/>
              <w:tabs>
                <w:tab w:val="left" w:pos="743"/>
              </w:tabs>
              <w:ind w:left="0" w:firstLine="601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 xml:space="preserve">1.2 В техническом задании для подрядчика установлены стадии выполнения работ по модернизации градирен №1 и 3, без указания сроков и длительности работ, не предусмотренные «Календарным графиком» - приложение №2 к договору, а именно: </w:t>
            </w:r>
          </w:p>
          <w:p w:rsidR="00EF2627" w:rsidRDefault="00EF2627" w:rsidP="00EF2627">
            <w:pPr>
              <w:pStyle w:val="af5"/>
              <w:widowControl w:val="0"/>
              <w:tabs>
                <w:tab w:val="left" w:pos="743"/>
              </w:tabs>
              <w:ind w:left="0" w:firstLine="601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E03F54">
              <w:rPr>
                <w:rFonts w:ascii="GHEA Grapalat" w:hAnsi="GHEA Grapalat"/>
                <w:i/>
                <w:sz w:val="18"/>
                <w:szCs w:val="18"/>
              </w:rPr>
              <w:lastRenderedPageBreak/>
              <w:t>-</w:t>
            </w:r>
            <w:r w:rsidRPr="00E03F54">
              <w:rPr>
                <w:rFonts w:ascii="GHEA Grapalat" w:hAnsi="GHEA Grapalat"/>
                <w:i/>
                <w:sz w:val="18"/>
                <w:szCs w:val="18"/>
              </w:rPr>
              <w:tab/>
              <w:t>Стадия подготовительных работ</w:t>
            </w:r>
            <w:r>
              <w:rPr>
                <w:rFonts w:ascii="GHEA Grapalat" w:hAnsi="GHEA Grapalat"/>
                <w:i/>
                <w:sz w:val="18"/>
                <w:szCs w:val="18"/>
              </w:rPr>
              <w:t>;</w:t>
            </w:r>
          </w:p>
          <w:p w:rsidR="00EF2627" w:rsidRDefault="00EF2627" w:rsidP="00EF2627">
            <w:pPr>
              <w:pStyle w:val="af5"/>
              <w:widowControl w:val="0"/>
              <w:tabs>
                <w:tab w:val="left" w:pos="743"/>
              </w:tabs>
              <w:ind w:left="0" w:firstLine="601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 xml:space="preserve">- </w:t>
            </w:r>
            <w:r w:rsidRPr="00E03F54">
              <w:rPr>
                <w:rFonts w:ascii="GHEA Grapalat" w:hAnsi="GHEA Grapalat"/>
                <w:i/>
                <w:sz w:val="18"/>
                <w:szCs w:val="18"/>
              </w:rPr>
              <w:t>Стадия выполнения натурных работ</w:t>
            </w:r>
            <w:r>
              <w:rPr>
                <w:rFonts w:ascii="GHEA Grapalat" w:hAnsi="GHEA Grapalat"/>
                <w:i/>
                <w:sz w:val="18"/>
                <w:szCs w:val="18"/>
              </w:rPr>
              <w:t>.</w:t>
            </w:r>
          </w:p>
          <w:p w:rsidR="00EF2627" w:rsidRDefault="00EF2627" w:rsidP="00EF2627">
            <w:pPr>
              <w:pStyle w:val="af5"/>
              <w:widowControl w:val="0"/>
              <w:tabs>
                <w:tab w:val="left" w:pos="743"/>
              </w:tabs>
              <w:ind w:left="0" w:firstLine="601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По выявленным разночтениям просим организатора закупки откорректировать комплект закупочной документации, техническое задание, договор и сроки выполнения по каждой градирне, а именно:</w:t>
            </w:r>
          </w:p>
          <w:p w:rsidR="00EF2627" w:rsidRDefault="00EF2627" w:rsidP="00EF2627">
            <w:pPr>
              <w:pStyle w:val="af5"/>
              <w:widowControl w:val="0"/>
              <w:numPr>
                <w:ilvl w:val="0"/>
                <w:numId w:val="41"/>
              </w:numPr>
              <w:ind w:left="743" w:hanging="142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GHEA Grapalat" w:hAnsi="GHEA Grapalat"/>
                <w:i/>
                <w:sz w:val="18"/>
                <w:szCs w:val="18"/>
              </w:rPr>
              <w:t>в</w:t>
            </w:r>
            <w:proofErr w:type="gramEnd"/>
            <w:r>
              <w:rPr>
                <w:rFonts w:ascii="GHEA Grapalat" w:hAnsi="GHEA Grapalat"/>
                <w:i/>
                <w:sz w:val="18"/>
                <w:szCs w:val="18"/>
              </w:rPr>
              <w:t xml:space="preserve"> п. 1.3 договора, указать что является датой начала работ подрядчика по данному договору: дата подписания договора и/или дата начала финансирования работ по договору, в зависимости, что наступит раньше;</w:t>
            </w:r>
          </w:p>
          <w:p w:rsidR="00EF2627" w:rsidRDefault="00EF2627" w:rsidP="00EF2627">
            <w:pPr>
              <w:pStyle w:val="af5"/>
              <w:widowControl w:val="0"/>
              <w:numPr>
                <w:ilvl w:val="0"/>
                <w:numId w:val="41"/>
              </w:numPr>
              <w:tabs>
                <w:tab w:val="left" w:pos="884"/>
              </w:tabs>
              <w:ind w:left="743" w:hanging="142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proofErr w:type="gramStart"/>
            <w:r>
              <w:rPr>
                <w:rFonts w:ascii="GHEA Grapalat" w:hAnsi="GHEA Grapalat"/>
                <w:i/>
                <w:sz w:val="18"/>
                <w:szCs w:val="18"/>
              </w:rPr>
              <w:t>в</w:t>
            </w:r>
            <w:proofErr w:type="gramEnd"/>
            <w:r>
              <w:rPr>
                <w:rFonts w:ascii="GHEA Grapalat" w:hAnsi="GHEA Grapalat"/>
                <w:i/>
                <w:sz w:val="18"/>
                <w:szCs w:val="18"/>
              </w:rPr>
              <w:t xml:space="preserve"> п. 1.3 договора указать, является подтверждением начала работ подрядчика по договору (перечисление аванса, уведомление о начале работ или иное);</w:t>
            </w:r>
          </w:p>
          <w:p w:rsidR="00EF2627" w:rsidRDefault="00EF2627" w:rsidP="00EF2627">
            <w:pPr>
              <w:pStyle w:val="af5"/>
              <w:widowControl w:val="0"/>
              <w:numPr>
                <w:ilvl w:val="0"/>
                <w:numId w:val="41"/>
              </w:numPr>
              <w:tabs>
                <w:tab w:val="left" w:pos="884"/>
              </w:tabs>
              <w:ind w:left="743" w:hanging="142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proofErr w:type="gramStart"/>
            <w:r>
              <w:rPr>
                <w:rFonts w:ascii="GHEA Grapalat" w:hAnsi="GHEA Grapalat"/>
                <w:i/>
                <w:sz w:val="18"/>
                <w:szCs w:val="18"/>
              </w:rPr>
              <w:t>откорректировать</w:t>
            </w:r>
            <w:proofErr w:type="gramEnd"/>
            <w:r>
              <w:rPr>
                <w:rFonts w:ascii="GHEA Grapalat" w:hAnsi="GHEA Grapalat"/>
                <w:i/>
                <w:sz w:val="18"/>
                <w:szCs w:val="18"/>
              </w:rPr>
              <w:t xml:space="preserve"> сроки реализации работ по модернизации градирен с учетом начала и длительности организационных работ от даты начала работ подрядчика по договору (разработка организационно-технологической документации, мобилизация персонала, устройство бытового городка и др.);</w:t>
            </w:r>
          </w:p>
          <w:p w:rsidR="00EF2627" w:rsidRDefault="00EF2627" w:rsidP="00EF2627">
            <w:pPr>
              <w:pStyle w:val="af5"/>
              <w:widowControl w:val="0"/>
              <w:numPr>
                <w:ilvl w:val="0"/>
                <w:numId w:val="41"/>
              </w:numPr>
              <w:tabs>
                <w:tab w:val="left" w:pos="884"/>
              </w:tabs>
              <w:ind w:left="743" w:hanging="142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proofErr w:type="gramStart"/>
            <w:r>
              <w:rPr>
                <w:rFonts w:ascii="GHEA Grapalat" w:hAnsi="GHEA Grapalat"/>
                <w:i/>
                <w:sz w:val="18"/>
                <w:szCs w:val="18"/>
              </w:rPr>
              <w:t>откорректировать</w:t>
            </w:r>
            <w:proofErr w:type="gramEnd"/>
            <w:r>
              <w:rPr>
                <w:rFonts w:ascii="GHEA Grapalat" w:hAnsi="GHEA Grapalat"/>
                <w:i/>
                <w:sz w:val="18"/>
                <w:szCs w:val="18"/>
              </w:rPr>
              <w:t xml:space="preserve"> сроки поставки оборудования и материалов на площадку Армянской АЭС с учетом длительностей закупки, доставки и таможенной очистки оборудования и материалов от даты начала работ подрядчика по договору;</w:t>
            </w:r>
          </w:p>
          <w:p w:rsidR="00EF2627" w:rsidRDefault="00EF2627" w:rsidP="00EF2627">
            <w:pPr>
              <w:pStyle w:val="af5"/>
              <w:widowControl w:val="0"/>
              <w:numPr>
                <w:ilvl w:val="0"/>
                <w:numId w:val="41"/>
              </w:numPr>
              <w:tabs>
                <w:tab w:val="left" w:pos="884"/>
              </w:tabs>
              <w:ind w:left="743" w:hanging="142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proofErr w:type="gramStart"/>
            <w:r>
              <w:rPr>
                <w:rFonts w:ascii="GHEA Grapalat" w:hAnsi="GHEA Grapalat"/>
                <w:i/>
                <w:sz w:val="18"/>
                <w:szCs w:val="18"/>
              </w:rPr>
              <w:t>подготовительный</w:t>
            </w:r>
            <w:proofErr w:type="gramEnd"/>
            <w:r>
              <w:rPr>
                <w:rFonts w:ascii="GHEA Grapalat" w:hAnsi="GHEA Grapalat"/>
                <w:i/>
                <w:sz w:val="18"/>
                <w:szCs w:val="18"/>
              </w:rPr>
              <w:t xml:space="preserve"> этап работ для каждой градирни включить в раздел 7 ТЗ и приложение №2 к договору «Календарный график».</w:t>
            </w:r>
          </w:p>
          <w:p w:rsidR="00EF2627" w:rsidRDefault="00EF2627" w:rsidP="00EF2627">
            <w:pPr>
              <w:numPr>
                <w:ilvl w:val="0"/>
                <w:numId w:val="39"/>
              </w:numPr>
              <w:ind w:left="459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 xml:space="preserve">Принимая во внимание возможную отсрочку начала выполнения работ по договору, вызванную отсутствием финансирования работ, просим организатора закупочной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процедуры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внести отлагательные условия в</w:t>
            </w:r>
            <w:r w:rsidRPr="00B52352">
              <w:rPr>
                <w:rFonts w:ascii="GHEA Grapalat" w:hAnsi="GHEA Grapalat"/>
                <w:i/>
                <w:sz w:val="18"/>
                <w:szCs w:val="18"/>
              </w:rPr>
              <w:t xml:space="preserve"> соответствии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со следующей редакции:</w:t>
            </w:r>
          </w:p>
          <w:p w:rsidR="00EF2627" w:rsidRDefault="00EF2627" w:rsidP="00EF2627">
            <w:pPr>
              <w:ind w:left="459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Условия вступления договора в силу, указанные в пункте 1.3 настоящего договора, сохраняют свое действие в период не превышающий 3 (три) календарных месяца с даты подписания договора. По истечении указанного шериода договор в силу не вступает, стороны проводят переговоры по обсуждению новых условий его исполнения</w:t>
            </w:r>
            <w:r>
              <w:rPr>
                <w:rFonts w:ascii="GHEA Grapalat" w:hAnsi="GHEA Grapalat"/>
                <w:i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.</w:t>
            </w:r>
          </w:p>
          <w:p w:rsidR="00EF2627" w:rsidRDefault="00EF2627" w:rsidP="00EF2627">
            <w:pPr>
              <w:numPr>
                <w:ilvl w:val="0"/>
                <w:numId w:val="39"/>
              </w:numPr>
              <w:ind w:left="459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Принимая во внимание возможность поставки материалоя и оборудования из стран, не входящих в ЕАЭС (оборудования и материалоя, не имеющих статус ЕАЭС), просим 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организатора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потвердить следующий порядок поставки оборудования у материалов, неоходимых для модернизаии градирен:</w:t>
            </w:r>
          </w:p>
          <w:p w:rsidR="00EF2627" w:rsidRDefault="00EF2627" w:rsidP="00EF2627">
            <w:pPr>
              <w:ind w:left="459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Подрядчик поставлает материалы и оборудование,  не имеющие статус ЕАЭС на Армянскую АЭС, заказчик (Армянская АЭС) выступает импортером поставленного оборудования на территории РА и уплачивает все таможные пошлины и платежи, связанные с импортом на территорию РА. После этого подрядчик компенсирует заказчику документально потвержденные затраты заказчика, связанные с уплатойтаможенных пошлин и платежей.</w:t>
            </w:r>
          </w:p>
          <w:p w:rsidR="00EF2627" w:rsidRDefault="00EF2627" w:rsidP="00EF2627">
            <w:pPr>
              <w:numPr>
                <w:ilvl w:val="0"/>
                <w:numId w:val="39"/>
              </w:numPr>
              <w:ind w:left="459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В соответствии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с требованиями закупочной документации определены различные требования к объему строительно-монтажных работ подрядчика по модернизации градирен №1 и 3:</w:t>
            </w:r>
          </w:p>
          <w:p w:rsidR="00EF2627" w:rsidRDefault="00EF2627" w:rsidP="00EF2627">
            <w:pPr>
              <w:pStyle w:val="a3"/>
              <w:widowControl w:val="0"/>
              <w:ind w:left="459" w:right="-6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В закупочной документации объем работ подрячика определяется комплектом ведомостей №1-15 (приложение №1 к «Приглашению </w:t>
            </w:r>
            <w:r w:rsidRPr="00161589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на открытый конкурс, объявленный с целью приобретения работ модернизации градирен №1 и №3 системы цикуляционной воды энергоблока №2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А</w:t>
            </w:r>
            <w:r w:rsidRPr="00161589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рмянской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АЭС для нужд ЗАО</w:t>
            </w:r>
            <w:r w:rsidRPr="00161589">
              <w:rPr>
                <w:rFonts w:ascii="GHEA Grapalat" w:hAnsi="GHEA Grapalat"/>
                <w:i/>
                <w:sz w:val="18"/>
                <w:szCs w:val="18"/>
                <w:lang w:val="hy-AM"/>
              </w:rPr>
              <w:t>“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ААЭК</w:t>
            </w:r>
            <w:r w:rsidRPr="00161589">
              <w:rPr>
                <w:rFonts w:ascii="GHEA Grapalat" w:hAnsi="GHEA Grapalat"/>
                <w:i/>
                <w:sz w:val="18"/>
                <w:szCs w:val="18"/>
                <w:lang w:val="hy-AM"/>
              </w:rPr>
              <w:t>”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»).</w:t>
            </w:r>
          </w:p>
          <w:p w:rsidR="00EF2627" w:rsidRDefault="00EF2627" w:rsidP="00EF2627">
            <w:pPr>
              <w:pStyle w:val="a3"/>
              <w:widowControl w:val="0"/>
              <w:ind w:left="459" w:right="-6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В техническом задании</w:t>
            </w:r>
          </w:p>
          <w:p w:rsidR="00EF2627" w:rsidRDefault="00EF2627" w:rsidP="00EF2627">
            <w:pPr>
              <w:pStyle w:val="a3"/>
              <w:widowControl w:val="0"/>
              <w:numPr>
                <w:ilvl w:val="0"/>
                <w:numId w:val="42"/>
              </w:numPr>
              <w:ind w:left="743" w:right="-6" w:hanging="284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в п. 3.1.2 и р. 4 «Ведомость физических объемов работ» состав, содержание, объем и последовательность подлежаших объемов работ подрядчика определяется комплектом рабочех и сметной документации, разработанной АО «Атомпроект»;</w:t>
            </w:r>
          </w:p>
          <w:p w:rsidR="00EF2627" w:rsidRDefault="00EF2627" w:rsidP="00EF2627">
            <w:pPr>
              <w:pStyle w:val="a3"/>
              <w:widowControl w:val="0"/>
              <w:numPr>
                <w:ilvl w:val="0"/>
                <w:numId w:val="42"/>
              </w:numPr>
              <w:ind w:left="743" w:right="-6" w:hanging="284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в приложении №2 к ТЗ объем работ подрядчика определяется дефектными актами ремонтно-восстановительных работ (акт осмотра градирни №3 от 23.07.2020, дефектный акт по градирне №3 от 23.07.2020, акт осмотра градирни №1 от 24.08.2020), не учетных в комплекте ведомостей №1-15 и документации, разработанной АО «Атомпроект»;</w:t>
            </w:r>
          </w:p>
          <w:p w:rsidR="00EF2627" w:rsidRDefault="00EF2627" w:rsidP="00EF2627">
            <w:pPr>
              <w:pStyle w:val="a3"/>
              <w:widowControl w:val="0"/>
              <w:numPr>
                <w:ilvl w:val="0"/>
                <w:numId w:val="42"/>
              </w:numPr>
              <w:ind w:left="743" w:right="-6" w:hanging="284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в п. 2.1.3 ТЗ указываются дополнительные объемы работ, которые на данных момент не определны, не предусмотрены документацией АО «Атомпроект» и не учтены дефектными актами ААЭС.</w:t>
            </w:r>
          </w:p>
          <w:p w:rsidR="00EF2627" w:rsidRDefault="00EF2627" w:rsidP="00EF2627">
            <w:pPr>
              <w:pStyle w:val="a3"/>
              <w:widowControl w:val="0"/>
              <w:ind w:left="743" w:right="-6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Просим 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организатора закупочной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процедуры конкретизировть объем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 xml:space="preserve">сторительно-монтажных работ, выполняемых подрядчиком и внести соответствующие изменеия в ведомостц объемов работ, техническое задание, сроки выполнения работ и проект договора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№</w:t>
            </w:r>
            <w:r w:rsidRPr="001E5C7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E7823">
              <w:rPr>
                <w:rFonts w:ascii="GHEA Grapalat" w:hAnsi="GHEA Grapalat"/>
                <w:i/>
                <w:sz w:val="18"/>
                <w:szCs w:val="18"/>
              </w:rPr>
              <w:t>HAEK</w:t>
            </w:r>
            <w:r w:rsidRPr="001E5C73">
              <w:rPr>
                <w:rFonts w:ascii="GHEA Grapalat" w:hAnsi="GHEA Grapalat"/>
                <w:i/>
                <w:sz w:val="18"/>
                <w:szCs w:val="18"/>
              </w:rPr>
              <w:t>-</w:t>
            </w:r>
            <w:r w:rsidRPr="005E7823">
              <w:rPr>
                <w:rFonts w:ascii="GHEA Grapalat" w:hAnsi="GHEA Grapalat"/>
                <w:i/>
                <w:sz w:val="18"/>
                <w:szCs w:val="18"/>
              </w:rPr>
              <w:t>BMAShDzB</w:t>
            </w:r>
            <w:r w:rsidRPr="001E5C73">
              <w:rPr>
                <w:rFonts w:ascii="GHEA Grapalat" w:hAnsi="GHEA Grapalat"/>
                <w:i/>
                <w:sz w:val="18"/>
                <w:szCs w:val="18"/>
              </w:rPr>
              <w:t>-1/21-02/___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.</w:t>
            </w:r>
          </w:p>
          <w:p w:rsidR="00EF2627" w:rsidRDefault="00EF2627" w:rsidP="00EF2627">
            <w:pPr>
              <w:numPr>
                <w:ilvl w:val="0"/>
                <w:numId w:val="39"/>
              </w:numPr>
              <w:ind w:left="459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В комплекте закупочной процедуры выавлены разночтения касательно объема (состава) работ подрядчика по договвру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№</w:t>
            </w:r>
            <w:r w:rsidRPr="001E5C7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E7823">
              <w:rPr>
                <w:rFonts w:ascii="GHEA Grapalat" w:hAnsi="GHEA Grapalat"/>
                <w:i/>
                <w:sz w:val="18"/>
                <w:szCs w:val="18"/>
              </w:rPr>
              <w:t>HAEK</w:t>
            </w:r>
            <w:r w:rsidRPr="001E5C73">
              <w:rPr>
                <w:rFonts w:ascii="GHEA Grapalat" w:hAnsi="GHEA Grapalat"/>
                <w:i/>
                <w:sz w:val="18"/>
                <w:szCs w:val="18"/>
              </w:rPr>
              <w:t>-</w:t>
            </w:r>
            <w:r w:rsidRPr="005E7823">
              <w:rPr>
                <w:rFonts w:ascii="GHEA Grapalat" w:hAnsi="GHEA Grapalat"/>
                <w:i/>
                <w:sz w:val="18"/>
                <w:szCs w:val="18"/>
              </w:rPr>
              <w:t>BMAShDzB</w:t>
            </w:r>
            <w:r w:rsidRPr="001E5C73">
              <w:rPr>
                <w:rFonts w:ascii="GHEA Grapalat" w:hAnsi="GHEA Grapalat"/>
                <w:i/>
                <w:sz w:val="18"/>
                <w:szCs w:val="18"/>
              </w:rPr>
              <w:t>-1/21-02/___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:</w:t>
            </w:r>
          </w:p>
          <w:p w:rsidR="00EF2627" w:rsidRDefault="00EF2627" w:rsidP="00EF2627">
            <w:pPr>
              <w:numPr>
                <w:ilvl w:val="1"/>
                <w:numId w:val="39"/>
              </w:numPr>
              <w:ind w:hanging="77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В договоре и закупочной документации, объем/состав работ подрядчика опрделяет:</w:t>
            </w:r>
          </w:p>
          <w:p w:rsidR="00EF2627" w:rsidRDefault="00EF2627" w:rsidP="00EF2627">
            <w:pPr>
              <w:numPr>
                <w:ilvl w:val="0"/>
                <w:numId w:val="42"/>
              </w:numPr>
              <w:ind w:left="743" w:hanging="284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«Объемная ведомость-смета», которяа является приложением №1 к проекту договора (пп. 4 п. 4.3 раздел 4 часть 1 и п. 2.6 раздел 2 частц 2 закупочной документации, а также п. 1.2 проекта договора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№</w:t>
            </w:r>
            <w:r w:rsidRPr="001E5C7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E7823">
              <w:rPr>
                <w:rFonts w:ascii="GHEA Grapalat" w:hAnsi="GHEA Grapalat"/>
                <w:i/>
                <w:sz w:val="18"/>
                <w:szCs w:val="18"/>
              </w:rPr>
              <w:t>HAEK</w:t>
            </w:r>
            <w:r w:rsidRPr="001E5C73">
              <w:rPr>
                <w:rFonts w:ascii="GHEA Grapalat" w:hAnsi="GHEA Grapalat"/>
                <w:i/>
                <w:sz w:val="18"/>
                <w:szCs w:val="18"/>
              </w:rPr>
              <w:t>-</w:t>
            </w:r>
            <w:r w:rsidRPr="005E7823">
              <w:rPr>
                <w:rFonts w:ascii="GHEA Grapalat" w:hAnsi="GHEA Grapalat"/>
                <w:i/>
                <w:sz w:val="18"/>
                <w:szCs w:val="18"/>
              </w:rPr>
              <w:t>BMAShDzB</w:t>
            </w:r>
            <w:r w:rsidRPr="001E5C73">
              <w:rPr>
                <w:rFonts w:ascii="GHEA Grapalat" w:hAnsi="GHEA Grapalat"/>
                <w:i/>
                <w:sz w:val="18"/>
                <w:szCs w:val="18"/>
              </w:rPr>
              <w:t>-1/21-02/___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объем работ подрядчика определяется «Объемной ведомостью-сметой»).</w:t>
            </w:r>
          </w:p>
          <w:p w:rsidR="00EF2627" w:rsidRDefault="00EF2627" w:rsidP="00EF2627">
            <w:pPr>
              <w:numPr>
                <w:ilvl w:val="1"/>
                <w:numId w:val="39"/>
              </w:numPr>
              <w:tabs>
                <w:tab w:val="left" w:pos="879"/>
              </w:tabs>
              <w:ind w:hanging="77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В техническом задании состав и объем работ подрядчика определяет:</w:t>
            </w:r>
          </w:p>
          <w:p w:rsidR="00EF2627" w:rsidRDefault="00EF2627" w:rsidP="00EF2627">
            <w:pPr>
              <w:numPr>
                <w:ilvl w:val="0"/>
                <w:numId w:val="42"/>
              </w:numPr>
              <w:ind w:left="743" w:hanging="284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Рабочая и проектно-сметняа документация, разработанная АО «Атомпроект» (раздел 4 «Ведомость физических объемов работ» состав»);</w:t>
            </w:r>
          </w:p>
          <w:p w:rsidR="00EF2627" w:rsidRPr="001E5C73" w:rsidRDefault="00EF2627" w:rsidP="00EF2627">
            <w:pPr>
              <w:numPr>
                <w:ilvl w:val="0"/>
                <w:numId w:val="42"/>
              </w:numPr>
              <w:ind w:left="743" w:hanging="284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дополнительное обследование градирен №1 и 3 на основании протокола Армянской АЭС № 23/2-029 от 28.08.2020 (п. 2.1.2.1 ТЗ). Работы не учтены в документации АО «Атомпроект» и «Объемной ведомости-смете»</w:t>
            </w:r>
          </w:p>
          <w:p w:rsidR="00EF2627" w:rsidRDefault="00EF2627" w:rsidP="00EF2627">
            <w:pPr>
              <w:pStyle w:val="a3"/>
              <w:widowControl w:val="0"/>
              <w:ind w:left="601" w:right="-6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Просим 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организатора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конкретизировать состав работ подрядчика.</w:t>
            </w:r>
          </w:p>
          <w:p w:rsidR="00EF2627" w:rsidRDefault="00EF2627" w:rsidP="00EF2627">
            <w:pPr>
              <w:pStyle w:val="a3"/>
              <w:widowControl w:val="0"/>
              <w:ind w:left="601" w:right="-6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В случае необходимости выполнения работ по обследованию внести соответствующие изменения в ТЗ, сроки выполнения работ, закупочную документацию и приложение №2 к проекту договора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№</w:t>
            </w:r>
            <w:r w:rsidRPr="001E5C73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E7823">
              <w:rPr>
                <w:rFonts w:ascii="GHEA Grapalat" w:hAnsi="GHEA Grapalat"/>
                <w:i/>
                <w:sz w:val="18"/>
                <w:szCs w:val="18"/>
              </w:rPr>
              <w:t>HAEK</w:t>
            </w:r>
            <w:r w:rsidRPr="001E5C73">
              <w:rPr>
                <w:rFonts w:ascii="GHEA Grapalat" w:hAnsi="GHEA Grapalat"/>
                <w:i/>
                <w:sz w:val="18"/>
                <w:szCs w:val="18"/>
              </w:rPr>
              <w:t>-</w:t>
            </w:r>
            <w:r w:rsidRPr="005E7823">
              <w:rPr>
                <w:rFonts w:ascii="GHEA Grapalat" w:hAnsi="GHEA Grapalat"/>
                <w:i/>
                <w:sz w:val="18"/>
                <w:szCs w:val="18"/>
              </w:rPr>
              <w:t>BMAShDzB</w:t>
            </w:r>
            <w:r w:rsidRPr="001E5C73">
              <w:rPr>
                <w:rFonts w:ascii="GHEA Grapalat" w:hAnsi="GHEA Grapalat"/>
                <w:i/>
                <w:sz w:val="18"/>
                <w:szCs w:val="18"/>
              </w:rPr>
              <w:t>-1/21-02/___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.</w:t>
            </w:r>
          </w:p>
          <w:p w:rsidR="00EF2627" w:rsidRDefault="00EF2627" w:rsidP="00EF2627">
            <w:pPr>
              <w:numPr>
                <w:ilvl w:val="0"/>
                <w:numId w:val="39"/>
              </w:numPr>
              <w:ind w:left="459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В соответствии с требованиами закупочной документации участник закупки в составе комплекта документов предложения должен предоставить описание проборов и оборудования (приложение №1.1 к приглашению на открытый конкурс под кодом «</w:t>
            </w:r>
            <w:r w:rsidRPr="005E7823">
              <w:rPr>
                <w:rFonts w:ascii="GHEA Grapalat" w:hAnsi="GHEA Grapalat"/>
                <w:i/>
                <w:sz w:val="18"/>
                <w:szCs w:val="18"/>
              </w:rPr>
              <w:t>HAEK</w:t>
            </w:r>
            <w:r w:rsidRPr="001E5C73">
              <w:rPr>
                <w:rFonts w:ascii="GHEA Grapalat" w:hAnsi="GHEA Grapalat"/>
                <w:i/>
                <w:sz w:val="18"/>
                <w:szCs w:val="18"/>
              </w:rPr>
              <w:t>-</w:t>
            </w:r>
            <w:r w:rsidRPr="005E7823">
              <w:rPr>
                <w:rFonts w:ascii="GHEA Grapalat" w:hAnsi="GHEA Grapalat"/>
                <w:i/>
                <w:sz w:val="18"/>
                <w:szCs w:val="18"/>
              </w:rPr>
              <w:t>BMAShDzB</w:t>
            </w:r>
            <w:r w:rsidRPr="001E5C73">
              <w:rPr>
                <w:rFonts w:ascii="GHEA Grapalat" w:hAnsi="GHEA Grapalat"/>
                <w:i/>
                <w:sz w:val="18"/>
                <w:szCs w:val="18"/>
              </w:rPr>
              <w:t>-1/21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»), предлагаемых для модернизации градирен №1 и 3, которые будут оцениваться комиссией на предмет соответствия технических характеристик представленных приборов и оборудования требованиям приглашения (п. 7.7 раздела 7 «ВСКРЫТИЕ, ОЦЕНКА ЗАЯВОК И ПОДВЕДЕНИЕ ИТОГОВ»).</w:t>
            </w:r>
          </w:p>
          <w:p w:rsidR="00EF2627" w:rsidRDefault="00EF2627" w:rsidP="00EF2627">
            <w:pPr>
              <w:numPr>
                <w:ilvl w:val="0"/>
                <w:numId w:val="39"/>
              </w:numPr>
              <w:ind w:left="459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В этой связи просим организатора закупки пояснить:</w:t>
            </w:r>
          </w:p>
          <w:p w:rsidR="00EF2627" w:rsidRDefault="00EF2627" w:rsidP="00EF2627">
            <w:pPr>
              <w:numPr>
                <w:ilvl w:val="0"/>
                <w:numId w:val="42"/>
              </w:numPr>
              <w:ind w:left="601" w:hanging="142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методику, каким образом будет проводиться оценка соответствия предлагаемых участниками проборов и оборудования;</w:t>
            </w:r>
          </w:p>
          <w:p w:rsidR="00EF2627" w:rsidRDefault="00EF2627" w:rsidP="00EF2627">
            <w:pPr>
              <w:numPr>
                <w:ilvl w:val="0"/>
                <w:numId w:val="42"/>
              </w:numPr>
              <w:ind w:left="601" w:hanging="142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какие параметры и показатели прибоворов и оборудования будут оцениваться комиссией для установления соответствия технических характеристик;</w:t>
            </w:r>
          </w:p>
          <w:p w:rsidR="00FE253F" w:rsidRDefault="00EF2627" w:rsidP="00EF2627">
            <w:pPr>
              <w:numPr>
                <w:ilvl w:val="0"/>
                <w:numId w:val="38"/>
              </w:numPr>
              <w:ind w:left="391" w:hanging="215"/>
              <w:jc w:val="both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какие допуски и отклонения будут признаны комиссией как не существенные.</w:t>
            </w:r>
          </w:p>
        </w:tc>
      </w:tr>
      <w:tr w:rsidR="00FE253F" w:rsidTr="00C2712D">
        <w:tc>
          <w:tcPr>
            <w:tcW w:w="2127" w:type="dxa"/>
          </w:tcPr>
          <w:p w:rsidR="00FE253F" w:rsidRDefault="00FE253F" w:rsidP="00FE253F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938" w:type="dxa"/>
          </w:tcPr>
          <w:p w:rsidR="00FE253F" w:rsidRDefault="00FE253F" w:rsidP="00FD0451">
            <w:pPr>
              <w:widowControl w:val="0"/>
              <w:jc w:val="both"/>
              <w:rPr>
                <w:rFonts w:ascii="GHEA Grapalat" w:hAnsi="GHEA Grapalat"/>
                <w:szCs w:val="24"/>
              </w:rPr>
            </w:pPr>
          </w:p>
        </w:tc>
      </w:tr>
      <w:tr w:rsidR="00FE253F" w:rsidTr="00C2712D">
        <w:tc>
          <w:tcPr>
            <w:tcW w:w="2127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</w:t>
            </w:r>
            <w:r w:rsidR="00804627">
              <w:rPr>
                <w:rFonts w:ascii="GHEA Grapalat" w:hAnsi="GHEA Grapalat"/>
                <w:szCs w:val="24"/>
                <w:lang w:val="en-US"/>
              </w:rPr>
              <w:t xml:space="preserve"> </w:t>
            </w:r>
            <w:r w:rsidR="00804627" w:rsidRPr="00FD0451">
              <w:rPr>
                <w:rFonts w:ascii="GHEA Grapalat" w:hAnsi="GHEA Grapalat"/>
                <w:szCs w:val="24"/>
              </w:rPr>
              <w:t>№</w:t>
            </w:r>
            <w:r w:rsidR="00804627">
              <w:rPr>
                <w:rFonts w:ascii="GHEA Grapalat" w:hAnsi="GHEA Grapalat"/>
                <w:szCs w:val="24"/>
                <w:lang w:val="en-US"/>
              </w:rPr>
              <w:t>1</w:t>
            </w:r>
            <w:r w:rsidR="00804627" w:rsidRPr="00FD0451">
              <w:rPr>
                <w:rFonts w:ascii="GHEA Grapalat" w:hAnsi="GHEA Grapalat"/>
                <w:szCs w:val="24"/>
              </w:rPr>
              <w:t xml:space="preserve"> 1 </w:t>
            </w:r>
            <w:r w:rsidR="00804627">
              <w:rPr>
                <w:rFonts w:ascii="GHEA Grapalat" w:hAnsi="GHEA Grapalat"/>
                <w:szCs w:val="24"/>
              </w:rPr>
              <w:t xml:space="preserve"> </w:t>
            </w:r>
            <w:r w:rsidRPr="001A4EC4">
              <w:rPr>
                <w:rFonts w:ascii="GHEA Grapalat" w:hAnsi="GHEA Grapalat"/>
                <w:szCs w:val="24"/>
              </w:rPr>
              <w:t xml:space="preserve"> №</w:t>
            </w:r>
            <w:r>
              <w:rPr>
                <w:rFonts w:ascii="GHEA Grapalat" w:hAnsi="GHEA Grapalat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C2712D" w:rsidRDefault="00C2712D" w:rsidP="00C2712D">
            <w:pPr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A006DA">
              <w:rPr>
                <w:rFonts w:ascii="GHEA Grapalat" w:hAnsi="GHEA Grapalat"/>
                <w:i/>
                <w:sz w:val="18"/>
                <w:szCs w:val="18"/>
              </w:rPr>
              <w:t xml:space="preserve">Внеочередное заседание созвано по поручению генерального директора ЗАО ''ААЭК'' Э. </w:t>
            </w:r>
            <w:proofErr w:type="spellStart"/>
            <w:r w:rsidRPr="00A006DA">
              <w:rPr>
                <w:rFonts w:ascii="GHEA Grapalat" w:hAnsi="GHEA Grapalat"/>
                <w:i/>
                <w:sz w:val="18"/>
                <w:szCs w:val="18"/>
              </w:rPr>
              <w:t>Мартисорсяна</w:t>
            </w:r>
            <w:proofErr w:type="spellEnd"/>
            <w:r w:rsidRPr="00A006DA">
              <w:rPr>
                <w:rFonts w:ascii="GHEA Grapalat" w:hAnsi="GHEA Grapalat"/>
                <w:i/>
                <w:sz w:val="18"/>
                <w:szCs w:val="18"/>
              </w:rPr>
              <w:t xml:space="preserve">. </w:t>
            </w:r>
            <w:r w:rsidRPr="00135170">
              <w:rPr>
                <w:rFonts w:ascii="GHEA Grapalat" w:hAnsi="GHEA Grapalat"/>
                <w:i/>
                <w:sz w:val="18"/>
                <w:szCs w:val="18"/>
              </w:rPr>
              <w:t>Членам комиссии было представлено содержание полученного от участника запроса, который также был представлен координационным секретарем руководите</w:t>
            </w:r>
            <w:r>
              <w:rPr>
                <w:rFonts w:ascii="GHEA Grapalat" w:hAnsi="GHEA Grapalat"/>
                <w:i/>
                <w:sz w:val="18"/>
                <w:szCs w:val="18"/>
              </w:rPr>
              <w:t>лю ответственного подразделения.</w:t>
            </w:r>
            <w:r w:rsidRPr="00135170">
              <w:rPr>
                <w:rFonts w:ascii="GHEA Grapalat" w:hAnsi="GHEA Grapalat"/>
                <w:i/>
                <w:sz w:val="18"/>
                <w:szCs w:val="18"/>
              </w:rPr>
              <w:t xml:space="preserve"> Поскольку з</w:t>
            </w:r>
            <w:r>
              <w:rPr>
                <w:rFonts w:ascii="GHEA Grapalat" w:hAnsi="GHEA Grapalat"/>
                <w:i/>
                <w:sz w:val="18"/>
                <w:szCs w:val="18"/>
              </w:rPr>
              <w:t>апрос был получен</w:t>
            </w:r>
            <w:r w:rsidRPr="00135170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30.04.2020</w:t>
            </w:r>
            <w:r w:rsidRPr="00135170">
              <w:rPr>
                <w:rFonts w:ascii="GHEA Grapalat" w:hAnsi="GHEA Grapalat"/>
                <w:i/>
                <w:sz w:val="18"/>
                <w:szCs w:val="18"/>
              </w:rPr>
              <w:t>г. в нерабочее время и последующие дни были выходными, поэтому невозможно было сохранить сроки, установленные по ч.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1 статьи 29 Закона </w:t>
            </w:r>
            <w:proofErr w:type="gramStart"/>
            <w:r>
              <w:rPr>
                <w:rFonts w:ascii="GHEA Grapalat" w:hAnsi="GHEA Grapalat"/>
                <w:i/>
                <w:sz w:val="18"/>
                <w:szCs w:val="18"/>
              </w:rPr>
              <w:t xml:space="preserve">РА </w:t>
            </w:r>
            <w:r w:rsidRPr="00CB6EED">
              <w:rPr>
                <w:rFonts w:ascii="GHEA Grapalat" w:hAnsi="GHEA Grapalat"/>
                <w:i/>
                <w:sz w:val="18"/>
                <w:szCs w:val="18"/>
              </w:rPr>
              <w:t>”</w:t>
            </w:r>
            <w:r w:rsidRPr="00135170">
              <w:rPr>
                <w:rFonts w:ascii="GHEA Grapalat" w:hAnsi="GHEA Grapalat"/>
                <w:i/>
                <w:sz w:val="18"/>
                <w:szCs w:val="18"/>
              </w:rPr>
              <w:t>О</w:t>
            </w:r>
            <w:proofErr w:type="gramEnd"/>
            <w:r w:rsidRPr="00135170">
              <w:rPr>
                <w:rFonts w:ascii="GHEA Grapalat" w:hAnsi="GHEA Grapalat"/>
                <w:i/>
                <w:sz w:val="18"/>
                <w:szCs w:val="18"/>
              </w:rPr>
              <w:t xml:space="preserve"> закупках</w:t>
            </w:r>
            <w:r w:rsidRPr="00CB6EED">
              <w:rPr>
                <w:rFonts w:ascii="GHEA Grapalat" w:hAnsi="GHEA Grapalat"/>
                <w:i/>
                <w:sz w:val="18"/>
                <w:szCs w:val="18"/>
              </w:rPr>
              <w:t>”</w:t>
            </w:r>
            <w:r w:rsidRPr="00135170">
              <w:rPr>
                <w:rFonts w:ascii="GHEA Grapalat" w:hAnsi="GHEA Grapalat"/>
                <w:i/>
                <w:sz w:val="18"/>
                <w:szCs w:val="18"/>
              </w:rPr>
              <w:t>:</w:t>
            </w:r>
          </w:p>
          <w:p w:rsidR="00C2712D" w:rsidRPr="00CB6EED" w:rsidRDefault="00C2712D" w:rsidP="00C2712D">
            <w:pPr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CB6EED">
              <w:rPr>
                <w:rFonts w:ascii="GHEA Grapalat" w:hAnsi="GHEA Grapalat"/>
                <w:i/>
                <w:sz w:val="18"/>
                <w:szCs w:val="18"/>
              </w:rPr>
              <w:t>В ответ на запрос об уточнений по тендеру ‘’HAEK-BMAShDzB-1/21‘’, сообщаем:</w:t>
            </w:r>
          </w:p>
          <w:p w:rsidR="00C2712D" w:rsidRPr="00CB6EED" w:rsidRDefault="00C2712D" w:rsidP="00C2712D">
            <w:pPr>
              <w:pStyle w:val="af5"/>
              <w:numPr>
                <w:ilvl w:val="0"/>
                <w:numId w:val="43"/>
              </w:numPr>
              <w:ind w:left="459" w:hanging="283"/>
              <w:jc w:val="both"/>
              <w:rPr>
                <w:rFonts w:ascii="GHEA Grapalat" w:eastAsia="Batang" w:hAnsi="GHEA Grapalat"/>
                <w:i/>
                <w:sz w:val="18"/>
                <w:szCs w:val="18"/>
              </w:rPr>
            </w:pPr>
            <w:r w:rsidRPr="00CB6EED">
              <w:rPr>
                <w:rFonts w:ascii="GHEA Grapalat" w:eastAsia="Batang" w:hAnsi="GHEA Grapalat"/>
                <w:i/>
                <w:sz w:val="18"/>
                <w:szCs w:val="18"/>
              </w:rPr>
              <w:t>О сроках выполнения работ:</w:t>
            </w:r>
          </w:p>
          <w:p w:rsidR="00C2712D" w:rsidRPr="00CB6EED" w:rsidRDefault="00C2712D" w:rsidP="00C2712D">
            <w:pPr>
              <w:pStyle w:val="af5"/>
              <w:numPr>
                <w:ilvl w:val="0"/>
                <w:numId w:val="44"/>
              </w:numPr>
              <w:ind w:left="459" w:hanging="283"/>
              <w:jc w:val="both"/>
              <w:rPr>
                <w:rFonts w:ascii="GHEA Grapalat" w:eastAsia="Batang" w:hAnsi="GHEA Grapalat"/>
                <w:i/>
                <w:sz w:val="18"/>
                <w:szCs w:val="18"/>
              </w:rPr>
            </w:pPr>
            <w:r w:rsidRPr="00CB6EED">
              <w:rPr>
                <w:rFonts w:ascii="GHEA Grapalat" w:eastAsia="Batang" w:hAnsi="GHEA Grapalat"/>
                <w:i/>
                <w:sz w:val="18"/>
                <w:szCs w:val="18"/>
              </w:rPr>
              <w:t xml:space="preserve">Датой начала работ является дата подписания дополнительного соглашения между сторонами (согласно пункту 8.15 проекта договора), так как договор вступает в силу с даты вступления в силу заключаемого между сторонами соглашения в случае </w:t>
            </w:r>
            <w:proofErr w:type="spellStart"/>
            <w:r w:rsidRPr="00CB6EED">
              <w:rPr>
                <w:rFonts w:ascii="GHEA Grapalat" w:eastAsia="Batang" w:hAnsi="GHEA Grapalat"/>
                <w:i/>
                <w:sz w:val="18"/>
                <w:szCs w:val="18"/>
              </w:rPr>
              <w:t>предусмотрения</w:t>
            </w:r>
            <w:proofErr w:type="spellEnd"/>
            <w:r w:rsidRPr="00CB6EED">
              <w:rPr>
                <w:rFonts w:ascii="GHEA Grapalat" w:eastAsia="Batang" w:hAnsi="GHEA Grapalat"/>
                <w:i/>
                <w:sz w:val="18"/>
                <w:szCs w:val="18"/>
              </w:rPr>
              <w:t xml:space="preserve"> финансовых средств.</w:t>
            </w:r>
          </w:p>
          <w:p w:rsidR="00C2712D" w:rsidRPr="00CB6EED" w:rsidRDefault="00C2712D" w:rsidP="00C2712D">
            <w:pPr>
              <w:pStyle w:val="af5"/>
              <w:numPr>
                <w:ilvl w:val="0"/>
                <w:numId w:val="44"/>
              </w:numPr>
              <w:ind w:left="459" w:hanging="283"/>
              <w:jc w:val="both"/>
              <w:rPr>
                <w:rFonts w:ascii="GHEA Grapalat" w:eastAsia="Batang" w:hAnsi="GHEA Grapalat"/>
                <w:i/>
                <w:sz w:val="18"/>
                <w:szCs w:val="18"/>
              </w:rPr>
            </w:pPr>
            <w:r w:rsidRPr="00CB6EED">
              <w:rPr>
                <w:rFonts w:ascii="GHEA Grapalat" w:eastAsia="Batang" w:hAnsi="GHEA Grapalat"/>
                <w:i/>
                <w:sz w:val="18"/>
                <w:szCs w:val="18"/>
              </w:rPr>
              <w:t>Подтверждением начала работ подрядчика по договору считается дата подписания соглашения.</w:t>
            </w:r>
          </w:p>
          <w:p w:rsidR="00C2712D" w:rsidRPr="00CB6EED" w:rsidRDefault="00C2712D" w:rsidP="00C2712D">
            <w:pPr>
              <w:pStyle w:val="af5"/>
              <w:numPr>
                <w:ilvl w:val="0"/>
                <w:numId w:val="44"/>
              </w:numPr>
              <w:ind w:left="459" w:hanging="283"/>
              <w:jc w:val="both"/>
              <w:rPr>
                <w:rFonts w:ascii="GHEA Grapalat" w:eastAsia="Batang" w:hAnsi="GHEA Grapalat"/>
                <w:i/>
                <w:sz w:val="18"/>
                <w:szCs w:val="18"/>
              </w:rPr>
            </w:pPr>
            <w:r w:rsidRPr="00CB6EED">
              <w:rPr>
                <w:rFonts w:ascii="GHEA Grapalat" w:eastAsia="Batang" w:hAnsi="GHEA Grapalat"/>
                <w:i/>
                <w:sz w:val="18"/>
                <w:szCs w:val="18"/>
              </w:rPr>
              <w:t>Сроки реализации работ по модернизации градирен можно разделить на две стадии.</w:t>
            </w:r>
          </w:p>
          <w:p w:rsidR="00C2712D" w:rsidRPr="00CB6EED" w:rsidRDefault="00C2712D" w:rsidP="00C2712D">
            <w:pPr>
              <w:pStyle w:val="af5"/>
              <w:numPr>
                <w:ilvl w:val="0"/>
                <w:numId w:val="45"/>
              </w:numPr>
              <w:ind w:left="317" w:hanging="141"/>
              <w:jc w:val="both"/>
              <w:rPr>
                <w:rFonts w:ascii="GHEA Grapalat" w:eastAsia="Batang" w:hAnsi="GHEA Grapalat"/>
                <w:i/>
                <w:sz w:val="18"/>
                <w:szCs w:val="18"/>
              </w:rPr>
            </w:pPr>
            <w:r w:rsidRPr="00CB6EED">
              <w:rPr>
                <w:rFonts w:ascii="GHEA Grapalat" w:eastAsia="Batang" w:hAnsi="GHEA Grapalat"/>
                <w:i/>
                <w:sz w:val="18"/>
                <w:szCs w:val="18"/>
              </w:rPr>
              <w:t>Стадия подготовительных работ – до подписания Соглашения, подразумевает разработка организационно-технологической документации, мобилизация персонала, устройство бытового городка, подписания протоколов (соглашений) о намерения на приобретения строй</w:t>
            </w:r>
            <w:proofErr w:type="gramStart"/>
            <w:r w:rsidRPr="00CB6EED">
              <w:rPr>
                <w:rFonts w:ascii="GHEA Grapalat" w:eastAsia="Batang" w:hAnsi="GHEA Grapalat"/>
                <w:i/>
                <w:sz w:val="18"/>
                <w:szCs w:val="18"/>
              </w:rPr>
              <w:t>. материалов</w:t>
            </w:r>
            <w:proofErr w:type="gramEnd"/>
            <w:r w:rsidRPr="00CB6EED">
              <w:rPr>
                <w:rFonts w:ascii="GHEA Grapalat" w:eastAsia="Batang" w:hAnsi="GHEA Grapalat"/>
                <w:i/>
                <w:sz w:val="18"/>
                <w:szCs w:val="18"/>
              </w:rPr>
              <w:t xml:space="preserve"> и оборудования, согласование с заказчиком списка поставщиков и др.</w:t>
            </w:r>
          </w:p>
          <w:p w:rsidR="00C2712D" w:rsidRPr="00CB6EED" w:rsidRDefault="00C2712D" w:rsidP="00C2712D">
            <w:pPr>
              <w:pStyle w:val="af5"/>
              <w:numPr>
                <w:ilvl w:val="0"/>
                <w:numId w:val="45"/>
              </w:numPr>
              <w:tabs>
                <w:tab w:val="left" w:pos="459"/>
              </w:tabs>
              <w:ind w:left="317" w:hanging="141"/>
              <w:jc w:val="both"/>
              <w:rPr>
                <w:rFonts w:ascii="GHEA Grapalat" w:eastAsia="Batang" w:hAnsi="GHEA Grapalat"/>
                <w:i/>
                <w:sz w:val="18"/>
                <w:szCs w:val="18"/>
              </w:rPr>
            </w:pPr>
            <w:r w:rsidRPr="00CB6EED">
              <w:rPr>
                <w:rFonts w:ascii="GHEA Grapalat" w:eastAsia="Batang" w:hAnsi="GHEA Grapalat"/>
                <w:i/>
                <w:sz w:val="18"/>
                <w:szCs w:val="18"/>
              </w:rPr>
              <w:t>Стадия выполнения натурных работ – после подписания соглашения – срок 12 месяцев для градирен №1 и №3. Работы на градирне №3 могут начаться только после выполнении работ на градирне №1</w:t>
            </w:r>
          </w:p>
          <w:p w:rsidR="00C2712D" w:rsidRPr="00CB6EED" w:rsidRDefault="00C2712D" w:rsidP="00C2712D">
            <w:pPr>
              <w:pStyle w:val="af5"/>
              <w:numPr>
                <w:ilvl w:val="0"/>
                <w:numId w:val="44"/>
              </w:numPr>
              <w:tabs>
                <w:tab w:val="left" w:pos="601"/>
              </w:tabs>
              <w:ind w:left="601" w:hanging="284"/>
              <w:jc w:val="both"/>
              <w:rPr>
                <w:rFonts w:ascii="GHEA Grapalat" w:eastAsia="Batang" w:hAnsi="GHEA Grapalat"/>
                <w:i/>
                <w:sz w:val="18"/>
                <w:szCs w:val="18"/>
              </w:rPr>
            </w:pPr>
            <w:r w:rsidRPr="00CB6EED">
              <w:rPr>
                <w:rFonts w:ascii="GHEA Grapalat" w:eastAsia="Batang" w:hAnsi="GHEA Grapalat"/>
                <w:i/>
                <w:sz w:val="18"/>
                <w:szCs w:val="18"/>
              </w:rPr>
              <w:lastRenderedPageBreak/>
              <w:t>Тоже, что и в п. 3).</w:t>
            </w:r>
          </w:p>
          <w:p w:rsidR="00C2712D" w:rsidRPr="00CB6EED" w:rsidRDefault="00C2712D" w:rsidP="00C2712D">
            <w:pPr>
              <w:pStyle w:val="af5"/>
              <w:numPr>
                <w:ilvl w:val="0"/>
                <w:numId w:val="44"/>
              </w:numPr>
              <w:tabs>
                <w:tab w:val="left" w:pos="601"/>
              </w:tabs>
              <w:ind w:left="601" w:hanging="284"/>
              <w:jc w:val="both"/>
              <w:rPr>
                <w:rFonts w:ascii="GHEA Grapalat" w:eastAsia="Batang" w:hAnsi="GHEA Grapalat"/>
                <w:i/>
                <w:sz w:val="18"/>
                <w:szCs w:val="18"/>
              </w:rPr>
            </w:pPr>
            <w:r w:rsidRPr="00CB6EED">
              <w:rPr>
                <w:rFonts w:ascii="GHEA Grapalat" w:eastAsia="Batang" w:hAnsi="GHEA Grapalat"/>
                <w:i/>
                <w:sz w:val="18"/>
                <w:szCs w:val="18"/>
              </w:rPr>
              <w:t>Тоже, что и в п. 3).</w:t>
            </w:r>
          </w:p>
          <w:p w:rsidR="00C2712D" w:rsidRPr="00CB6EED" w:rsidRDefault="00C2712D" w:rsidP="00C2712D">
            <w:pPr>
              <w:pStyle w:val="af5"/>
              <w:numPr>
                <w:ilvl w:val="0"/>
                <w:numId w:val="43"/>
              </w:numPr>
              <w:tabs>
                <w:tab w:val="left" w:pos="601"/>
                <w:tab w:val="left" w:pos="851"/>
              </w:tabs>
              <w:ind w:left="601" w:hanging="284"/>
              <w:jc w:val="both"/>
              <w:rPr>
                <w:rFonts w:ascii="GHEA Grapalat" w:eastAsia="Batang" w:hAnsi="GHEA Grapalat"/>
                <w:i/>
                <w:sz w:val="18"/>
                <w:szCs w:val="18"/>
              </w:rPr>
            </w:pPr>
            <w:r w:rsidRPr="00CB6EED">
              <w:rPr>
                <w:rFonts w:ascii="GHEA Grapalat" w:eastAsia="Batang" w:hAnsi="GHEA Grapalat"/>
                <w:i/>
                <w:sz w:val="18"/>
                <w:szCs w:val="18"/>
              </w:rPr>
              <w:t>Данное условие неприемлемо.</w:t>
            </w:r>
          </w:p>
          <w:p w:rsidR="00C2712D" w:rsidRPr="00CB6EED" w:rsidRDefault="00C2712D" w:rsidP="00C2712D">
            <w:pPr>
              <w:pStyle w:val="af5"/>
              <w:numPr>
                <w:ilvl w:val="0"/>
                <w:numId w:val="43"/>
              </w:numPr>
              <w:tabs>
                <w:tab w:val="left" w:pos="601"/>
                <w:tab w:val="left" w:pos="851"/>
              </w:tabs>
              <w:ind w:left="601" w:hanging="284"/>
              <w:jc w:val="both"/>
              <w:rPr>
                <w:rFonts w:ascii="GHEA Grapalat" w:eastAsia="Batang" w:hAnsi="GHEA Grapalat"/>
                <w:i/>
                <w:sz w:val="18"/>
                <w:szCs w:val="18"/>
              </w:rPr>
            </w:pPr>
            <w:r w:rsidRPr="00CB6EED">
              <w:rPr>
                <w:rFonts w:ascii="GHEA Grapalat" w:eastAsia="Batang" w:hAnsi="GHEA Grapalat"/>
                <w:i/>
                <w:sz w:val="18"/>
                <w:szCs w:val="18"/>
              </w:rPr>
              <w:t>Условия уплаты налогов при импорте товаров могут регулироваться на этапе заключения договора на основе законодательства РА (Закон, Налоговый кодекс).</w:t>
            </w:r>
          </w:p>
          <w:p w:rsidR="00C2712D" w:rsidRPr="00CB6EED" w:rsidRDefault="00C2712D" w:rsidP="00C2712D">
            <w:pPr>
              <w:pStyle w:val="af5"/>
              <w:numPr>
                <w:ilvl w:val="0"/>
                <w:numId w:val="43"/>
              </w:numPr>
              <w:tabs>
                <w:tab w:val="left" w:pos="317"/>
              </w:tabs>
              <w:ind w:left="317" w:firstLine="0"/>
              <w:jc w:val="both"/>
              <w:rPr>
                <w:rFonts w:ascii="GHEA Grapalat" w:eastAsia="Batang" w:hAnsi="GHEA Grapalat"/>
                <w:i/>
                <w:sz w:val="18"/>
                <w:szCs w:val="18"/>
              </w:rPr>
            </w:pPr>
            <w:proofErr w:type="gramStart"/>
            <w:r w:rsidRPr="00EB3976">
              <w:rPr>
                <w:rFonts w:ascii="GHEA Grapalat" w:eastAsia="Batang" w:hAnsi="GHEA Grapalat"/>
                <w:b/>
                <w:i/>
                <w:sz w:val="18"/>
                <w:szCs w:val="18"/>
              </w:rPr>
              <w:t>и</w:t>
            </w:r>
            <w:proofErr w:type="gramEnd"/>
            <w:r w:rsidRPr="00EB3976">
              <w:rPr>
                <w:rFonts w:ascii="GHEA Grapalat" w:eastAsia="Batang" w:hAnsi="GHEA Grapalat"/>
                <w:b/>
                <w:i/>
                <w:sz w:val="18"/>
                <w:szCs w:val="18"/>
              </w:rPr>
              <w:t xml:space="preserve"> 5. </w:t>
            </w:r>
            <w:r w:rsidRPr="00CB6EED">
              <w:rPr>
                <w:rFonts w:ascii="GHEA Grapalat" w:eastAsia="Batang" w:hAnsi="GHEA Grapalat"/>
                <w:i/>
                <w:sz w:val="18"/>
                <w:szCs w:val="18"/>
              </w:rPr>
              <w:t>Объемы работ по модернизации определяется комплектом ведомостей №1-15 (Приложение №1). Дефектные акты включены в ТЗ для ознакомления возможных изменений объемов работ, которые могут возникнуть во время эксплуатации градирен, после проектирования до начала работ. В случае изменения объемов строительно-монтажных работ, этот вопрос можно решить (урегулировать) в соответствии с требованиями Закона и "Порядка организации процесса закупок", утвержденного Постановлением Правительства Республики Армения № 526-N от</w:t>
            </w:r>
            <w:r w:rsidRPr="00CB6EED">
              <w:rPr>
                <w:rFonts w:ascii="Calibri" w:eastAsia="Batang" w:hAnsi="Calibri" w:cs="Calibri"/>
                <w:i/>
                <w:sz w:val="18"/>
                <w:szCs w:val="18"/>
              </w:rPr>
              <w:t> </w:t>
            </w:r>
            <w:r w:rsidRPr="00CB6EED">
              <w:rPr>
                <w:rFonts w:ascii="GHEA Grapalat" w:eastAsia="Batang" w:hAnsi="GHEA Grapalat"/>
                <w:i/>
                <w:sz w:val="18"/>
                <w:szCs w:val="18"/>
              </w:rPr>
              <w:t>4</w:t>
            </w:r>
            <w:r w:rsidRPr="00CB6EED">
              <w:rPr>
                <w:rFonts w:ascii="Calibri" w:eastAsia="Batang" w:hAnsi="Calibri" w:cs="Calibri"/>
                <w:i/>
                <w:sz w:val="18"/>
                <w:szCs w:val="18"/>
              </w:rPr>
              <w:t> </w:t>
            </w:r>
            <w:r w:rsidRPr="00CB6EED">
              <w:rPr>
                <w:rFonts w:ascii="GHEA Grapalat" w:eastAsia="Batang" w:hAnsi="GHEA Grapalat"/>
                <w:i/>
                <w:sz w:val="18"/>
                <w:szCs w:val="18"/>
              </w:rPr>
              <w:t>мая 2017 года.</w:t>
            </w:r>
          </w:p>
          <w:p w:rsidR="00C2712D" w:rsidRPr="00CB6EED" w:rsidRDefault="00C2712D" w:rsidP="00C2712D">
            <w:pPr>
              <w:pStyle w:val="af5"/>
              <w:numPr>
                <w:ilvl w:val="0"/>
                <w:numId w:val="46"/>
              </w:numPr>
              <w:tabs>
                <w:tab w:val="left" w:pos="459"/>
                <w:tab w:val="left" w:pos="601"/>
              </w:tabs>
              <w:ind w:hanging="403"/>
              <w:jc w:val="both"/>
              <w:rPr>
                <w:rFonts w:ascii="GHEA Grapalat" w:eastAsia="Batang" w:hAnsi="GHEA Grapalat"/>
                <w:i/>
                <w:sz w:val="18"/>
                <w:szCs w:val="18"/>
              </w:rPr>
            </w:pPr>
            <w:r w:rsidRPr="00CB6EED">
              <w:rPr>
                <w:rFonts w:ascii="GHEA Grapalat" w:eastAsia="Batang" w:hAnsi="GHEA Grapalat"/>
                <w:i/>
                <w:sz w:val="18"/>
                <w:szCs w:val="18"/>
              </w:rPr>
              <w:t>О проведении оценки приборов и оборудования предлагаемых участниками:</w:t>
            </w:r>
          </w:p>
          <w:p w:rsidR="00FE253F" w:rsidRPr="00F81102" w:rsidRDefault="00C2712D" w:rsidP="00C2712D">
            <w:pPr>
              <w:widowControl w:val="0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CB6EED">
              <w:rPr>
                <w:rFonts w:ascii="GHEA Grapalat" w:eastAsia="Batang" w:hAnsi="GHEA Grapalat"/>
                <w:i/>
                <w:sz w:val="18"/>
                <w:szCs w:val="18"/>
              </w:rPr>
              <w:t>Оценка, предлагаемых участниками приборов и оборудования, будет проводиться в соответствии с в техническими документами (8589 ТВ-</w:t>
            </w:r>
            <w:r>
              <w:rPr>
                <w:rFonts w:ascii="GHEA Grapalat" w:eastAsia="Batang" w:hAnsi="GHEA Grapalat"/>
                <w:i/>
                <w:sz w:val="18"/>
                <w:szCs w:val="18"/>
              </w:rPr>
              <w:t>UR</w:t>
            </w:r>
            <w:r w:rsidRPr="00CB6EED">
              <w:rPr>
                <w:rFonts w:ascii="GHEA Grapalat" w:eastAsia="Batang" w:hAnsi="GHEA Grapalat"/>
                <w:i/>
                <w:sz w:val="18"/>
                <w:szCs w:val="18"/>
              </w:rPr>
              <w:t>А-24-ИТТ-001 и 8589 ТВ-</w:t>
            </w:r>
            <w:r>
              <w:rPr>
                <w:rFonts w:ascii="GHEA Grapalat" w:eastAsia="Batang" w:hAnsi="GHEA Grapalat"/>
                <w:i/>
                <w:sz w:val="18"/>
                <w:szCs w:val="18"/>
              </w:rPr>
              <w:t>UR</w:t>
            </w:r>
            <w:r w:rsidRPr="00CB6EED">
              <w:rPr>
                <w:rFonts w:ascii="GHEA Grapalat" w:eastAsia="Batang" w:hAnsi="GHEA Grapalat"/>
                <w:i/>
                <w:sz w:val="18"/>
                <w:szCs w:val="18"/>
              </w:rPr>
              <w:t>А-24-ИТТ-002), которые представлены по ссылке в приглашении.</w:t>
            </w:r>
          </w:p>
        </w:tc>
      </w:tr>
    </w:tbl>
    <w:p w:rsidR="00FE253F" w:rsidRDefault="00FE253F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FD0451" w:rsidRPr="00E574FD" w:rsidRDefault="00FD0451" w:rsidP="00FD0451">
      <w:pPr>
        <w:widowControl w:val="0"/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:rsidR="00017597" w:rsidRPr="00FE253F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FE253F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Pr="00FE253F">
        <w:rPr>
          <w:rFonts w:ascii="Calibri" w:hAnsi="Calibri" w:cs="Calibri"/>
          <w:sz w:val="22"/>
          <w:szCs w:val="22"/>
        </w:rPr>
        <w:t> </w:t>
      </w:r>
      <w:r w:rsidRPr="00FE253F">
        <w:rPr>
          <w:rFonts w:ascii="GHEA Grapalat" w:hAnsi="GHEA Grapalat"/>
          <w:sz w:val="22"/>
          <w:szCs w:val="22"/>
        </w:rPr>
        <w:t xml:space="preserve">объявлением, можете обратиться к секретарю Оценочной комиссии </w:t>
      </w:r>
      <w:proofErr w:type="spellStart"/>
      <w:r w:rsidRPr="00FE253F">
        <w:rPr>
          <w:rFonts w:ascii="GHEA Grapalat" w:hAnsi="GHEA Grapalat"/>
          <w:b/>
          <w:sz w:val="22"/>
          <w:szCs w:val="22"/>
        </w:rPr>
        <w:t>Ахояну</w:t>
      </w:r>
      <w:proofErr w:type="spellEnd"/>
      <w:r w:rsidRPr="00FE253F">
        <w:rPr>
          <w:rFonts w:ascii="GHEA Grapalat" w:hAnsi="GHEA Grapalat"/>
          <w:b/>
          <w:sz w:val="22"/>
          <w:szCs w:val="22"/>
        </w:rPr>
        <w:t xml:space="preserve"> Ани,</w:t>
      </w:r>
      <w:r w:rsidRPr="00FE253F">
        <w:rPr>
          <w:rFonts w:ascii="GHEA Grapalat" w:hAnsi="GHEA Grapalat"/>
          <w:sz w:val="22"/>
          <w:szCs w:val="22"/>
        </w:rPr>
        <w:t xml:space="preserve"> под кодом </w:t>
      </w:r>
      <w:r w:rsidR="00C2712D">
        <w:rPr>
          <w:rFonts w:ascii="GHEA Grapalat" w:hAnsi="GHEA Grapalat"/>
          <w:b/>
          <w:sz w:val="22"/>
          <w:szCs w:val="22"/>
        </w:rPr>
        <w:t>''HAEK-BMAShDzB-1</w:t>
      </w:r>
      <w:r w:rsidR="00FE253F" w:rsidRPr="00FE253F">
        <w:rPr>
          <w:rFonts w:ascii="GHEA Grapalat" w:hAnsi="GHEA Grapalat"/>
          <w:b/>
          <w:sz w:val="22"/>
          <w:szCs w:val="22"/>
        </w:rPr>
        <w:t>/2</w:t>
      </w:r>
      <w:r w:rsidR="00C2712D">
        <w:rPr>
          <w:rFonts w:ascii="GHEA Grapalat" w:hAnsi="GHEA Grapalat"/>
          <w:b/>
          <w:sz w:val="22"/>
          <w:szCs w:val="22"/>
          <w:lang w:val="en-US"/>
        </w:rPr>
        <w:t>1</w:t>
      </w:r>
      <w:r w:rsidR="00FE253F" w:rsidRPr="00FE253F">
        <w:rPr>
          <w:rFonts w:ascii="GHEA Grapalat" w:hAnsi="GHEA Grapalat"/>
          <w:b/>
          <w:sz w:val="22"/>
          <w:szCs w:val="22"/>
        </w:rPr>
        <w:t>''</w:t>
      </w:r>
      <w:r w:rsidR="00FE253F" w:rsidRPr="00FE253F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017597" w:rsidRPr="00FE253F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</w:rPr>
      </w:pP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lang w:val="af-ZA"/>
        </w:rPr>
      </w:pPr>
      <w:r w:rsidRPr="00FE253F">
        <w:rPr>
          <w:rFonts w:ascii="GHEA Grapalat" w:hAnsi="GHEA Grapalat"/>
          <w:sz w:val="22"/>
          <w:szCs w:val="22"/>
        </w:rPr>
        <w:t>Телефон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FE253F">
          <w:rPr>
            <w:rStyle w:val="ae"/>
            <w:rFonts w:ascii="GHEA Grapalat" w:hAnsi="GHEA Grapalat"/>
            <w:b/>
            <w:sz w:val="22"/>
            <w:szCs w:val="22"/>
            <w:lang w:val="hy-AM"/>
          </w:rPr>
          <w:t>Ani.Akhoyan@anpp.am</w:t>
        </w:r>
      </w:hyperlink>
    </w:p>
    <w:p w:rsidR="002518F7" w:rsidRPr="00FE253F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E253F">
        <w:rPr>
          <w:rFonts w:ascii="GHEA Grapalat" w:hAnsi="GHEA Grapalat"/>
          <w:sz w:val="22"/>
          <w:szCs w:val="22"/>
        </w:rPr>
        <w:t>Оценочная комиссия процедуры закупки под кодом</w:t>
      </w:r>
      <w:r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FE253F" w:rsidRPr="00FE253F">
        <w:rPr>
          <w:rFonts w:ascii="GHEA Grapalat" w:hAnsi="GHEA Grapalat"/>
          <w:b/>
          <w:sz w:val="22"/>
          <w:szCs w:val="22"/>
        </w:rPr>
        <w:t>''HAEK-BMAShDzB-</w:t>
      </w:r>
      <w:r w:rsidR="00C2712D" w:rsidRPr="00C2712D">
        <w:rPr>
          <w:rFonts w:ascii="GHEA Grapalat" w:hAnsi="GHEA Grapalat"/>
          <w:b/>
          <w:sz w:val="22"/>
          <w:szCs w:val="22"/>
        </w:rPr>
        <w:t>1</w:t>
      </w:r>
      <w:r w:rsidR="00FE253F" w:rsidRPr="00FE253F">
        <w:rPr>
          <w:rFonts w:ascii="GHEA Grapalat" w:hAnsi="GHEA Grapalat"/>
          <w:b/>
          <w:sz w:val="22"/>
          <w:szCs w:val="22"/>
        </w:rPr>
        <w:t>/2</w:t>
      </w:r>
      <w:r w:rsidR="00C2712D" w:rsidRPr="00C2712D">
        <w:rPr>
          <w:rFonts w:ascii="GHEA Grapalat" w:hAnsi="GHEA Grapalat"/>
          <w:b/>
          <w:sz w:val="22"/>
          <w:szCs w:val="22"/>
        </w:rPr>
        <w:t>1</w:t>
      </w:r>
      <w:bookmarkStart w:id="0" w:name="_GoBack"/>
      <w:bookmarkEnd w:id="0"/>
      <w:r w:rsidR="00FE253F" w:rsidRPr="00FE253F">
        <w:rPr>
          <w:rFonts w:ascii="GHEA Grapalat" w:hAnsi="GHEA Grapalat"/>
          <w:b/>
          <w:sz w:val="22"/>
          <w:szCs w:val="22"/>
        </w:rPr>
        <w:t>''</w:t>
      </w:r>
      <w:r w:rsidR="00FE253F" w:rsidRPr="00FE253F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1A4EC4" w:rsidRPr="00FE253F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FE253F" w:rsidSect="00FE253F">
      <w:footerReference w:type="even" r:id="rId8"/>
      <w:footerReference w:type="default" r:id="rId9"/>
      <w:pgSz w:w="11906" w:h="16838" w:code="9"/>
      <w:pgMar w:top="851" w:right="566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0FB" w:rsidRDefault="008230FB">
      <w:r>
        <w:separator/>
      </w:r>
    </w:p>
  </w:endnote>
  <w:endnote w:type="continuationSeparator" w:id="0">
    <w:p w:rsidR="008230FB" w:rsidRDefault="0082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3548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C2712D">
          <w:rPr>
            <w:rFonts w:ascii="GHEA Grapalat" w:hAnsi="GHEA Grapalat"/>
            <w:noProof/>
            <w:sz w:val="24"/>
            <w:szCs w:val="24"/>
          </w:rPr>
          <w:t>4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0FB" w:rsidRDefault="008230FB">
      <w:r>
        <w:separator/>
      </w:r>
    </w:p>
  </w:footnote>
  <w:footnote w:type="continuationSeparator" w:id="0">
    <w:p w:rsidR="008230FB" w:rsidRDefault="00823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1D4E5B"/>
    <w:multiLevelType w:val="hybridMultilevel"/>
    <w:tmpl w:val="A2981988"/>
    <w:lvl w:ilvl="0" w:tplc="FE5E0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B106BCA"/>
    <w:multiLevelType w:val="hybridMultilevel"/>
    <w:tmpl w:val="644C34D4"/>
    <w:lvl w:ilvl="0" w:tplc="07EEB528">
      <w:start w:val="16"/>
      <w:numFmt w:val="bullet"/>
      <w:lvlText w:val="-"/>
      <w:lvlJc w:val="left"/>
      <w:pPr>
        <w:ind w:left="610" w:hanging="360"/>
      </w:pPr>
      <w:rPr>
        <w:rFonts w:ascii="GHEA Grapalat" w:eastAsia="Batang" w:hAnsi="GHEA Grapalat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204352DF"/>
    <w:multiLevelType w:val="multilevel"/>
    <w:tmpl w:val="6700CB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3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5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16" w:hanging="1440"/>
      </w:pPr>
      <w:rPr>
        <w:rFonts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B3125D"/>
    <w:multiLevelType w:val="hybridMultilevel"/>
    <w:tmpl w:val="78B425F4"/>
    <w:lvl w:ilvl="0" w:tplc="AB4C0016">
      <w:start w:val="1"/>
      <w:numFmt w:val="decimal"/>
      <w:lvlText w:val="%1)"/>
      <w:lvlJc w:val="left"/>
      <w:pPr>
        <w:ind w:left="1256" w:hanging="360"/>
      </w:pPr>
      <w:rPr>
        <w:rFonts w:ascii="GHEA Grapalat" w:hAnsi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079CD"/>
    <w:multiLevelType w:val="hybridMultilevel"/>
    <w:tmpl w:val="EE3AB5E0"/>
    <w:lvl w:ilvl="0" w:tplc="00422AFE">
      <w:numFmt w:val="bullet"/>
      <w:lvlText w:val="-"/>
      <w:lvlJc w:val="left"/>
      <w:pPr>
        <w:ind w:left="1571" w:hanging="360"/>
      </w:pPr>
      <w:rPr>
        <w:rFonts w:ascii="GHEA Grapalat" w:eastAsia="Calibri" w:hAnsi="GHEA Grapalat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49460ED"/>
    <w:multiLevelType w:val="hybridMultilevel"/>
    <w:tmpl w:val="681685D4"/>
    <w:lvl w:ilvl="0" w:tplc="6648535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3D5D3C"/>
    <w:multiLevelType w:val="hybridMultilevel"/>
    <w:tmpl w:val="B00685F4"/>
    <w:lvl w:ilvl="0" w:tplc="1366B5BE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6DE6CDD"/>
    <w:multiLevelType w:val="hybridMultilevel"/>
    <w:tmpl w:val="5BFE7BFC"/>
    <w:lvl w:ilvl="0" w:tplc="FA82021A">
      <w:start w:val="1"/>
      <w:numFmt w:val="decimal"/>
      <w:lvlText w:val="%1)"/>
      <w:lvlJc w:val="left"/>
      <w:pPr>
        <w:ind w:left="1256" w:hanging="360"/>
      </w:pPr>
      <w:rPr>
        <w:rFonts w:ascii="GHEA Grapalat" w:hAnsi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41">
    <w:nsid w:val="7AA90376"/>
    <w:multiLevelType w:val="hybridMultilevel"/>
    <w:tmpl w:val="3BE4FE10"/>
    <w:lvl w:ilvl="0" w:tplc="FAD46222">
      <w:start w:val="1"/>
      <w:numFmt w:val="bullet"/>
      <w:lvlText w:val="-"/>
      <w:lvlJc w:val="left"/>
      <w:pPr>
        <w:ind w:left="819" w:hanging="360"/>
      </w:pPr>
      <w:rPr>
        <w:rFonts w:ascii="GHEA Grapalat" w:eastAsia="Batang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0"/>
  </w:num>
  <w:num w:numId="3">
    <w:abstractNumId w:val="4"/>
  </w:num>
  <w:num w:numId="4">
    <w:abstractNumId w:val="23"/>
  </w:num>
  <w:num w:numId="5">
    <w:abstractNumId w:val="43"/>
  </w:num>
  <w:num w:numId="6">
    <w:abstractNumId w:val="21"/>
  </w:num>
  <w:num w:numId="7">
    <w:abstractNumId w:val="37"/>
  </w:num>
  <w:num w:numId="8">
    <w:abstractNumId w:val="8"/>
  </w:num>
  <w:num w:numId="9">
    <w:abstractNumId w:val="22"/>
  </w:num>
  <w:num w:numId="10">
    <w:abstractNumId w:val="18"/>
  </w:num>
  <w:num w:numId="11">
    <w:abstractNumId w:val="15"/>
  </w:num>
  <w:num w:numId="12">
    <w:abstractNumId w:val="0"/>
  </w:num>
  <w:num w:numId="13">
    <w:abstractNumId w:val="32"/>
  </w:num>
  <w:num w:numId="14">
    <w:abstractNumId w:val="31"/>
  </w:num>
  <w:num w:numId="15">
    <w:abstractNumId w:val="10"/>
  </w:num>
  <w:num w:numId="16">
    <w:abstractNumId w:val="1"/>
  </w:num>
  <w:num w:numId="17">
    <w:abstractNumId w:val="7"/>
  </w:num>
  <w:num w:numId="18">
    <w:abstractNumId w:val="28"/>
  </w:num>
  <w:num w:numId="19">
    <w:abstractNumId w:val="33"/>
  </w:num>
  <w:num w:numId="20">
    <w:abstractNumId w:val="2"/>
  </w:num>
  <w:num w:numId="21">
    <w:abstractNumId w:val="29"/>
  </w:num>
  <w:num w:numId="22">
    <w:abstractNumId w:val="34"/>
  </w:num>
  <w:num w:numId="23">
    <w:abstractNumId w:val="9"/>
  </w:num>
  <w:num w:numId="24">
    <w:abstractNumId w:val="5"/>
  </w:num>
  <w:num w:numId="25">
    <w:abstractNumId w:val="42"/>
  </w:num>
  <w:num w:numId="26">
    <w:abstractNumId w:val="27"/>
  </w:num>
  <w:num w:numId="27">
    <w:abstractNumId w:val="13"/>
  </w:num>
  <w:num w:numId="28">
    <w:abstractNumId w:val="16"/>
  </w:num>
  <w:num w:numId="29">
    <w:abstractNumId w:val="38"/>
  </w:num>
  <w:num w:numId="30">
    <w:abstractNumId w:val="26"/>
  </w:num>
  <w:num w:numId="31">
    <w:abstractNumId w:val="26"/>
  </w:num>
  <w:num w:numId="32">
    <w:abstractNumId w:val="19"/>
  </w:num>
  <w:num w:numId="33">
    <w:abstractNumId w:val="44"/>
  </w:num>
  <w:num w:numId="34">
    <w:abstractNumId w:val="14"/>
  </w:num>
  <w:num w:numId="35">
    <w:abstractNumId w:val="17"/>
  </w:num>
  <w:num w:numId="36">
    <w:abstractNumId w:val="6"/>
  </w:num>
  <w:num w:numId="37">
    <w:abstractNumId w:val="20"/>
  </w:num>
  <w:num w:numId="38">
    <w:abstractNumId w:val="11"/>
  </w:num>
  <w:num w:numId="39">
    <w:abstractNumId w:val="12"/>
  </w:num>
  <w:num w:numId="40">
    <w:abstractNumId w:val="40"/>
  </w:num>
  <w:num w:numId="41">
    <w:abstractNumId w:val="24"/>
  </w:num>
  <w:num w:numId="42">
    <w:abstractNumId w:val="41"/>
  </w:num>
  <w:num w:numId="43">
    <w:abstractNumId w:val="3"/>
  </w:num>
  <w:num w:numId="44">
    <w:abstractNumId w:val="39"/>
  </w:num>
  <w:num w:numId="45">
    <w:abstractNumId w:val="25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597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624"/>
    <w:rsid w:val="004F596C"/>
    <w:rsid w:val="00512432"/>
    <w:rsid w:val="00531EA4"/>
    <w:rsid w:val="005419B9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4627"/>
    <w:rsid w:val="00805D1B"/>
    <w:rsid w:val="008123AD"/>
    <w:rsid w:val="008230FB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6DA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3A73"/>
    <w:rsid w:val="00C2712D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C0F"/>
    <w:rsid w:val="00E14F8A"/>
    <w:rsid w:val="00E15F93"/>
    <w:rsid w:val="00E24AA7"/>
    <w:rsid w:val="00E359C1"/>
    <w:rsid w:val="00E476D2"/>
    <w:rsid w:val="00E52790"/>
    <w:rsid w:val="00E5530C"/>
    <w:rsid w:val="00E55F33"/>
    <w:rsid w:val="00E574FD"/>
    <w:rsid w:val="00E615C8"/>
    <w:rsid w:val="00E655F3"/>
    <w:rsid w:val="00E67524"/>
    <w:rsid w:val="00E677AC"/>
    <w:rsid w:val="00E7427B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2627"/>
    <w:rsid w:val="00F07934"/>
    <w:rsid w:val="00F11DDE"/>
    <w:rsid w:val="00F160F2"/>
    <w:rsid w:val="00F22D7A"/>
    <w:rsid w:val="00F23628"/>
    <w:rsid w:val="00F313A6"/>
    <w:rsid w:val="00F408C7"/>
    <w:rsid w:val="00F546D9"/>
    <w:rsid w:val="00F570A9"/>
    <w:rsid w:val="00F714E0"/>
    <w:rsid w:val="00F81102"/>
    <w:rsid w:val="00F97516"/>
    <w:rsid w:val="00F97BAF"/>
    <w:rsid w:val="00FA127B"/>
    <w:rsid w:val="00FA3189"/>
    <w:rsid w:val="00FB014A"/>
    <w:rsid w:val="00FB2C5C"/>
    <w:rsid w:val="00FC062E"/>
    <w:rsid w:val="00FC241D"/>
    <w:rsid w:val="00FC7669"/>
    <w:rsid w:val="00FD0451"/>
    <w:rsid w:val="00FD0C86"/>
    <w:rsid w:val="00FD690C"/>
    <w:rsid w:val="00FE1928"/>
    <w:rsid w:val="00FE253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  <w:style w:type="character" w:customStyle="1" w:styleId="af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f5"/>
    <w:uiPriority w:val="34"/>
    <w:locked/>
    <w:rsid w:val="00EF2627"/>
    <w:rPr>
      <w:rFonts w:ascii="Times Armenian" w:hAnsi="Times Armenian"/>
      <w:sz w:val="24"/>
      <w:szCs w:val="24"/>
    </w:rPr>
  </w:style>
  <w:style w:type="paragraph" w:styleId="af5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f4"/>
    <w:uiPriority w:val="34"/>
    <w:qFormat/>
    <w:rsid w:val="00EF2627"/>
    <w:pPr>
      <w:ind w:left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1815</Words>
  <Characters>10349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19</cp:revision>
  <cp:lastPrinted>2020-11-19T05:58:00Z</cp:lastPrinted>
  <dcterms:created xsi:type="dcterms:W3CDTF">2018-08-08T07:12:00Z</dcterms:created>
  <dcterms:modified xsi:type="dcterms:W3CDTF">2021-05-06T06:17:00Z</dcterms:modified>
</cp:coreProperties>
</file>