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611C0D" w:rsidRPr="00611C0D">
        <w:rPr>
          <w:rFonts w:ascii="Sylfaen" w:eastAsia="Sylfaen" w:hAnsi="Sylfaen" w:cs="Sylfaen"/>
          <w:sz w:val="20"/>
          <w:u w:color="000000"/>
          <w:lang w:val="af-ZA"/>
        </w:rPr>
        <w:t>ԲՀ-ԳՀԾՁԲ</w:t>
      </w:r>
      <w:r w:rsidR="00421F9B">
        <w:rPr>
          <w:rFonts w:ascii="Sylfaen" w:eastAsia="Sylfaen" w:hAnsi="Sylfaen" w:cs="Sylfaen"/>
          <w:sz w:val="20"/>
          <w:u w:color="000000"/>
          <w:lang w:val="af-ZA"/>
        </w:rPr>
        <w:t>-21/30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8C0C97" w:rsidRDefault="00E72AE9" w:rsidP="008C0C97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ՀՀ Տավուշի մարզի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611C0D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Բերդ համայնքի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կարիքների համար </w:t>
      </w:r>
      <w:r w:rsidR="00611C0D" w:rsidRPr="00611C0D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թափառող կենդանիների վնասազերծման (ստերիլիզացման)  ծառայությունների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611C0D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611C0D" w:rsidRPr="00611C0D">
        <w:rPr>
          <w:rFonts w:ascii="Sylfaen" w:eastAsia="Sylfaen" w:hAnsi="Sylfaen" w:cs="Sylfaen"/>
          <w:sz w:val="20"/>
          <w:u w:color="000000"/>
          <w:lang w:val="af-ZA"/>
        </w:rPr>
        <w:t>ԲՀ-ԳՀԾՁԲ</w:t>
      </w:r>
      <w:r w:rsidR="00421F9B">
        <w:rPr>
          <w:rFonts w:ascii="Sylfaen" w:eastAsia="Sylfaen" w:hAnsi="Sylfaen" w:cs="Sylfaen"/>
          <w:sz w:val="20"/>
          <w:u w:color="000000"/>
          <w:lang w:val="af-ZA"/>
        </w:rPr>
        <w:t>-21/30</w:t>
      </w:r>
      <w:r w:rsidR="00611C0D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421F9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07B9" w:rsidRPr="00421F9B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611C0D" w:rsidP="008D55C3">
            <w:pPr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 w:rsidRPr="00611C0D">
              <w:rPr>
                <w:rFonts w:ascii="Sylfaen" w:hAnsi="Sylfaen" w:cs="Calibri"/>
                <w:color w:val="000000"/>
                <w:sz w:val="18"/>
                <w:lang w:val="af-ZA"/>
              </w:rPr>
              <w:t>Թափառող կենդանիների վնասազերծման (ստերիլիզացման) ծառայություններ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Սույն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տեխնիկական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բնութագրով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նախատեսվող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աշխատանքներն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(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թվաքանակի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նվազեցում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)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իրենցից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ներկայացնում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զննում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ամլացում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համարակալում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թողնում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առաջադրվում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հետևյալ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պայմաններն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ու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չափորոշիչները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.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1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Ամբողջական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աշխատանքային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ծրագրի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մշակում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կապահովի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գործողությունների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արագ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արդյունավետ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կատարումը։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2.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բռնում։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այդ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նպատակի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հարմարեցված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տրանսպորտային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lastRenderedPageBreak/>
              <w:t>միջոցներով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տեղափոխում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ժամանակավոր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կացարան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ab/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3.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Ժամանակավոր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կացարանը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կարող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լինել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ինչպես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դրա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նախատեսված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հատուկ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շինություն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այնպես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դաշտային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պայմաններում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վրանային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հարմարեցված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շինություն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պետք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լինի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բռնվելու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վայրից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առավելագույնը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20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հեռավորության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վրա՝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տրանսպորտային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ստրեսի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բացառման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ինչպես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նաև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վարակիչ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տարածման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կանխարգելման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նպատակով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4.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Կլինիկայում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գրանցում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հաշվառում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հետազոտության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համապատասխան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գրանցամատյանների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վարում։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5.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մոտ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մակաբույծների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առկայության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դեպքում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անհրաժեշտ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միջոցառումների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համապատասխան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դեղամիջոցների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օգտագործմամբ։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6.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Կլինիկայում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անասնաբույժի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եզրակացությունից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հետո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բուժման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ոչ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ենթակա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մարդու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վտանգավոր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հիվանդություններով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անկառավարելի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ագրեսսիա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ցուցաբերող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էֆթանազիա՝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միջազգային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նորմերին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համաձայն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դիերի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lastRenderedPageBreak/>
              <w:t>ուղարկում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ոչնչացման՝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դիակիզման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::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7.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Կլինիկապես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առողջ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/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ամլացում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հետվիրահատական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1-2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օրյա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բուժում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 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8.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Պատվաստում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կատաղության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հիվանդության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դեմ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     9.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Վերը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նշված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բոլոր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անասնաբուժական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միջոցառումները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իրականացնելուց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հետո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ստերջացված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համարակալվում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(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ականջին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ամրացված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տարբերանշանով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)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թողնվում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այն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վայր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որտեղից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բռնվել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: 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10.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Նշված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գործողությունների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կատարման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համար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տեղափոխումը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բռնման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իրականացումը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կլինիկայի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մեքենաների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ախտահանումը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իրականացվում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Կատարողի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կողմից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  <w:p w:rsidR="00611C0D" w:rsidRPr="00611C0D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11.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Ծառայությունների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մատուցումն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իրականացնել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փուլերով՝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փոխադարձ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համաձայնությամբ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, 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պահանջը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ներկայացնելուց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հետո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տասնհինգ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օրվա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ընթացքում</w:t>
            </w:r>
            <w:r w:rsidRPr="00611C0D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  <w:p w:rsidR="001507B9" w:rsidRPr="00421F9B" w:rsidRDefault="00611C0D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12.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Թափառող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կենդանիների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համայնքի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տարածքից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բռնման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վիրահատման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բաց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թողման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գործընացը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իրականացնել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պարտադիր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ֆոտոփաստագրմամբ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,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որը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պետք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կցվի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յուրաքանչյուր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կենդանու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բուժզննման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թերթիկին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և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ներկայացվի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պատվիրատուին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՝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էլեկտրոնային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կրիչի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կամ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փաստաթղթային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 xml:space="preserve"> </w:t>
            </w:r>
            <w:r w:rsidRPr="00611C0D">
              <w:rPr>
                <w:rFonts w:ascii="Arial Unicode" w:hAnsi="Arial Unicode"/>
                <w:noProof/>
                <w:sz w:val="20"/>
                <w:lang w:val="en-US"/>
              </w:rPr>
              <w:t>տեսքով</w:t>
            </w:r>
            <w:r w:rsidRPr="00421F9B">
              <w:rPr>
                <w:rFonts w:ascii="Arial Unicode" w:hAnsi="Arial Unicode"/>
                <w:noProof/>
                <w:sz w:val="20"/>
                <w:lang w:val="af-Z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8C0C97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lastRenderedPageBreak/>
              <w:t xml:space="preserve">1-ին կետի 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611C0D">
              <w:rPr>
                <w:rFonts w:ascii="Arial Unicode" w:hAnsi="Arial Unicode"/>
                <w:b/>
                <w:sz w:val="20"/>
                <w:u w:val="single"/>
                <w:lang w:val="af-ZA"/>
              </w:rPr>
              <w:t>2-րդ կետի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11C0D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1507B9" w:rsidRPr="00476DD6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192CBB" w:rsidRDefault="00611C0D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դադարում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է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գոյություն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ունենալ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գնման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պահանջը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611C0D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611C0D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«ԲՀ-ԳՀԾՁԲ</w:t>
      </w:r>
      <w:r w:rsidR="00421F9B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-21/30</w:t>
      </w:r>
      <w:r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»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8C0C97">
        <w:rPr>
          <w:rFonts w:ascii="Sylfaen" w:hAnsi="Sylfaen" w:cs="Sylfaen"/>
          <w:sz w:val="20"/>
          <w:lang w:val="hy-AM"/>
        </w:rPr>
        <w:t xml:space="preserve"> 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8C0C97"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421F9B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en-US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421F9B">
        <w:rPr>
          <w:rFonts w:ascii="Sylfaen" w:hAnsi="Sylfaen" w:cs="Sylfaen"/>
          <w:i/>
          <w:sz w:val="20"/>
          <w:lang w:val="hy-AM"/>
        </w:rPr>
        <w:t xml:space="preserve">+374 </w:t>
      </w:r>
      <w:r w:rsidR="00421F9B">
        <w:rPr>
          <w:rFonts w:ascii="Sylfaen" w:hAnsi="Sylfaen" w:cs="Sylfaen"/>
          <w:i/>
          <w:sz w:val="20"/>
          <w:lang w:val="en-US"/>
        </w:rPr>
        <w:t xml:space="preserve">77 44 49 </w:t>
      </w:r>
      <w:bookmarkStart w:id="0" w:name="_GoBack"/>
      <w:bookmarkEnd w:id="0"/>
      <w:r w:rsidR="00421F9B">
        <w:rPr>
          <w:rFonts w:ascii="Sylfaen" w:hAnsi="Sylfaen" w:cs="Sylfaen"/>
          <w:i/>
          <w:sz w:val="20"/>
          <w:lang w:val="en-US"/>
        </w:rPr>
        <w:t>41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611C0D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en-US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611C0D">
        <w:rPr>
          <w:rFonts w:ascii="Sylfaen" w:hAnsi="Sylfaen" w:cs="Sylfaen"/>
          <w:i/>
          <w:sz w:val="20"/>
          <w:lang w:val="en-US"/>
        </w:rPr>
        <w:t>Բերդի համայնքապետարան</w:t>
      </w:r>
    </w:p>
    <w:sectPr w:rsidR="005019E8" w:rsidRPr="00611C0D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507B9"/>
    <w:rsid w:val="00171B0E"/>
    <w:rsid w:val="00192CBB"/>
    <w:rsid w:val="001D7AAB"/>
    <w:rsid w:val="00201F61"/>
    <w:rsid w:val="002D25C0"/>
    <w:rsid w:val="00421F9B"/>
    <w:rsid w:val="00476DD6"/>
    <w:rsid w:val="004B5600"/>
    <w:rsid w:val="004E5150"/>
    <w:rsid w:val="004F0C44"/>
    <w:rsid w:val="005019E8"/>
    <w:rsid w:val="0051497F"/>
    <w:rsid w:val="00514B28"/>
    <w:rsid w:val="00544C19"/>
    <w:rsid w:val="00611C0D"/>
    <w:rsid w:val="00626BE2"/>
    <w:rsid w:val="008B3520"/>
    <w:rsid w:val="008C0C97"/>
    <w:rsid w:val="00991C91"/>
    <w:rsid w:val="00A54382"/>
    <w:rsid w:val="00B032B3"/>
    <w:rsid w:val="00B12447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CAC92-1466-41CA-9C40-2C8CBDFA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18</cp:revision>
  <cp:lastPrinted>2021-09-06T10:36:00Z</cp:lastPrinted>
  <dcterms:created xsi:type="dcterms:W3CDTF">2018-10-17T10:05:00Z</dcterms:created>
  <dcterms:modified xsi:type="dcterms:W3CDTF">2021-09-06T10:36:00Z</dcterms:modified>
</cp:coreProperties>
</file>