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98" w:rsidRPr="00E15F1E" w:rsidRDefault="00A13798" w:rsidP="00E07000">
      <w:pPr>
        <w:pStyle w:val="BodyText"/>
        <w:ind w:firstLine="567"/>
        <w:jc w:val="right"/>
        <w:rPr>
          <w:rFonts w:ascii="GHEA Grapalat" w:hAnsi="GHEA Grapalat" w:cs="Sylfaen"/>
          <w:i/>
          <w:sz w:val="24"/>
          <w:szCs w:val="24"/>
        </w:rPr>
      </w:pPr>
      <w:r w:rsidRPr="00E15F1E">
        <w:rPr>
          <w:rFonts w:ascii="GHEA Grapalat" w:hAnsi="GHEA Grapalat" w:cs="Sylfaen"/>
          <w:i/>
          <w:sz w:val="24"/>
          <w:szCs w:val="24"/>
        </w:rPr>
        <w:t xml:space="preserve">                                                                                                                            </w:t>
      </w:r>
    </w:p>
    <w:p w:rsidR="00A13798" w:rsidRPr="00E15F1E" w:rsidRDefault="00A13798" w:rsidP="00E07000">
      <w:pPr>
        <w:spacing w:after="0" w:line="240" w:lineRule="auto"/>
        <w:jc w:val="center"/>
        <w:rPr>
          <w:rFonts w:ascii="GHEA Grapalat" w:hAnsi="GHEA Grapalat"/>
          <w:b/>
          <w:sz w:val="24"/>
          <w:szCs w:val="24"/>
          <w:lang w:val="af-ZA"/>
        </w:rPr>
      </w:pPr>
      <w:r w:rsidRPr="00E15F1E">
        <w:rPr>
          <w:rFonts w:ascii="GHEA Grapalat" w:hAnsi="GHEA Grapalat" w:cs="Sylfaen"/>
          <w:b/>
          <w:sz w:val="24"/>
          <w:szCs w:val="24"/>
          <w:lang w:val="af-ZA"/>
        </w:rPr>
        <w:t>ՀԱՅՏԱՐԱՐՈՒԹՅՈՒՆ</w:t>
      </w:r>
    </w:p>
    <w:p w:rsidR="00A13798" w:rsidRPr="00E15F1E" w:rsidRDefault="00A13798" w:rsidP="00E07000">
      <w:pPr>
        <w:spacing w:after="0" w:line="240" w:lineRule="auto"/>
        <w:jc w:val="center"/>
        <w:rPr>
          <w:rFonts w:ascii="GHEA Grapalat" w:hAnsi="GHEA Grapalat"/>
          <w:b/>
          <w:sz w:val="24"/>
          <w:szCs w:val="24"/>
          <w:lang w:val="af-ZA"/>
        </w:rPr>
      </w:pPr>
      <w:r w:rsidRPr="00E15F1E">
        <w:rPr>
          <w:rFonts w:ascii="GHEA Grapalat" w:hAnsi="GHEA Grapalat"/>
          <w:b/>
          <w:sz w:val="24"/>
          <w:szCs w:val="24"/>
          <w:lang w:val="af-ZA"/>
        </w:rPr>
        <w:t>հրավերի պարզաբանման մասին</w:t>
      </w:r>
    </w:p>
    <w:p w:rsidR="00A13798" w:rsidRPr="00E15F1E" w:rsidRDefault="00A13798" w:rsidP="00E07000">
      <w:pPr>
        <w:pStyle w:val="Heading3"/>
        <w:ind w:firstLine="0"/>
        <w:rPr>
          <w:rFonts w:ascii="GHEA Grapalat" w:eastAsiaTheme="minorEastAsia" w:hAnsi="GHEA Grapalat" w:cs="Sylfaen"/>
          <w:b w:val="0"/>
          <w:sz w:val="24"/>
          <w:szCs w:val="24"/>
          <w:lang w:val="af-ZA" w:eastAsia="en-US"/>
        </w:rPr>
      </w:pPr>
      <w:r w:rsidRPr="00E15F1E">
        <w:rPr>
          <w:rFonts w:ascii="GHEA Grapalat" w:eastAsiaTheme="minorEastAsia" w:hAnsi="GHEA Grapalat" w:cs="Sylfaen"/>
          <w:b w:val="0"/>
          <w:sz w:val="24"/>
          <w:szCs w:val="24"/>
          <w:lang w:val="af-ZA" w:eastAsia="en-US"/>
        </w:rPr>
        <w:t>Հայտարարության սույն տեքստը հաստատված է գնահատող հանձնաժողովի</w:t>
      </w:r>
    </w:p>
    <w:p w:rsidR="00A13798" w:rsidRPr="00E15F1E" w:rsidRDefault="00A13798" w:rsidP="00E07000">
      <w:pPr>
        <w:pStyle w:val="Heading3"/>
        <w:ind w:firstLine="0"/>
        <w:rPr>
          <w:rFonts w:ascii="GHEA Grapalat" w:eastAsiaTheme="minorEastAsia" w:hAnsi="GHEA Grapalat" w:cs="Sylfaen"/>
          <w:b w:val="0"/>
          <w:sz w:val="24"/>
          <w:szCs w:val="24"/>
          <w:lang w:val="af-ZA" w:eastAsia="en-US"/>
        </w:rPr>
      </w:pPr>
      <w:r w:rsidRPr="00E15F1E">
        <w:rPr>
          <w:rFonts w:ascii="GHEA Grapalat" w:eastAsiaTheme="minorEastAsia" w:hAnsi="GHEA Grapalat" w:cs="Sylfaen"/>
          <w:b w:val="0"/>
          <w:sz w:val="24"/>
          <w:szCs w:val="24"/>
          <w:lang w:val="af-ZA" w:eastAsia="en-US"/>
        </w:rPr>
        <w:t xml:space="preserve"> 20</w:t>
      </w:r>
      <w:r w:rsidR="00E00AE9" w:rsidRPr="00E15F1E">
        <w:rPr>
          <w:rFonts w:ascii="GHEA Grapalat" w:eastAsiaTheme="minorEastAsia" w:hAnsi="GHEA Grapalat" w:cs="Sylfaen"/>
          <w:b w:val="0"/>
          <w:sz w:val="24"/>
          <w:szCs w:val="24"/>
          <w:lang w:val="af-ZA" w:eastAsia="en-US"/>
        </w:rPr>
        <w:t>2</w:t>
      </w:r>
      <w:r w:rsidR="00204350" w:rsidRPr="00E15F1E">
        <w:rPr>
          <w:rFonts w:ascii="GHEA Grapalat" w:eastAsiaTheme="minorEastAsia" w:hAnsi="GHEA Grapalat" w:cs="Sylfaen"/>
          <w:b w:val="0"/>
          <w:sz w:val="24"/>
          <w:szCs w:val="24"/>
          <w:lang w:val="hy-AM" w:eastAsia="en-US"/>
        </w:rPr>
        <w:t>2</w:t>
      </w:r>
      <w:r w:rsidRPr="00E15F1E">
        <w:rPr>
          <w:rFonts w:ascii="GHEA Grapalat" w:eastAsiaTheme="minorEastAsia" w:hAnsi="GHEA Grapalat" w:cs="Sylfaen"/>
          <w:b w:val="0"/>
          <w:sz w:val="24"/>
          <w:szCs w:val="24"/>
          <w:lang w:val="af-ZA" w:eastAsia="en-US"/>
        </w:rPr>
        <w:t xml:space="preserve"> թվականի </w:t>
      </w:r>
      <w:r w:rsidR="003621F6">
        <w:rPr>
          <w:rFonts w:ascii="GHEA Grapalat" w:eastAsiaTheme="minorEastAsia" w:hAnsi="GHEA Grapalat" w:cs="Sylfaen"/>
          <w:b w:val="0"/>
          <w:sz w:val="24"/>
          <w:szCs w:val="24"/>
          <w:lang w:val="hy-AM" w:eastAsia="en-US"/>
        </w:rPr>
        <w:t>հուլիսի 13</w:t>
      </w:r>
      <w:r w:rsidRPr="00E15F1E">
        <w:rPr>
          <w:rFonts w:ascii="GHEA Grapalat" w:eastAsiaTheme="minorEastAsia" w:hAnsi="GHEA Grapalat" w:cs="Sylfaen"/>
          <w:b w:val="0"/>
          <w:sz w:val="24"/>
          <w:szCs w:val="24"/>
          <w:lang w:val="af-ZA" w:eastAsia="en-US"/>
        </w:rPr>
        <w:t xml:space="preserve">-ի թիվ </w:t>
      </w:r>
      <w:r w:rsidR="001337CA" w:rsidRPr="00E15F1E">
        <w:rPr>
          <w:rFonts w:ascii="GHEA Grapalat" w:eastAsiaTheme="minorEastAsia" w:hAnsi="GHEA Grapalat" w:cs="Sylfaen"/>
          <w:b w:val="0"/>
          <w:sz w:val="24"/>
          <w:szCs w:val="24"/>
          <w:lang w:val="af-ZA" w:eastAsia="en-US"/>
        </w:rPr>
        <w:t>1</w:t>
      </w:r>
      <w:r w:rsidRPr="00E15F1E">
        <w:rPr>
          <w:rFonts w:ascii="GHEA Grapalat" w:eastAsiaTheme="minorEastAsia" w:hAnsi="GHEA Grapalat" w:cs="Sylfaen"/>
          <w:b w:val="0"/>
          <w:sz w:val="24"/>
          <w:szCs w:val="24"/>
          <w:lang w:val="af-ZA" w:eastAsia="en-US"/>
        </w:rPr>
        <w:t xml:space="preserve"> որոշմամբ և հրապարակվում է </w:t>
      </w:r>
    </w:p>
    <w:p w:rsidR="00A13798" w:rsidRPr="00E15F1E" w:rsidRDefault="00E15F1E" w:rsidP="00E07000">
      <w:pPr>
        <w:pStyle w:val="Heading3"/>
        <w:ind w:firstLine="0"/>
        <w:rPr>
          <w:rFonts w:ascii="GHEA Grapalat" w:eastAsiaTheme="minorEastAsia" w:hAnsi="GHEA Grapalat" w:cs="Sylfaen"/>
          <w:b w:val="0"/>
          <w:sz w:val="24"/>
          <w:szCs w:val="24"/>
          <w:lang w:val="af-ZA" w:eastAsia="en-US"/>
        </w:rPr>
      </w:pPr>
      <w:r>
        <w:rPr>
          <w:rFonts w:ascii="GHEA Grapalat" w:eastAsiaTheme="minorEastAsia" w:hAnsi="GHEA Grapalat" w:cs="Sylfaen"/>
          <w:b w:val="0"/>
          <w:sz w:val="24"/>
          <w:szCs w:val="24"/>
          <w:lang w:val="hy-AM" w:eastAsia="en-US"/>
        </w:rPr>
        <w:t>«</w:t>
      </w:r>
      <w:r w:rsidR="00A13798" w:rsidRPr="00E15F1E">
        <w:rPr>
          <w:rFonts w:ascii="GHEA Grapalat" w:eastAsiaTheme="minorEastAsia" w:hAnsi="GHEA Grapalat" w:cs="Sylfaen"/>
          <w:b w:val="0"/>
          <w:sz w:val="24"/>
          <w:szCs w:val="24"/>
          <w:lang w:val="af-ZA" w:eastAsia="en-US"/>
        </w:rPr>
        <w:t>Գնումների մասին</w:t>
      </w:r>
      <w:r>
        <w:rPr>
          <w:rFonts w:ascii="GHEA Grapalat" w:eastAsiaTheme="minorEastAsia" w:hAnsi="GHEA Grapalat" w:cs="Sylfaen"/>
          <w:b w:val="0"/>
          <w:sz w:val="24"/>
          <w:szCs w:val="24"/>
          <w:lang w:val="hy-AM" w:eastAsia="en-US"/>
        </w:rPr>
        <w:t>»</w:t>
      </w:r>
      <w:r w:rsidR="00A13798" w:rsidRPr="00E15F1E">
        <w:rPr>
          <w:rFonts w:ascii="GHEA Grapalat" w:eastAsiaTheme="minorEastAsia" w:hAnsi="GHEA Grapalat" w:cs="Sylfaen"/>
          <w:b w:val="0"/>
          <w:sz w:val="24"/>
          <w:szCs w:val="24"/>
          <w:lang w:val="af-ZA" w:eastAsia="en-US"/>
        </w:rPr>
        <w:t xml:space="preserve"> օրենքի 29-րդ հոդվածի համաձայն</w:t>
      </w:r>
    </w:p>
    <w:p w:rsidR="00A13798" w:rsidRPr="00E15F1E" w:rsidRDefault="00A13798" w:rsidP="00E07000">
      <w:pPr>
        <w:pStyle w:val="Heading3"/>
        <w:ind w:firstLine="0"/>
        <w:rPr>
          <w:rFonts w:ascii="GHEA Grapalat" w:eastAsiaTheme="minorEastAsia" w:hAnsi="GHEA Grapalat" w:cs="Sylfaen"/>
          <w:b w:val="0"/>
          <w:sz w:val="24"/>
          <w:szCs w:val="24"/>
          <w:lang w:val="af-ZA" w:eastAsia="en-US"/>
        </w:rPr>
      </w:pPr>
    </w:p>
    <w:p w:rsidR="00A13798" w:rsidRPr="0090375B" w:rsidRDefault="00A13798" w:rsidP="00E07000">
      <w:pPr>
        <w:pStyle w:val="Heading3"/>
        <w:ind w:firstLine="0"/>
        <w:rPr>
          <w:rFonts w:ascii="GHEA Grapalat" w:eastAsiaTheme="minorEastAsia" w:hAnsi="GHEA Grapalat" w:cs="Sylfaen"/>
          <w:b w:val="0"/>
          <w:sz w:val="24"/>
          <w:szCs w:val="24"/>
          <w:lang w:val="af-ZA" w:eastAsia="en-US"/>
        </w:rPr>
      </w:pPr>
      <w:r w:rsidRPr="00E15F1E">
        <w:rPr>
          <w:rFonts w:ascii="GHEA Grapalat" w:eastAsiaTheme="minorEastAsia" w:hAnsi="GHEA Grapalat" w:cs="Sylfaen"/>
          <w:b w:val="0"/>
          <w:sz w:val="24"/>
          <w:szCs w:val="24"/>
          <w:lang w:val="af-ZA" w:eastAsia="en-US"/>
        </w:rPr>
        <w:t xml:space="preserve">Ընթացակարգի ծածկագիրը </w:t>
      </w:r>
      <w:r w:rsidR="003621F6">
        <w:rPr>
          <w:rFonts w:ascii="GHEA Grapalat" w:eastAsiaTheme="minorEastAsia" w:hAnsi="GHEA Grapalat" w:cs="Sylfaen"/>
          <w:b w:val="0"/>
          <w:sz w:val="24"/>
          <w:szCs w:val="24"/>
          <w:lang w:val="af-ZA" w:eastAsia="en-US"/>
        </w:rPr>
        <w:t>ԵՔ-ԷԱՃԱՊՁԲ-22/250</w:t>
      </w:r>
    </w:p>
    <w:p w:rsidR="00A219BC" w:rsidRPr="00E15F1E" w:rsidRDefault="00A219BC" w:rsidP="00E07000">
      <w:pPr>
        <w:spacing w:after="0" w:line="240" w:lineRule="auto"/>
        <w:rPr>
          <w:rFonts w:ascii="Sylfaen" w:hAnsi="Sylfaen"/>
          <w:sz w:val="24"/>
          <w:szCs w:val="24"/>
          <w:lang w:val="hy-AM"/>
        </w:rPr>
      </w:pPr>
    </w:p>
    <w:p w:rsidR="00A13798" w:rsidRPr="00E15F1E" w:rsidRDefault="00A13798" w:rsidP="003621F6">
      <w:pPr>
        <w:ind w:left="-450" w:firstLine="709"/>
        <w:jc w:val="both"/>
        <w:rPr>
          <w:rFonts w:ascii="GHEA Grapalat" w:hAnsi="GHEA Grapalat" w:cs="Sylfaen"/>
          <w:sz w:val="24"/>
          <w:szCs w:val="24"/>
          <w:lang w:val="af-ZA"/>
        </w:rPr>
      </w:pPr>
      <w:r w:rsidRPr="00E15F1E">
        <w:rPr>
          <w:rFonts w:ascii="GHEA Grapalat" w:hAnsi="GHEA Grapalat" w:cs="Sylfaen"/>
          <w:sz w:val="24"/>
          <w:szCs w:val="24"/>
          <w:lang w:val="af-ZA"/>
        </w:rPr>
        <w:tab/>
      </w:r>
      <w:r w:rsidR="001337CA" w:rsidRPr="00E15F1E">
        <w:rPr>
          <w:rFonts w:ascii="GHEA Grapalat" w:hAnsi="GHEA Grapalat" w:cs="Sylfaen"/>
          <w:sz w:val="24"/>
          <w:szCs w:val="24"/>
          <w:lang w:val="af-ZA"/>
        </w:rPr>
        <w:t>Երևանի քաղաքապետարանի</w:t>
      </w:r>
      <w:r w:rsidRPr="00E15F1E">
        <w:rPr>
          <w:rFonts w:ascii="GHEA Grapalat" w:hAnsi="GHEA Grapalat" w:cs="Sylfaen"/>
          <w:sz w:val="24"/>
          <w:szCs w:val="24"/>
          <w:lang w:val="af-ZA"/>
        </w:rPr>
        <w:t xml:space="preserve"> կարիքների համար </w:t>
      </w:r>
      <w:r w:rsidR="003621F6" w:rsidRPr="003621F6">
        <w:rPr>
          <w:rFonts w:ascii="GHEA Grapalat" w:hAnsi="GHEA Grapalat" w:cs="Sylfaen"/>
          <w:sz w:val="24"/>
          <w:szCs w:val="24"/>
          <w:lang w:val="af-ZA"/>
        </w:rPr>
        <w:br/>
      </w:r>
      <w:proofErr w:type="spellStart"/>
      <w:r w:rsidR="003621F6" w:rsidRPr="003621F6">
        <w:rPr>
          <w:rFonts w:ascii="GHEA Grapalat" w:hAnsi="GHEA Grapalat" w:cs="Sylfaen"/>
          <w:b/>
          <w:sz w:val="24"/>
          <w:szCs w:val="24"/>
          <w:lang w:val="af-ZA"/>
        </w:rPr>
        <w:t>աղբի</w:t>
      </w:r>
      <w:proofErr w:type="spellEnd"/>
      <w:r w:rsidR="003621F6" w:rsidRPr="003621F6">
        <w:rPr>
          <w:rFonts w:ascii="GHEA Grapalat" w:hAnsi="GHEA Grapalat" w:cs="Sylfaen"/>
          <w:b/>
          <w:sz w:val="24"/>
          <w:szCs w:val="24"/>
          <w:lang w:val="af-ZA"/>
        </w:rPr>
        <w:t xml:space="preserve"> </w:t>
      </w:r>
      <w:proofErr w:type="spellStart"/>
      <w:r w:rsidR="003621F6" w:rsidRPr="003621F6">
        <w:rPr>
          <w:rFonts w:ascii="GHEA Grapalat" w:hAnsi="GHEA Grapalat" w:cs="Sylfaen"/>
          <w:b/>
          <w:sz w:val="24"/>
          <w:szCs w:val="24"/>
          <w:lang w:val="af-ZA"/>
        </w:rPr>
        <w:t>տեսակավորման</w:t>
      </w:r>
      <w:proofErr w:type="spellEnd"/>
      <w:r w:rsidR="003621F6" w:rsidRPr="003621F6">
        <w:rPr>
          <w:rFonts w:ascii="GHEA Grapalat" w:hAnsi="GHEA Grapalat" w:cs="Sylfaen"/>
          <w:b/>
          <w:sz w:val="24"/>
          <w:szCs w:val="24"/>
          <w:lang w:val="af-ZA"/>
        </w:rPr>
        <w:t xml:space="preserve"> </w:t>
      </w:r>
      <w:proofErr w:type="spellStart"/>
      <w:r w:rsidR="003621F6" w:rsidRPr="003621F6">
        <w:rPr>
          <w:rFonts w:ascii="GHEA Grapalat" w:hAnsi="GHEA Grapalat" w:cs="Sylfaen"/>
          <w:b/>
          <w:sz w:val="24"/>
          <w:szCs w:val="24"/>
          <w:lang w:val="af-ZA"/>
        </w:rPr>
        <w:t>թափոնամանների</w:t>
      </w:r>
      <w:proofErr w:type="spellEnd"/>
      <w:r w:rsidR="003621F6" w:rsidRPr="003621F6">
        <w:rPr>
          <w:rFonts w:ascii="GHEA Grapalat" w:hAnsi="GHEA Grapalat" w:cs="Sylfaen"/>
          <w:b/>
          <w:sz w:val="24"/>
          <w:szCs w:val="24"/>
          <w:lang w:val="af-ZA"/>
        </w:rPr>
        <w:t xml:space="preserve"> ԵՔ-ԷԱՃԱՊՁԲ-22/250</w:t>
      </w:r>
      <w:r w:rsidR="00553992" w:rsidRPr="003621F6">
        <w:rPr>
          <w:rFonts w:ascii="GHEA Grapalat" w:hAnsi="GHEA Grapalat" w:cs="Sylfaen"/>
          <w:b/>
          <w:sz w:val="24"/>
          <w:szCs w:val="24"/>
          <w:lang w:val="af-ZA"/>
        </w:rPr>
        <w:t xml:space="preserve"> </w:t>
      </w:r>
      <w:r w:rsidRPr="003621F6">
        <w:rPr>
          <w:rFonts w:ascii="GHEA Grapalat" w:hAnsi="GHEA Grapalat" w:cs="Sylfaen"/>
          <w:b/>
          <w:sz w:val="24"/>
          <w:szCs w:val="24"/>
          <w:lang w:val="af-ZA"/>
        </w:rPr>
        <w:t>ծածկագրով գնման</w:t>
      </w:r>
      <w:r w:rsidRPr="00E15F1E">
        <w:rPr>
          <w:rFonts w:ascii="GHEA Grapalat" w:hAnsi="GHEA Grapalat" w:cs="Sylfaen"/>
          <w:sz w:val="24"/>
          <w:szCs w:val="24"/>
          <w:lang w:val="af-ZA"/>
        </w:rPr>
        <w:t xml:space="preserve"> ընթացակարգի գնահատող հանձնաժողովը ստորև ներկայացնում է նույն ծածկագրով հրավերի վերաբերյալ</w:t>
      </w:r>
      <w:r w:rsidR="002979EA" w:rsidRPr="00E15F1E">
        <w:rPr>
          <w:rFonts w:ascii="GHEA Grapalat" w:hAnsi="GHEA Grapalat" w:cs="Sylfaen"/>
          <w:sz w:val="24"/>
          <w:szCs w:val="24"/>
          <w:lang w:val="af-ZA"/>
        </w:rPr>
        <w:t xml:space="preserve"> </w:t>
      </w:r>
      <w:r w:rsidR="003621F6" w:rsidRPr="003621F6">
        <w:rPr>
          <w:rFonts w:ascii="GHEA Grapalat" w:hAnsi="GHEA Grapalat" w:cs="Sylfaen"/>
          <w:sz w:val="24"/>
          <w:szCs w:val="24"/>
          <w:lang w:val="af-ZA"/>
        </w:rPr>
        <w:t xml:space="preserve">12.07.2022 թվականին ստացված հարցադրումները և դրանց վերաբերյալ 13.07.2022  թվականին տրամադրված </w:t>
      </w:r>
      <w:r w:rsidRPr="00E15F1E">
        <w:rPr>
          <w:rFonts w:ascii="GHEA Grapalat" w:hAnsi="GHEA Grapalat" w:cs="Sylfaen"/>
          <w:sz w:val="24"/>
          <w:szCs w:val="24"/>
          <w:lang w:val="af-ZA"/>
        </w:rPr>
        <w:t>տրամադրված պարզաբանում</w:t>
      </w:r>
      <w:r w:rsidR="009E54C9" w:rsidRPr="00BF13FE">
        <w:rPr>
          <w:rFonts w:ascii="GHEA Grapalat" w:hAnsi="GHEA Grapalat" w:cs="Sylfaen"/>
          <w:sz w:val="24"/>
          <w:szCs w:val="24"/>
          <w:lang w:val="af-ZA"/>
        </w:rPr>
        <w:t>ներ</w:t>
      </w:r>
      <w:r w:rsidRPr="00E15F1E">
        <w:rPr>
          <w:rFonts w:ascii="GHEA Grapalat" w:hAnsi="GHEA Grapalat" w:cs="Sylfaen"/>
          <w:sz w:val="24"/>
          <w:szCs w:val="24"/>
          <w:lang w:val="af-ZA"/>
        </w:rPr>
        <w:t>ը`</w:t>
      </w:r>
    </w:p>
    <w:p w:rsidR="007664D6" w:rsidRPr="00E15F1E" w:rsidRDefault="007664D6" w:rsidP="00E07000">
      <w:pPr>
        <w:pStyle w:val="BodyTextIndent3"/>
        <w:tabs>
          <w:tab w:val="left" w:pos="540"/>
        </w:tabs>
        <w:spacing w:after="0" w:line="240" w:lineRule="auto"/>
        <w:ind w:left="0"/>
        <w:jc w:val="both"/>
        <w:rPr>
          <w:rFonts w:ascii="GHEA Grapalat" w:hAnsi="GHEA Grapalat" w:cs="Sylfaen"/>
          <w:b/>
          <w:sz w:val="24"/>
          <w:szCs w:val="24"/>
          <w:lang w:val="af-ZA"/>
        </w:rPr>
      </w:pPr>
    </w:p>
    <w:p w:rsidR="00E07000" w:rsidRDefault="00E07000" w:rsidP="00E07000">
      <w:pPr>
        <w:pStyle w:val="BodyTextIndent3"/>
        <w:numPr>
          <w:ilvl w:val="0"/>
          <w:numId w:val="3"/>
        </w:numPr>
        <w:tabs>
          <w:tab w:val="left" w:pos="540"/>
        </w:tabs>
        <w:spacing w:after="0" w:line="240" w:lineRule="auto"/>
        <w:jc w:val="both"/>
        <w:rPr>
          <w:rFonts w:ascii="GHEA Grapalat" w:hAnsi="GHEA Grapalat" w:cs="Sylfaen"/>
          <w:b/>
          <w:sz w:val="24"/>
          <w:szCs w:val="24"/>
          <w:lang w:val="ru-RU"/>
        </w:rPr>
      </w:pPr>
      <w:r>
        <w:rPr>
          <w:rFonts w:ascii="GHEA Grapalat" w:hAnsi="GHEA Grapalat" w:cs="Sylfaen"/>
          <w:b/>
          <w:sz w:val="24"/>
          <w:szCs w:val="24"/>
          <w:lang w:val="hy-AM"/>
        </w:rPr>
        <w:t>Պարզաբանման պահանջի տեքստ</w:t>
      </w:r>
    </w:p>
    <w:p w:rsidR="003621F6" w:rsidRPr="003621F6" w:rsidRDefault="003621F6" w:rsidP="003621F6">
      <w:pPr>
        <w:pStyle w:val="NormalWeb"/>
        <w:shd w:val="clear" w:color="auto" w:fill="FFFFFF"/>
        <w:spacing w:before="0" w:beforeAutospacing="0" w:after="0" w:afterAutospacing="0" w:line="276" w:lineRule="auto"/>
        <w:ind w:left="-540" w:firstLine="375"/>
        <w:jc w:val="both"/>
        <w:rPr>
          <w:rFonts w:ascii="GHEA Grapalat" w:hAnsi="GHEA Grapalat" w:cs="Sylfaen"/>
          <w:sz w:val="20"/>
          <w:szCs w:val="19"/>
          <w:lang w:val="af-ZA"/>
        </w:rPr>
      </w:pPr>
      <w:r w:rsidRPr="003621F6">
        <w:rPr>
          <w:rFonts w:ascii="GHEA Grapalat" w:hAnsi="GHEA Grapalat" w:cs="Sylfaen"/>
          <w:b/>
          <w:sz w:val="20"/>
          <w:szCs w:val="19"/>
          <w:lang w:val="af-ZA"/>
        </w:rPr>
        <w:t>Հարցադրում N 1.</w:t>
      </w:r>
      <w:r w:rsidRPr="003621F6">
        <w:rPr>
          <w:rFonts w:ascii="GHEA Grapalat" w:hAnsi="GHEA Grapalat" w:cs="Sylfaen"/>
          <w:sz w:val="20"/>
          <w:szCs w:val="19"/>
          <w:lang w:val="af-ZA"/>
        </w:rPr>
        <w:t xml:space="preserve"> «Հարգելի գործընկեր ՀՀ օրենսդրությամբ սահմանվում է, որ ՀՀ ռեզիդենտ չհանդիսացող անձի հետ պայմանագիր կնքելու դեպքում պայմանագրի կատարման փուլում առաջացող` ՀՀ պետական բյուջե վճարման ենթակա հարկերը (ԱԱՀ, ակցիզային հարկ, բնապահպանական հարկ և այլն) հաշվանցվում և ՀՀ պետական բյուջե են վճարվում ՀՀ ռեզիդենտ չհանդիսացող անձին վճարման ենթակա գումարից։ Մրցույթի հրավերում, ինչպես նաև պայմանագրի նախագծում ներառված չէ, մասնավորապես Պայմանագրի կատարման փուլում առաջացող՝ ՀՀ պետական բյուջե վճարման ենթակա հարկերը (ԱԱՀ, ակցիզային հարկ, բնապահպանական հարկ և այլն) հաշվանցվում և ՀՀ պետական բյուջե են վճարվում Վաճառողին վճարման ենթակա գումարից։ Այսինքն ՀՀ ռեզիդենտ չհանդիսացող անձի հետ պայմանագիր կնքելու դեպքում պայմանագրի կատարման փուլում առաջացող բոլոր հարկերը վճարում է Գնորդը վաճառողին վճարվելիք գումարից։ Վերոգրյալից ելնելով խնդրում եմ պարզաբանել և հստակեցնել մրցույթի հրավերում տվյալ դրույթի վերաբերյալ տեղեկատվությունը։ կանխավ շնորհակալություն»։</w:t>
      </w:r>
    </w:p>
    <w:p w:rsidR="00E07000" w:rsidRPr="003621F6" w:rsidRDefault="003621F6" w:rsidP="003621F6">
      <w:pPr>
        <w:pStyle w:val="NormalWeb"/>
        <w:shd w:val="clear" w:color="auto" w:fill="FFFFFF"/>
        <w:spacing w:before="0" w:beforeAutospacing="0" w:after="0" w:afterAutospacing="0" w:line="276" w:lineRule="auto"/>
        <w:ind w:left="-540" w:firstLine="375"/>
        <w:jc w:val="both"/>
        <w:rPr>
          <w:rFonts w:ascii="GHEA Grapalat" w:hAnsi="GHEA Grapalat" w:cs="Sylfaen"/>
          <w:sz w:val="20"/>
          <w:szCs w:val="19"/>
          <w:lang w:val="hy-AM"/>
        </w:rPr>
      </w:pPr>
      <w:r w:rsidRPr="003621F6">
        <w:rPr>
          <w:rFonts w:ascii="GHEA Grapalat" w:hAnsi="GHEA Grapalat" w:cs="Sylfaen"/>
          <w:b/>
          <w:sz w:val="20"/>
          <w:szCs w:val="19"/>
          <w:lang w:val="af-ZA"/>
        </w:rPr>
        <w:t>Հարցադրում N 2</w:t>
      </w:r>
      <w:r w:rsidRPr="003621F6">
        <w:rPr>
          <w:rFonts w:ascii="GHEA Grapalat" w:hAnsi="GHEA Grapalat" w:cs="Sylfaen"/>
          <w:sz w:val="20"/>
          <w:szCs w:val="19"/>
          <w:lang w:val="af-ZA"/>
        </w:rPr>
        <w:t>. «Հարգելի գործընկեր մրցույթի հրավեր տեխնիկական բնութագրերում նշված է, որ կափարիչը կարող է համալրված լինել ոտնակով՝ ոտքով բացելու համար։ Խնդրում եմ պարզաբանել հետևյալ հարցին կափարիչի ոտնակով լինելը պարտադիր է, թե ցանկալի է՝ ոտքով բացելու համար»։</w:t>
      </w:r>
      <w:r>
        <w:rPr>
          <w:rFonts w:ascii="GHEA Grapalat" w:hAnsi="GHEA Grapalat" w:cs="Sylfaen"/>
          <w:sz w:val="20"/>
          <w:szCs w:val="19"/>
          <w:lang w:val="hy-AM"/>
        </w:rPr>
        <w:t xml:space="preserve"> </w:t>
      </w:r>
    </w:p>
    <w:p w:rsidR="00E07000" w:rsidRPr="00BF13FE" w:rsidRDefault="00E07000" w:rsidP="00E07000">
      <w:pPr>
        <w:pStyle w:val="BodyTextIndent3"/>
        <w:tabs>
          <w:tab w:val="left" w:pos="540"/>
        </w:tabs>
        <w:spacing w:after="0" w:line="240" w:lineRule="auto"/>
        <w:ind w:left="0"/>
        <w:rPr>
          <w:rFonts w:ascii="GHEA Grapalat" w:hAnsi="GHEA Grapalat" w:cs="Sylfaen"/>
          <w:sz w:val="24"/>
          <w:szCs w:val="24"/>
          <w:lang w:val="hy-AM"/>
        </w:rPr>
      </w:pPr>
      <w:r w:rsidRPr="00BF13FE">
        <w:rPr>
          <w:rFonts w:ascii="GHEA Grapalat" w:hAnsi="GHEA Grapalat" w:cs="Sylfaen"/>
          <w:b/>
          <w:sz w:val="24"/>
          <w:szCs w:val="24"/>
          <w:lang w:val="hy-AM"/>
        </w:rPr>
        <w:t>Պարզաբանում տրամադրելու տեքստ</w:t>
      </w:r>
      <w:r w:rsidRPr="00BF13FE">
        <w:rPr>
          <w:rFonts w:ascii="GHEA Grapalat" w:hAnsi="GHEA Grapalat" w:cs="Sylfaen"/>
          <w:sz w:val="24"/>
          <w:szCs w:val="24"/>
          <w:lang w:val="hy-AM"/>
        </w:rPr>
        <w:t>.</w:t>
      </w:r>
    </w:p>
    <w:p w:rsidR="00E07000" w:rsidRPr="00BF13FE" w:rsidRDefault="00E07000" w:rsidP="00E07000">
      <w:pPr>
        <w:pStyle w:val="BodyTextIndent3"/>
        <w:tabs>
          <w:tab w:val="left" w:pos="540"/>
        </w:tabs>
        <w:spacing w:after="0" w:line="240" w:lineRule="auto"/>
        <w:ind w:left="0"/>
        <w:rPr>
          <w:rFonts w:ascii="GHEA Grapalat" w:hAnsi="GHEA Grapalat" w:cs="Sylfaen"/>
          <w:b/>
          <w:sz w:val="24"/>
          <w:szCs w:val="24"/>
          <w:lang w:val="hy-AM"/>
        </w:rPr>
      </w:pPr>
      <w:r w:rsidRPr="00BF13FE">
        <w:rPr>
          <w:rFonts w:ascii="GHEA Grapalat" w:hAnsi="GHEA Grapalat" w:cs="Sylfaen"/>
          <w:b/>
          <w:sz w:val="24"/>
          <w:szCs w:val="24"/>
          <w:lang w:val="hy-AM"/>
        </w:rPr>
        <w:t>Текст разъяснения</w:t>
      </w:r>
    </w:p>
    <w:p w:rsidR="00E07000" w:rsidRPr="00BF13FE" w:rsidRDefault="00E07000" w:rsidP="00E07000">
      <w:pPr>
        <w:pStyle w:val="BodyTextIndent3"/>
        <w:tabs>
          <w:tab w:val="left" w:pos="540"/>
        </w:tabs>
        <w:spacing w:after="0" w:line="240" w:lineRule="auto"/>
        <w:ind w:left="0"/>
        <w:rPr>
          <w:rFonts w:ascii="GHEA Grapalat" w:hAnsi="GHEA Grapalat" w:cs="Sylfaen"/>
          <w:b/>
          <w:sz w:val="24"/>
          <w:szCs w:val="24"/>
          <w:lang w:val="hy-AM"/>
        </w:rPr>
      </w:pPr>
    </w:p>
    <w:p w:rsidR="003621F6" w:rsidRDefault="003621F6" w:rsidP="003621F6">
      <w:pPr>
        <w:pStyle w:val="NormalWeb"/>
        <w:shd w:val="clear" w:color="auto" w:fill="FFFFFF"/>
        <w:spacing w:before="0" w:beforeAutospacing="0" w:after="0" w:afterAutospacing="0" w:line="276" w:lineRule="auto"/>
        <w:ind w:left="-540" w:firstLine="375"/>
        <w:jc w:val="both"/>
        <w:rPr>
          <w:rFonts w:ascii="GHEA Grapalat" w:hAnsi="GHEA Grapalat" w:cs="Sylfaen"/>
          <w:sz w:val="20"/>
          <w:szCs w:val="19"/>
          <w:lang w:val="af-ZA"/>
        </w:rPr>
      </w:pPr>
      <w:r w:rsidRPr="00FE67DA">
        <w:rPr>
          <w:rFonts w:ascii="GHEA Grapalat" w:hAnsi="GHEA Grapalat" w:cs="Sylfaen"/>
          <w:b/>
          <w:sz w:val="20"/>
          <w:szCs w:val="19"/>
          <w:lang w:val="af-ZA" w:eastAsia="en-US" w:bidi="ar-SA"/>
        </w:rPr>
        <w:t>Պարզաբանում N 1.</w:t>
      </w:r>
      <w:r w:rsidRPr="00FE67DA">
        <w:rPr>
          <w:rFonts w:ascii="GHEA Grapalat" w:hAnsi="GHEA Grapalat" w:cs="Sylfaen"/>
          <w:sz w:val="20"/>
          <w:szCs w:val="19"/>
          <w:lang w:val="af-ZA"/>
        </w:rPr>
        <w:t xml:space="preserve"> «</w:t>
      </w:r>
      <w:r>
        <w:rPr>
          <w:rFonts w:ascii="GHEA Grapalat" w:hAnsi="GHEA Grapalat" w:cs="Sylfaen"/>
          <w:sz w:val="20"/>
          <w:szCs w:val="19"/>
          <w:lang w:val="hy-AM"/>
        </w:rPr>
        <w:t>Հարգելի մասնակից բ</w:t>
      </w:r>
      <w:r w:rsidRPr="00D12DAA">
        <w:rPr>
          <w:rFonts w:ascii="GHEA Grapalat" w:hAnsi="GHEA Grapalat" w:cs="Sylfaen"/>
          <w:sz w:val="20"/>
          <w:szCs w:val="19"/>
          <w:lang w:val="af-ZA"/>
        </w:rPr>
        <w:t>արձրացված հարցը կարգավորվում է ՀՀ Հարկային օրենսգրքով սահմանված կարգով</w:t>
      </w:r>
      <w:r>
        <w:rPr>
          <w:rFonts w:ascii="GHEA Grapalat" w:hAnsi="GHEA Grapalat" w:cs="Sylfaen"/>
          <w:sz w:val="20"/>
          <w:szCs w:val="19"/>
          <w:lang w:val="af-ZA"/>
        </w:rPr>
        <w:t xml:space="preserve"> ՝</w:t>
      </w:r>
      <w:r w:rsidRPr="00D12DAA">
        <w:rPr>
          <w:rFonts w:ascii="GHEA Grapalat" w:hAnsi="GHEA Grapalat" w:cs="Sylfaen"/>
          <w:sz w:val="20"/>
          <w:szCs w:val="19"/>
          <w:lang w:val="af-ZA"/>
        </w:rPr>
        <w:t xml:space="preserve"> ՀՀ հարկային օրենսգրքի 70 հոդվածի 2-րդ մաս</w:t>
      </w:r>
      <w:r>
        <w:rPr>
          <w:rFonts w:ascii="GHEA Grapalat" w:hAnsi="GHEA Grapalat" w:cs="Sylfaen"/>
          <w:sz w:val="20"/>
          <w:szCs w:val="19"/>
          <w:lang w:val="hy-AM"/>
        </w:rPr>
        <w:t>ով</w:t>
      </w:r>
      <w:r w:rsidRPr="00D12DAA">
        <w:rPr>
          <w:rFonts w:ascii="GHEA Grapalat" w:hAnsi="GHEA Grapalat" w:cs="Sylfaen"/>
          <w:sz w:val="20"/>
          <w:szCs w:val="19"/>
          <w:lang w:val="af-ZA"/>
        </w:rPr>
        <w:t>»</w:t>
      </w:r>
      <w:r w:rsidRPr="00FE67DA">
        <w:rPr>
          <w:rFonts w:ascii="GHEA Grapalat" w:hAnsi="GHEA Grapalat" w:cs="Sylfaen"/>
          <w:sz w:val="20"/>
          <w:szCs w:val="19"/>
          <w:lang w:val="af-ZA"/>
        </w:rPr>
        <w:t>:</w:t>
      </w:r>
    </w:p>
    <w:p w:rsidR="003621F6" w:rsidRPr="00FE67DA" w:rsidRDefault="003621F6" w:rsidP="003621F6">
      <w:pPr>
        <w:pStyle w:val="NormalWeb"/>
        <w:shd w:val="clear" w:color="auto" w:fill="FFFFFF"/>
        <w:spacing w:before="0" w:beforeAutospacing="0" w:after="0" w:afterAutospacing="0" w:line="276" w:lineRule="auto"/>
        <w:ind w:left="-540" w:firstLine="375"/>
        <w:jc w:val="both"/>
        <w:rPr>
          <w:rFonts w:ascii="GHEA Grapalat" w:hAnsi="GHEA Grapalat" w:cs="Sylfaen"/>
          <w:sz w:val="20"/>
          <w:szCs w:val="19"/>
          <w:lang w:val="af-ZA"/>
        </w:rPr>
      </w:pPr>
    </w:p>
    <w:p w:rsidR="003621F6" w:rsidRPr="00EE6ED4" w:rsidRDefault="003621F6" w:rsidP="003621F6">
      <w:pPr>
        <w:pStyle w:val="NormalWeb"/>
        <w:shd w:val="clear" w:color="auto" w:fill="FFFFFF"/>
        <w:spacing w:before="0" w:beforeAutospacing="0" w:after="0" w:afterAutospacing="0" w:line="276" w:lineRule="auto"/>
        <w:ind w:left="-540" w:firstLine="375"/>
        <w:jc w:val="both"/>
        <w:rPr>
          <w:rFonts w:ascii="GHEA Grapalat" w:hAnsi="GHEA Grapalat" w:cs="Sylfaen"/>
          <w:sz w:val="20"/>
          <w:szCs w:val="19"/>
          <w:lang w:val="hy-AM"/>
        </w:rPr>
      </w:pPr>
      <w:r w:rsidRPr="00FE67DA">
        <w:rPr>
          <w:rFonts w:ascii="GHEA Grapalat" w:hAnsi="GHEA Grapalat" w:cs="Sylfaen"/>
          <w:b/>
          <w:sz w:val="20"/>
          <w:szCs w:val="19"/>
          <w:lang w:val="hy-AM" w:eastAsia="en-US" w:bidi="ar-SA"/>
        </w:rPr>
        <w:t xml:space="preserve">  </w:t>
      </w:r>
      <w:r>
        <w:rPr>
          <w:rFonts w:ascii="GHEA Grapalat" w:hAnsi="GHEA Grapalat" w:cs="Sylfaen"/>
          <w:b/>
          <w:sz w:val="20"/>
          <w:szCs w:val="19"/>
          <w:lang w:val="af-ZA" w:eastAsia="en-US" w:bidi="ar-SA"/>
        </w:rPr>
        <w:t>Պարզաբանում N 2</w:t>
      </w:r>
      <w:r w:rsidRPr="00FE67DA">
        <w:rPr>
          <w:rFonts w:ascii="GHEA Grapalat" w:hAnsi="GHEA Grapalat" w:cs="Sylfaen"/>
          <w:b/>
          <w:sz w:val="20"/>
          <w:szCs w:val="19"/>
          <w:lang w:val="af-ZA" w:eastAsia="en-US" w:bidi="ar-SA"/>
        </w:rPr>
        <w:t>.</w:t>
      </w:r>
      <w:r>
        <w:rPr>
          <w:rFonts w:ascii="GHEA Grapalat" w:hAnsi="GHEA Grapalat" w:cs="Sylfaen"/>
          <w:b/>
          <w:sz w:val="20"/>
          <w:szCs w:val="19"/>
          <w:lang w:val="hy-AM" w:eastAsia="en-US" w:bidi="ar-SA"/>
        </w:rPr>
        <w:t xml:space="preserve"> </w:t>
      </w:r>
      <w:r w:rsidRPr="00EE6ED4">
        <w:rPr>
          <w:rFonts w:ascii="GHEA Grapalat" w:hAnsi="GHEA Grapalat" w:cs="Sylfaen"/>
          <w:sz w:val="20"/>
          <w:szCs w:val="19"/>
          <w:lang w:val="hy-AM"/>
        </w:rPr>
        <w:t>«</w:t>
      </w:r>
      <w:r>
        <w:rPr>
          <w:rFonts w:ascii="GHEA Grapalat" w:hAnsi="GHEA Grapalat" w:cs="Sylfaen"/>
          <w:sz w:val="20"/>
          <w:szCs w:val="19"/>
          <w:lang w:val="hy-AM"/>
        </w:rPr>
        <w:t>Հարգելի մասնակից կ</w:t>
      </w:r>
      <w:r w:rsidRPr="00EE6ED4">
        <w:rPr>
          <w:rFonts w:ascii="GHEA Grapalat" w:hAnsi="GHEA Grapalat" w:cs="Sylfaen"/>
          <w:sz w:val="20"/>
          <w:szCs w:val="19"/>
          <w:lang w:val="hy-AM"/>
        </w:rPr>
        <w:t>ափարիչի ոտնակով լինելը պարտադիր չէ»</w:t>
      </w:r>
    </w:p>
    <w:p w:rsidR="00A13798" w:rsidRPr="00E15F1E" w:rsidRDefault="00A13798" w:rsidP="00E07000">
      <w:pPr>
        <w:spacing w:after="0" w:line="240" w:lineRule="auto"/>
        <w:jc w:val="both"/>
        <w:rPr>
          <w:rFonts w:ascii="GHEA Grapalat" w:hAnsi="GHEA Grapalat"/>
          <w:sz w:val="24"/>
          <w:szCs w:val="24"/>
          <w:lang w:val="af-ZA"/>
        </w:rPr>
      </w:pPr>
      <w:r w:rsidRPr="00E15F1E">
        <w:rPr>
          <w:rFonts w:ascii="GHEA Grapalat" w:hAnsi="GHEA Grapalat" w:cs="Sylfaen"/>
          <w:sz w:val="24"/>
          <w:szCs w:val="24"/>
          <w:lang w:val="af-ZA"/>
        </w:rPr>
        <w:t>Սույն</w:t>
      </w:r>
      <w:r w:rsidRPr="00E15F1E">
        <w:rPr>
          <w:rFonts w:ascii="GHEA Grapalat" w:hAnsi="GHEA Grapalat"/>
          <w:sz w:val="24"/>
          <w:szCs w:val="24"/>
          <w:lang w:val="af-ZA"/>
        </w:rPr>
        <w:t xml:space="preserve"> </w:t>
      </w:r>
      <w:r w:rsidRPr="00E15F1E">
        <w:rPr>
          <w:rFonts w:ascii="GHEA Grapalat" w:hAnsi="GHEA Grapalat" w:cs="Sylfaen"/>
          <w:sz w:val="24"/>
          <w:szCs w:val="24"/>
          <w:lang w:val="af-ZA"/>
        </w:rPr>
        <w:t>հայտարարության</w:t>
      </w:r>
      <w:r w:rsidRPr="00E15F1E">
        <w:rPr>
          <w:rFonts w:ascii="GHEA Grapalat" w:hAnsi="GHEA Grapalat"/>
          <w:sz w:val="24"/>
          <w:szCs w:val="24"/>
          <w:lang w:val="af-ZA"/>
        </w:rPr>
        <w:t xml:space="preserve"> </w:t>
      </w:r>
      <w:r w:rsidRPr="00E15F1E">
        <w:rPr>
          <w:rFonts w:ascii="GHEA Grapalat" w:hAnsi="GHEA Grapalat" w:cs="Sylfaen"/>
          <w:sz w:val="24"/>
          <w:szCs w:val="24"/>
          <w:lang w:val="af-ZA"/>
        </w:rPr>
        <w:t>հետ</w:t>
      </w:r>
      <w:r w:rsidRPr="00E15F1E">
        <w:rPr>
          <w:rFonts w:ascii="GHEA Grapalat" w:hAnsi="GHEA Grapalat"/>
          <w:sz w:val="24"/>
          <w:szCs w:val="24"/>
          <w:lang w:val="af-ZA"/>
        </w:rPr>
        <w:t xml:space="preserve"> </w:t>
      </w:r>
      <w:r w:rsidRPr="00E15F1E">
        <w:rPr>
          <w:rFonts w:ascii="GHEA Grapalat" w:hAnsi="GHEA Grapalat" w:cs="Sylfaen"/>
          <w:sz w:val="24"/>
          <w:szCs w:val="24"/>
          <w:lang w:val="af-ZA"/>
        </w:rPr>
        <w:t>կապված</w:t>
      </w:r>
      <w:r w:rsidRPr="00E15F1E">
        <w:rPr>
          <w:rFonts w:ascii="GHEA Grapalat" w:hAnsi="GHEA Grapalat"/>
          <w:sz w:val="24"/>
          <w:szCs w:val="24"/>
          <w:lang w:val="af-ZA"/>
        </w:rPr>
        <w:t xml:space="preserve"> </w:t>
      </w:r>
      <w:r w:rsidRPr="00E15F1E">
        <w:rPr>
          <w:rFonts w:ascii="GHEA Grapalat" w:hAnsi="GHEA Grapalat" w:cs="Sylfaen"/>
          <w:sz w:val="24"/>
          <w:szCs w:val="24"/>
          <w:lang w:val="af-ZA"/>
        </w:rPr>
        <w:t>լրացուցիչ</w:t>
      </w:r>
      <w:r w:rsidRPr="00E15F1E">
        <w:rPr>
          <w:rFonts w:ascii="GHEA Grapalat" w:hAnsi="GHEA Grapalat"/>
          <w:sz w:val="24"/>
          <w:szCs w:val="24"/>
          <w:lang w:val="af-ZA"/>
        </w:rPr>
        <w:t xml:space="preserve"> </w:t>
      </w:r>
      <w:r w:rsidRPr="00E15F1E">
        <w:rPr>
          <w:rFonts w:ascii="GHEA Grapalat" w:hAnsi="GHEA Grapalat" w:cs="Sylfaen"/>
          <w:sz w:val="24"/>
          <w:szCs w:val="24"/>
          <w:lang w:val="af-ZA"/>
        </w:rPr>
        <w:t>տեղեկություններ</w:t>
      </w:r>
      <w:r w:rsidRPr="00E15F1E">
        <w:rPr>
          <w:rFonts w:ascii="GHEA Grapalat" w:hAnsi="GHEA Grapalat"/>
          <w:sz w:val="24"/>
          <w:szCs w:val="24"/>
          <w:lang w:val="af-ZA"/>
        </w:rPr>
        <w:t xml:space="preserve"> </w:t>
      </w:r>
      <w:r w:rsidRPr="00E15F1E">
        <w:rPr>
          <w:rFonts w:ascii="GHEA Grapalat" w:hAnsi="GHEA Grapalat" w:cs="Sylfaen"/>
          <w:sz w:val="24"/>
          <w:szCs w:val="24"/>
          <w:lang w:val="af-ZA"/>
        </w:rPr>
        <w:t>ստանալու</w:t>
      </w:r>
      <w:r w:rsidRPr="00E15F1E">
        <w:rPr>
          <w:rFonts w:ascii="GHEA Grapalat" w:hAnsi="GHEA Grapalat"/>
          <w:sz w:val="24"/>
          <w:szCs w:val="24"/>
          <w:lang w:val="af-ZA"/>
        </w:rPr>
        <w:t xml:space="preserve"> </w:t>
      </w:r>
      <w:r w:rsidRPr="00E15F1E">
        <w:rPr>
          <w:rFonts w:ascii="GHEA Grapalat" w:hAnsi="GHEA Grapalat" w:cs="Sylfaen"/>
          <w:sz w:val="24"/>
          <w:szCs w:val="24"/>
          <w:lang w:val="af-ZA"/>
        </w:rPr>
        <w:t>համար</w:t>
      </w:r>
      <w:r w:rsidRPr="00E15F1E">
        <w:rPr>
          <w:rFonts w:ascii="GHEA Grapalat" w:hAnsi="GHEA Grapalat"/>
          <w:sz w:val="24"/>
          <w:szCs w:val="24"/>
          <w:lang w:val="af-ZA"/>
        </w:rPr>
        <w:t xml:space="preserve"> </w:t>
      </w:r>
      <w:r w:rsidRPr="00E15F1E">
        <w:rPr>
          <w:rFonts w:ascii="GHEA Grapalat" w:hAnsi="GHEA Grapalat" w:cs="Sylfaen"/>
          <w:sz w:val="24"/>
          <w:szCs w:val="24"/>
          <w:lang w:val="af-ZA"/>
        </w:rPr>
        <w:t>կարող</w:t>
      </w:r>
      <w:r w:rsidRPr="00E15F1E">
        <w:rPr>
          <w:rFonts w:ascii="GHEA Grapalat" w:hAnsi="GHEA Grapalat"/>
          <w:sz w:val="24"/>
          <w:szCs w:val="24"/>
          <w:lang w:val="af-ZA"/>
        </w:rPr>
        <w:t xml:space="preserve"> </w:t>
      </w:r>
      <w:r w:rsidRPr="00E15F1E">
        <w:rPr>
          <w:rFonts w:ascii="GHEA Grapalat" w:hAnsi="GHEA Grapalat" w:cs="Sylfaen"/>
          <w:sz w:val="24"/>
          <w:szCs w:val="24"/>
          <w:lang w:val="af-ZA"/>
        </w:rPr>
        <w:t>եք</w:t>
      </w:r>
      <w:r w:rsidRPr="00E15F1E">
        <w:rPr>
          <w:rFonts w:ascii="GHEA Grapalat" w:hAnsi="GHEA Grapalat"/>
          <w:sz w:val="24"/>
          <w:szCs w:val="24"/>
          <w:lang w:val="af-ZA"/>
        </w:rPr>
        <w:t xml:space="preserve"> </w:t>
      </w:r>
      <w:r w:rsidRPr="00E15F1E">
        <w:rPr>
          <w:rFonts w:ascii="GHEA Grapalat" w:hAnsi="GHEA Grapalat" w:cs="Sylfaen"/>
          <w:sz w:val="24"/>
          <w:szCs w:val="24"/>
          <w:lang w:val="af-ZA"/>
        </w:rPr>
        <w:t>դիմել</w:t>
      </w:r>
      <w:r w:rsidRPr="00E15F1E">
        <w:rPr>
          <w:rFonts w:ascii="GHEA Grapalat" w:hAnsi="GHEA Grapalat"/>
          <w:sz w:val="24"/>
          <w:szCs w:val="24"/>
          <w:lang w:val="af-ZA"/>
        </w:rPr>
        <w:t xml:space="preserve"> </w:t>
      </w:r>
    </w:p>
    <w:p w:rsidR="00A13798" w:rsidRPr="00E15F1E" w:rsidRDefault="003621F6" w:rsidP="00E07000">
      <w:pPr>
        <w:pStyle w:val="Heading3"/>
        <w:ind w:firstLine="0"/>
        <w:jc w:val="left"/>
        <w:rPr>
          <w:rFonts w:ascii="GHEA Grapalat" w:eastAsiaTheme="minorEastAsia" w:hAnsi="GHEA Grapalat" w:cs="Sylfaen"/>
          <w:b w:val="0"/>
          <w:sz w:val="24"/>
          <w:szCs w:val="24"/>
          <w:lang w:val="hy-AM" w:eastAsia="en-US"/>
        </w:rPr>
      </w:pPr>
      <w:r>
        <w:rPr>
          <w:rFonts w:ascii="GHEA Grapalat" w:eastAsiaTheme="minorEastAsia" w:hAnsi="GHEA Grapalat" w:cs="Sylfaen"/>
          <w:b w:val="0"/>
          <w:sz w:val="24"/>
          <w:szCs w:val="24"/>
          <w:lang w:val="af-ZA" w:eastAsia="en-US"/>
        </w:rPr>
        <w:t>ԵՔ-ԷԱՃԱՊՁԲ-22/250</w:t>
      </w:r>
      <w:r w:rsidR="0090375B">
        <w:rPr>
          <w:rFonts w:ascii="GHEA Grapalat" w:eastAsiaTheme="minorEastAsia" w:hAnsi="GHEA Grapalat" w:cs="Sylfaen"/>
          <w:b w:val="0"/>
          <w:sz w:val="24"/>
          <w:szCs w:val="24"/>
          <w:lang w:val="hy-AM" w:eastAsia="en-US"/>
        </w:rPr>
        <w:t xml:space="preserve"> </w:t>
      </w:r>
      <w:r w:rsidR="00A13798" w:rsidRPr="00E15F1E">
        <w:rPr>
          <w:rFonts w:ascii="GHEA Grapalat" w:eastAsiaTheme="minorEastAsia" w:hAnsi="GHEA Grapalat" w:cs="Sylfaen"/>
          <w:b w:val="0"/>
          <w:sz w:val="24"/>
          <w:szCs w:val="24"/>
          <w:lang w:val="af-ZA" w:eastAsia="en-US"/>
        </w:rPr>
        <w:t>ծածկագրով գնահատող հանձնաժողովի քարտուղար</w:t>
      </w:r>
      <w:r w:rsidR="001337CA" w:rsidRPr="00E15F1E">
        <w:rPr>
          <w:rFonts w:ascii="GHEA Grapalat" w:eastAsiaTheme="minorEastAsia" w:hAnsi="GHEA Grapalat" w:cs="Sylfaen"/>
          <w:b w:val="0"/>
          <w:sz w:val="24"/>
          <w:szCs w:val="24"/>
          <w:lang w:val="af-ZA" w:eastAsia="en-US"/>
        </w:rPr>
        <w:t xml:space="preserve"> </w:t>
      </w:r>
      <w:r w:rsidR="0090375B">
        <w:rPr>
          <w:rFonts w:ascii="GHEA Grapalat" w:eastAsiaTheme="minorEastAsia" w:hAnsi="GHEA Grapalat" w:cs="Sylfaen"/>
          <w:b w:val="0"/>
          <w:sz w:val="24"/>
          <w:szCs w:val="24"/>
          <w:lang w:val="hy-AM" w:eastAsia="en-US"/>
        </w:rPr>
        <w:t>Թ. Հովեսյանին</w:t>
      </w:r>
      <w:r w:rsidR="00A13798" w:rsidRPr="00E15F1E">
        <w:rPr>
          <w:rFonts w:ascii="GHEA Grapalat" w:eastAsiaTheme="minorEastAsia" w:hAnsi="GHEA Grapalat" w:cs="Sylfaen"/>
          <w:b w:val="0"/>
          <w:sz w:val="24"/>
          <w:szCs w:val="24"/>
          <w:lang w:val="af-ZA" w:eastAsia="en-US"/>
        </w:rPr>
        <w:t>:</w:t>
      </w:r>
    </w:p>
    <w:p w:rsidR="00A13798" w:rsidRPr="00E15F1E" w:rsidRDefault="00A13798" w:rsidP="00E07000">
      <w:pPr>
        <w:spacing w:after="0" w:line="240" w:lineRule="auto"/>
        <w:jc w:val="both"/>
        <w:rPr>
          <w:rFonts w:ascii="GHEA Grapalat" w:hAnsi="GHEA Grapalat"/>
          <w:sz w:val="24"/>
          <w:szCs w:val="24"/>
          <w:lang w:val="af-ZA"/>
        </w:rPr>
      </w:pPr>
      <w:r w:rsidRPr="00E15F1E">
        <w:rPr>
          <w:rFonts w:ascii="GHEA Grapalat" w:hAnsi="GHEA Grapalat" w:cs="Sylfaen"/>
          <w:sz w:val="24"/>
          <w:szCs w:val="24"/>
          <w:lang w:val="af-ZA"/>
        </w:rPr>
        <w:t>Հեռախոս՝</w:t>
      </w:r>
      <w:r w:rsidRPr="00E15F1E">
        <w:rPr>
          <w:rFonts w:ascii="GHEA Grapalat" w:hAnsi="GHEA Grapalat"/>
          <w:sz w:val="24"/>
          <w:szCs w:val="24"/>
          <w:lang w:val="af-ZA"/>
        </w:rPr>
        <w:t xml:space="preserve"> </w:t>
      </w:r>
      <w:r w:rsidR="001337CA" w:rsidRPr="00E15F1E">
        <w:rPr>
          <w:rFonts w:ascii="GHEA Grapalat" w:hAnsi="GHEA Grapalat"/>
          <w:sz w:val="24"/>
          <w:szCs w:val="24"/>
          <w:lang w:val="hy-AM"/>
        </w:rPr>
        <w:t>011514</w:t>
      </w:r>
      <w:r w:rsidR="0090375B">
        <w:rPr>
          <w:rFonts w:ascii="GHEA Grapalat" w:hAnsi="GHEA Grapalat"/>
          <w:sz w:val="24"/>
          <w:szCs w:val="24"/>
          <w:lang w:val="hy-AM"/>
        </w:rPr>
        <w:t>216</w:t>
      </w:r>
      <w:r w:rsidRPr="00E15F1E">
        <w:rPr>
          <w:rFonts w:ascii="GHEA Grapalat" w:hAnsi="GHEA Grapalat" w:cs="Arial Armenian"/>
          <w:sz w:val="24"/>
          <w:szCs w:val="24"/>
          <w:lang w:val="af-ZA"/>
        </w:rPr>
        <w:t>։</w:t>
      </w:r>
    </w:p>
    <w:p w:rsidR="00A13798" w:rsidRPr="00E15F1E" w:rsidRDefault="00A13798" w:rsidP="00E07000">
      <w:pPr>
        <w:spacing w:after="0" w:line="240" w:lineRule="auto"/>
        <w:jc w:val="both"/>
        <w:rPr>
          <w:rFonts w:ascii="GHEA Grapalat" w:hAnsi="GHEA Grapalat"/>
          <w:sz w:val="24"/>
          <w:szCs w:val="24"/>
          <w:lang w:val="af-ZA"/>
        </w:rPr>
      </w:pPr>
      <w:r w:rsidRPr="00E15F1E">
        <w:rPr>
          <w:rFonts w:ascii="GHEA Grapalat" w:hAnsi="GHEA Grapalat" w:cs="Sylfaen"/>
          <w:sz w:val="24"/>
          <w:szCs w:val="24"/>
          <w:lang w:val="af-ZA"/>
        </w:rPr>
        <w:t>Էլեկոտրանային փոստ՝</w:t>
      </w:r>
      <w:r w:rsidRPr="00E15F1E">
        <w:rPr>
          <w:rFonts w:ascii="GHEA Grapalat" w:hAnsi="GHEA Grapalat"/>
          <w:sz w:val="24"/>
          <w:szCs w:val="24"/>
          <w:lang w:val="af-ZA"/>
        </w:rPr>
        <w:t xml:space="preserve"> </w:t>
      </w:r>
      <w:r w:rsidR="0090375B">
        <w:rPr>
          <w:rFonts w:ascii="GHEA Grapalat" w:hAnsi="GHEA Grapalat"/>
          <w:sz w:val="24"/>
          <w:szCs w:val="24"/>
          <w:lang w:val="af-ZA"/>
        </w:rPr>
        <w:t>tamara.hovesyan</w:t>
      </w:r>
      <w:r w:rsidR="001337CA" w:rsidRPr="00E15F1E">
        <w:rPr>
          <w:rFonts w:ascii="GHEA Grapalat" w:hAnsi="GHEA Grapalat"/>
          <w:sz w:val="24"/>
          <w:szCs w:val="24"/>
          <w:lang w:val="af-ZA"/>
        </w:rPr>
        <w:t>@yerevan.am</w:t>
      </w:r>
      <w:r w:rsidRPr="00E15F1E">
        <w:rPr>
          <w:rFonts w:ascii="GHEA Grapalat" w:hAnsi="GHEA Grapalat" w:cs="Arial Armenian"/>
          <w:sz w:val="24"/>
          <w:szCs w:val="24"/>
          <w:lang w:val="af-ZA"/>
        </w:rPr>
        <w:t>։</w:t>
      </w:r>
    </w:p>
    <w:p w:rsidR="00A13798" w:rsidRPr="00E15F1E" w:rsidRDefault="003621F6" w:rsidP="00E07000">
      <w:pPr>
        <w:spacing w:after="0" w:line="240" w:lineRule="auto"/>
        <w:jc w:val="both"/>
        <w:rPr>
          <w:rFonts w:ascii="GHEA Grapalat" w:hAnsi="GHEA Grapalat" w:cs="Sylfaen"/>
          <w:sz w:val="24"/>
          <w:szCs w:val="24"/>
          <w:lang w:val="hy-AM"/>
        </w:rPr>
      </w:pPr>
      <w:r>
        <w:rPr>
          <w:rFonts w:ascii="GHEA Grapalat" w:hAnsi="GHEA Grapalat" w:cs="Sylfaen"/>
          <w:sz w:val="24"/>
          <w:szCs w:val="24"/>
          <w:lang w:val="af-ZA"/>
        </w:rPr>
        <w:t>ԵՔ-ԷԱՃԱՊՁԲ-22/250</w:t>
      </w:r>
      <w:r w:rsidR="0090375B">
        <w:rPr>
          <w:rFonts w:ascii="GHEA Grapalat" w:hAnsi="GHEA Grapalat" w:cs="Sylfaen"/>
          <w:sz w:val="24"/>
          <w:szCs w:val="24"/>
          <w:lang w:val="hy-AM"/>
        </w:rPr>
        <w:t xml:space="preserve"> </w:t>
      </w:r>
      <w:r w:rsidR="00A13798" w:rsidRPr="00E15F1E">
        <w:rPr>
          <w:rFonts w:ascii="GHEA Grapalat" w:hAnsi="GHEA Grapalat" w:cs="Sylfaen"/>
          <w:sz w:val="24"/>
          <w:szCs w:val="24"/>
          <w:lang w:val="af-ZA"/>
        </w:rPr>
        <w:t>ծածկագրով գնման ընթացակարգի գնահատող հանձնաժողով</w:t>
      </w:r>
      <w:r w:rsidR="00DF053F" w:rsidRPr="00E15F1E">
        <w:rPr>
          <w:rFonts w:ascii="GHEA Grapalat" w:hAnsi="GHEA Grapalat" w:cs="Sylfaen"/>
          <w:sz w:val="24"/>
          <w:szCs w:val="24"/>
          <w:lang w:val="hy-AM"/>
        </w:rPr>
        <w:t>ը</w:t>
      </w:r>
    </w:p>
    <w:p w:rsidR="00AB4D9D" w:rsidRPr="003621F6" w:rsidRDefault="00A13798" w:rsidP="003621F6">
      <w:pPr>
        <w:spacing w:after="0" w:line="240" w:lineRule="auto"/>
        <w:jc w:val="both"/>
        <w:rPr>
          <w:rFonts w:ascii="GHEA Grapalat" w:hAnsi="GHEA Grapalat" w:cs="Sylfaen"/>
          <w:sz w:val="24"/>
          <w:szCs w:val="24"/>
          <w:lang w:val="af-ZA"/>
        </w:rPr>
      </w:pPr>
      <w:r w:rsidRPr="00E15F1E">
        <w:rPr>
          <w:rFonts w:ascii="GHEA Grapalat" w:hAnsi="GHEA Grapalat" w:cs="Sylfaen"/>
          <w:sz w:val="24"/>
          <w:szCs w:val="24"/>
          <w:lang w:val="af-ZA"/>
        </w:rPr>
        <w:t xml:space="preserve">                            </w:t>
      </w:r>
      <w:bookmarkStart w:id="0" w:name="_GoBack"/>
      <w:bookmarkEnd w:id="0"/>
    </w:p>
    <w:sectPr w:rsidR="00AB4D9D" w:rsidRPr="003621F6" w:rsidSect="00E15F1E">
      <w:footerReference w:type="even" r:id="rId7"/>
      <w:footerReference w:type="default" r:id="rId8"/>
      <w:pgSz w:w="11906" w:h="16838"/>
      <w:pgMar w:top="540" w:right="850"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11E" w:rsidRDefault="0052111E" w:rsidP="00B430B8">
      <w:pPr>
        <w:spacing w:after="0" w:line="240" w:lineRule="auto"/>
      </w:pPr>
      <w:r>
        <w:separator/>
      </w:r>
    </w:p>
  </w:endnote>
  <w:endnote w:type="continuationSeparator" w:id="0">
    <w:p w:rsidR="0052111E" w:rsidRDefault="0052111E" w:rsidP="00B4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402258"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rsidR="00B21464" w:rsidRDefault="0052111E" w:rsidP="00B214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52111E" w:rsidP="00717888">
    <w:pPr>
      <w:pStyle w:val="Footer"/>
      <w:framePr w:wrap="around" w:vAnchor="text" w:hAnchor="margin" w:xAlign="right" w:y="1"/>
      <w:rPr>
        <w:rStyle w:val="PageNumber"/>
      </w:rPr>
    </w:pPr>
  </w:p>
  <w:p w:rsidR="00B21464" w:rsidRDefault="0052111E" w:rsidP="00B214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11E" w:rsidRDefault="0052111E" w:rsidP="00B430B8">
      <w:pPr>
        <w:spacing w:after="0" w:line="240" w:lineRule="auto"/>
      </w:pPr>
      <w:r>
        <w:separator/>
      </w:r>
    </w:p>
  </w:footnote>
  <w:footnote w:type="continuationSeparator" w:id="0">
    <w:p w:rsidR="0052111E" w:rsidRDefault="0052111E" w:rsidP="00B43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5688E"/>
    <w:multiLevelType w:val="hybridMultilevel"/>
    <w:tmpl w:val="D5DE4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476F2B"/>
    <w:multiLevelType w:val="hybridMultilevel"/>
    <w:tmpl w:val="6BCC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3798"/>
    <w:rsid w:val="00012AEF"/>
    <w:rsid w:val="00021E27"/>
    <w:rsid w:val="00021EB9"/>
    <w:rsid w:val="00027EFC"/>
    <w:rsid w:val="00033785"/>
    <w:rsid w:val="00061F19"/>
    <w:rsid w:val="0009690F"/>
    <w:rsid w:val="000B362A"/>
    <w:rsid w:val="000F3E63"/>
    <w:rsid w:val="000F7637"/>
    <w:rsid w:val="001337CA"/>
    <w:rsid w:val="00144B61"/>
    <w:rsid w:val="00163487"/>
    <w:rsid w:val="00171C81"/>
    <w:rsid w:val="00171F18"/>
    <w:rsid w:val="0018005A"/>
    <w:rsid w:val="001A6EA9"/>
    <w:rsid w:val="00204350"/>
    <w:rsid w:val="00217DD4"/>
    <w:rsid w:val="002440B4"/>
    <w:rsid w:val="002659AD"/>
    <w:rsid w:val="002979EA"/>
    <w:rsid w:val="002B5AC2"/>
    <w:rsid w:val="002D07BB"/>
    <w:rsid w:val="002F5875"/>
    <w:rsid w:val="00314799"/>
    <w:rsid w:val="003621F6"/>
    <w:rsid w:val="003D5833"/>
    <w:rsid w:val="00402258"/>
    <w:rsid w:val="00403AD6"/>
    <w:rsid w:val="00423247"/>
    <w:rsid w:val="00466CDA"/>
    <w:rsid w:val="00491D7D"/>
    <w:rsid w:val="004B0392"/>
    <w:rsid w:val="004B1F4F"/>
    <w:rsid w:val="004C376E"/>
    <w:rsid w:val="004E45DF"/>
    <w:rsid w:val="00505D1D"/>
    <w:rsid w:val="0052111E"/>
    <w:rsid w:val="00553992"/>
    <w:rsid w:val="005741E0"/>
    <w:rsid w:val="005B1FC9"/>
    <w:rsid w:val="005D6E3A"/>
    <w:rsid w:val="00713E1C"/>
    <w:rsid w:val="007664D6"/>
    <w:rsid w:val="007C2327"/>
    <w:rsid w:val="007C410B"/>
    <w:rsid w:val="007D4AA2"/>
    <w:rsid w:val="007E4DEC"/>
    <w:rsid w:val="00824408"/>
    <w:rsid w:val="008807FC"/>
    <w:rsid w:val="008B457D"/>
    <w:rsid w:val="008C76F8"/>
    <w:rsid w:val="008D228E"/>
    <w:rsid w:val="008F5E98"/>
    <w:rsid w:val="009015C2"/>
    <w:rsid w:val="0090375B"/>
    <w:rsid w:val="00916ECB"/>
    <w:rsid w:val="00940F7C"/>
    <w:rsid w:val="0095342C"/>
    <w:rsid w:val="00982F10"/>
    <w:rsid w:val="009B1DEB"/>
    <w:rsid w:val="009D6237"/>
    <w:rsid w:val="009E54C9"/>
    <w:rsid w:val="00A13798"/>
    <w:rsid w:val="00A1655D"/>
    <w:rsid w:val="00A219BC"/>
    <w:rsid w:val="00A2499F"/>
    <w:rsid w:val="00A52B63"/>
    <w:rsid w:val="00A63547"/>
    <w:rsid w:val="00A810B2"/>
    <w:rsid w:val="00AA1A46"/>
    <w:rsid w:val="00AA4C21"/>
    <w:rsid w:val="00AB4D9D"/>
    <w:rsid w:val="00AB662B"/>
    <w:rsid w:val="00AC37A6"/>
    <w:rsid w:val="00B11389"/>
    <w:rsid w:val="00B4081C"/>
    <w:rsid w:val="00B430B8"/>
    <w:rsid w:val="00B63997"/>
    <w:rsid w:val="00B751B8"/>
    <w:rsid w:val="00BA3A84"/>
    <w:rsid w:val="00BB0E96"/>
    <w:rsid w:val="00BE64DB"/>
    <w:rsid w:val="00BF13FE"/>
    <w:rsid w:val="00C354D2"/>
    <w:rsid w:val="00C5600D"/>
    <w:rsid w:val="00CB44CB"/>
    <w:rsid w:val="00CF6096"/>
    <w:rsid w:val="00D105AB"/>
    <w:rsid w:val="00D20231"/>
    <w:rsid w:val="00D3142B"/>
    <w:rsid w:val="00D416D4"/>
    <w:rsid w:val="00D42DC0"/>
    <w:rsid w:val="00D53336"/>
    <w:rsid w:val="00D67481"/>
    <w:rsid w:val="00D74D17"/>
    <w:rsid w:val="00DA48C7"/>
    <w:rsid w:val="00DB2AA1"/>
    <w:rsid w:val="00DD1105"/>
    <w:rsid w:val="00DF053F"/>
    <w:rsid w:val="00E00AE9"/>
    <w:rsid w:val="00E07000"/>
    <w:rsid w:val="00E15F1E"/>
    <w:rsid w:val="00E21049"/>
    <w:rsid w:val="00E34D58"/>
    <w:rsid w:val="00E46447"/>
    <w:rsid w:val="00E54AC9"/>
    <w:rsid w:val="00E761C3"/>
    <w:rsid w:val="00EA7CD8"/>
    <w:rsid w:val="00EB61B3"/>
    <w:rsid w:val="00ED0A1B"/>
    <w:rsid w:val="00EE621B"/>
    <w:rsid w:val="00F2448D"/>
    <w:rsid w:val="00F26B8A"/>
    <w:rsid w:val="00F41EFD"/>
    <w:rsid w:val="00F551BC"/>
    <w:rsid w:val="00FB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E2F43-17D6-4548-9A3C-0EFBCA2F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0B8"/>
  </w:style>
  <w:style w:type="paragraph" w:styleId="Heading2">
    <w:name w:val="heading 2"/>
    <w:basedOn w:val="Normal"/>
    <w:next w:val="Normal"/>
    <w:link w:val="Heading2Char"/>
    <w:uiPriority w:val="9"/>
    <w:semiHidden/>
    <w:unhideWhenUsed/>
    <w:qFormat/>
    <w:rsid w:val="000F76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HTMLPreformatted">
    <w:name w:val="HTML Preformatted"/>
    <w:basedOn w:val="Normal"/>
    <w:link w:val="HTMLPreformattedChar"/>
    <w:uiPriority w:val="99"/>
    <w:unhideWhenUsed/>
    <w:rsid w:val="00B63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63997"/>
    <w:rPr>
      <w:rFonts w:ascii="Courier New" w:eastAsia="Times New Roman" w:hAnsi="Courier New" w:cs="Courier New"/>
      <w:sz w:val="20"/>
      <w:szCs w:val="20"/>
      <w:lang w:val="ru-RU" w:eastAsia="ru-RU"/>
    </w:rPr>
  </w:style>
  <w:style w:type="character" w:customStyle="1" w:styleId="Heading2Char">
    <w:name w:val="Heading 2 Char"/>
    <w:basedOn w:val="DefaultParagraphFont"/>
    <w:link w:val="Heading2"/>
    <w:uiPriority w:val="9"/>
    <w:semiHidden/>
    <w:rsid w:val="000F7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E07000"/>
    <w:rPr>
      <w:color w:val="0000FF"/>
      <w:u w:val="single"/>
    </w:rPr>
  </w:style>
  <w:style w:type="paragraph" w:styleId="NormalWeb">
    <w:name w:val="Normal (Web)"/>
    <w:basedOn w:val="Normal"/>
    <w:uiPriority w:val="99"/>
    <w:rsid w:val="0090375B"/>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paragraph" w:styleId="ListParagraph">
    <w:name w:val="List Paragraph"/>
    <w:basedOn w:val="Normal"/>
    <w:uiPriority w:val="34"/>
    <w:qFormat/>
    <w:rsid w:val="0036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9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Artsrun Vardanyan</cp:lastModifiedBy>
  <cp:revision>67</cp:revision>
  <cp:lastPrinted>2022-01-10T11:22:00Z</cp:lastPrinted>
  <dcterms:created xsi:type="dcterms:W3CDTF">2018-11-20T13:06:00Z</dcterms:created>
  <dcterms:modified xsi:type="dcterms:W3CDTF">2022-07-13T11:25:00Z</dcterms:modified>
</cp:coreProperties>
</file>