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4DA7" w:rsidRDefault="00644DA7" w:rsidP="00644DA7">
      <w:pPr>
        <w:spacing w:after="0" w:line="240" w:lineRule="auto"/>
        <w:rPr>
          <w:rFonts w:eastAsia="Times New Roman" w:cstheme="minorHAnsi"/>
          <w:b/>
          <w:sz w:val="20"/>
          <w:szCs w:val="20"/>
          <w:lang w:val="af-ZA" w:eastAsia="ru-RU"/>
        </w:rPr>
      </w:pPr>
    </w:p>
    <w:p w:rsidR="00644DA7" w:rsidRDefault="00644DA7" w:rsidP="00644DA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</w:p>
    <w:p w:rsidR="00644DA7" w:rsidRPr="00675DFA" w:rsidRDefault="00644DA7" w:rsidP="00644DA7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675DFA">
        <w:rPr>
          <w:rFonts w:eastAsia="Times New Roman" w:cstheme="minorHAnsi"/>
          <w:b/>
          <w:sz w:val="20"/>
          <w:szCs w:val="20"/>
          <w:lang w:val="af-ZA" w:eastAsia="ru-RU"/>
        </w:rPr>
        <w:t>ՀԱՅՏԱՐԱՐՈՒԹՅՈՒՆ</w:t>
      </w:r>
    </w:p>
    <w:p w:rsidR="00644DA7" w:rsidRPr="00FE55F8" w:rsidRDefault="00644DA7" w:rsidP="00644DA7">
      <w:pPr>
        <w:spacing w:after="240" w:line="36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FE55F8">
        <w:rPr>
          <w:rFonts w:eastAsia="Times New Roman" w:cstheme="minorHAnsi"/>
          <w:b/>
          <w:sz w:val="20"/>
          <w:szCs w:val="20"/>
          <w:lang w:val="af-ZA" w:eastAsia="ru-RU"/>
        </w:rPr>
        <w:t>կնքված պայմանագրի մասին</w:t>
      </w:r>
    </w:p>
    <w:p w:rsidR="00644DA7" w:rsidRPr="00B80732" w:rsidRDefault="00644DA7" w:rsidP="00644DA7">
      <w:pPr>
        <w:spacing w:after="240" w:line="360" w:lineRule="auto"/>
        <w:jc w:val="center"/>
        <w:rPr>
          <w:rFonts w:eastAsia="Times New Roman" w:cstheme="minorHAnsi"/>
          <w:b/>
          <w:sz w:val="20"/>
          <w:szCs w:val="20"/>
          <w:lang w:val="af-ZA" w:eastAsia="ru-RU"/>
        </w:rPr>
      </w:pPr>
      <w:r w:rsidRPr="00FE55F8">
        <w:rPr>
          <w:rFonts w:eastAsia="Times New Roman" w:cstheme="minorHAnsi"/>
          <w:lang w:val="af-ZA" w:eastAsia="ru-RU"/>
        </w:rPr>
        <w:t xml:space="preserve">Ապարանի համայնքապետարանը </w:t>
      </w:r>
      <w:r w:rsidRPr="00FE55F8">
        <w:rPr>
          <w:rFonts w:eastAsia="Times New Roman" w:cstheme="minorHAnsi"/>
          <w:lang w:val="hy-AM" w:eastAsia="ru-RU"/>
        </w:rPr>
        <w:t>, որը գտնվում է</w:t>
      </w:r>
      <w:r w:rsidRPr="00FE55F8">
        <w:rPr>
          <w:rFonts w:eastAsia="Calibri" w:cstheme="minorHAnsi"/>
          <w:lang w:val="hy-AM"/>
        </w:rPr>
        <w:t xml:space="preserve">, </w:t>
      </w:r>
      <w:r w:rsidRPr="00FE55F8">
        <w:rPr>
          <w:rFonts w:eastAsia="Calibri" w:cstheme="minorHAnsi"/>
          <w:lang w:val="en-GB"/>
        </w:rPr>
        <w:t>ք</w:t>
      </w:r>
      <w:r w:rsidRPr="00FE55F8">
        <w:rPr>
          <w:rFonts w:eastAsia="Calibri" w:cstheme="minorHAnsi"/>
          <w:lang w:val="af-ZA"/>
        </w:rPr>
        <w:t>.</w:t>
      </w:r>
      <w:proofErr w:type="spellStart"/>
      <w:r w:rsidRPr="00FE55F8">
        <w:rPr>
          <w:rFonts w:eastAsia="Calibri" w:cstheme="minorHAnsi"/>
          <w:lang w:val="en-GB"/>
        </w:rPr>
        <w:t>Ապարան</w:t>
      </w:r>
      <w:proofErr w:type="spellEnd"/>
      <w:r w:rsidRPr="00FE55F8">
        <w:rPr>
          <w:rFonts w:eastAsia="Calibri" w:cstheme="minorHAnsi"/>
          <w:lang w:val="af-ZA"/>
        </w:rPr>
        <w:t xml:space="preserve"> </w:t>
      </w:r>
      <w:proofErr w:type="spellStart"/>
      <w:r w:rsidRPr="00FE55F8">
        <w:rPr>
          <w:rFonts w:eastAsia="Calibri" w:cstheme="minorHAnsi"/>
          <w:lang w:val="en-GB"/>
        </w:rPr>
        <w:t>Բաղրամյան</w:t>
      </w:r>
      <w:proofErr w:type="spellEnd"/>
      <w:r w:rsidRPr="00FE55F8">
        <w:rPr>
          <w:rFonts w:eastAsia="Calibri" w:cstheme="minorHAnsi"/>
          <w:lang w:val="af-ZA"/>
        </w:rPr>
        <w:t xml:space="preserve"> 26</w:t>
      </w:r>
      <w:r w:rsidRPr="00FE55F8">
        <w:rPr>
          <w:rFonts w:eastAsia="Times New Roman" w:cstheme="minorHAnsi"/>
          <w:lang w:val="hy-AM" w:eastAsia="ru-RU"/>
        </w:rPr>
        <w:t xml:space="preserve"> հասցեում, </w:t>
      </w:r>
      <w:r w:rsidRPr="00FE55F8">
        <w:rPr>
          <w:rFonts w:eastAsia="Times New Roman" w:cstheme="minorHAnsi"/>
          <w:lang w:val="af-ZA" w:eastAsia="ru-RU"/>
        </w:rPr>
        <w:t xml:space="preserve">ստորև ներկայացնում է իր  կարիքների համար </w:t>
      </w:r>
      <w:r w:rsidRPr="00FE55F8">
        <w:rPr>
          <w:rFonts w:eastAsia="Times New Roman" w:cstheme="minorHAnsi"/>
          <w:b/>
          <w:lang w:val="af-ZA" w:eastAsia="ru-RU"/>
        </w:rPr>
        <w:t>«</w:t>
      </w:r>
      <w:r w:rsidRPr="00FE55F8">
        <w:rPr>
          <w:rFonts w:eastAsia="Calibri" w:cstheme="minorHAnsi"/>
          <w:lang w:val="af-ZA"/>
        </w:rPr>
        <w:t xml:space="preserve"> </w:t>
      </w:r>
      <w:r w:rsidRPr="00644DA7">
        <w:rPr>
          <w:rFonts w:eastAsia="Times New Roman" w:cstheme="minorHAnsi"/>
          <w:b/>
          <w:lang w:val="af-ZA" w:eastAsia="ru-RU"/>
        </w:rPr>
        <w:t>Ապարան համայնքի գյուղական բնակավայրերի հանդիսությունների սրահների կարիքների համար աթոռների</w:t>
      </w:r>
      <w:r w:rsidRPr="00FE55F8">
        <w:rPr>
          <w:rFonts w:eastAsia="Times New Roman" w:cstheme="minorHAnsi"/>
          <w:b/>
          <w:lang w:val="af-ZA" w:eastAsia="ru-RU"/>
        </w:rPr>
        <w:t xml:space="preserve"> ձեռքբերման» </w:t>
      </w:r>
      <w:r w:rsidRPr="00FE55F8">
        <w:rPr>
          <w:rFonts w:eastAsia="Times New Roman" w:cstheme="minorHAnsi"/>
          <w:lang w:val="af-ZA" w:eastAsia="ru-RU"/>
        </w:rPr>
        <w:t>նպատակով կազմակերպված</w:t>
      </w:r>
      <w:r w:rsidRPr="00FE55F8">
        <w:rPr>
          <w:rFonts w:eastAsia="Times New Roman" w:cstheme="minorHAnsi"/>
          <w:b/>
          <w:bCs/>
          <w:noProof/>
          <w:color w:val="000000"/>
          <w:sz w:val="24"/>
          <w:szCs w:val="24"/>
          <w:lang w:val="af-ZA" w:bidi="ar-IQ"/>
        </w:rPr>
        <w:t xml:space="preserve"> </w:t>
      </w:r>
      <w:r w:rsidRPr="00FE55F8">
        <w:rPr>
          <w:rFonts w:eastAsia="Times New Roman" w:cstheme="minorHAnsi"/>
          <w:b/>
          <w:noProof/>
          <w:lang w:val="af-ZA" w:bidi="ar-IQ"/>
        </w:rPr>
        <w:t xml:space="preserve">` </w:t>
      </w:r>
      <w:r w:rsidRPr="00644DA7">
        <w:rPr>
          <w:rFonts w:eastAsia="Times New Roman" w:cstheme="minorHAnsi"/>
          <w:b/>
          <w:noProof/>
          <w:u w:val="single"/>
          <w:lang w:val="af-ZA" w:bidi="ar-IQ"/>
        </w:rPr>
        <w:t>ՀՀ-ԱՄ-ԱՀ-ԷԱՃԱՊՁԲ-110/25</w:t>
      </w:r>
      <w:r>
        <w:rPr>
          <w:rFonts w:eastAsia="Times New Roman" w:cstheme="minorHAnsi"/>
          <w:b/>
          <w:noProof/>
          <w:u w:val="single"/>
          <w:lang w:val="af-ZA" w:bidi="ar-IQ"/>
        </w:rPr>
        <w:t xml:space="preserve"> </w:t>
      </w:r>
      <w:r w:rsidRPr="00FE55F8">
        <w:rPr>
          <w:rFonts w:eastAsia="Times New Roman" w:cstheme="minorHAnsi"/>
          <w:lang w:val="af-ZA" w:eastAsia="ru-RU"/>
        </w:rPr>
        <w:t xml:space="preserve">ծածկագրով գնման ընթացակարգի արդյունքում 2025թ </w:t>
      </w:r>
      <w:r>
        <w:rPr>
          <w:rFonts w:eastAsia="Times New Roman" w:cstheme="minorHAnsi"/>
          <w:color w:val="000000" w:themeColor="text1"/>
          <w:lang w:val="af-ZA" w:eastAsia="ru-RU"/>
        </w:rPr>
        <w:t>դեկտեմբերի 4</w:t>
      </w:r>
      <w:r w:rsidRPr="00FE55F8">
        <w:rPr>
          <w:rFonts w:eastAsia="Times New Roman" w:cstheme="minorHAnsi"/>
          <w:color w:val="000000" w:themeColor="text1"/>
          <w:lang w:val="af-ZA" w:eastAsia="ru-RU"/>
        </w:rPr>
        <w:t xml:space="preserve"> -ին </w:t>
      </w:r>
      <w:r w:rsidRPr="00FE55F8">
        <w:rPr>
          <w:rFonts w:eastAsia="Times New Roman" w:cstheme="minorHAnsi"/>
          <w:lang w:val="af-ZA" w:eastAsia="ru-RU"/>
        </w:rPr>
        <w:t xml:space="preserve">կնքված  </w:t>
      </w:r>
      <w:r w:rsidRPr="00FE55F8">
        <w:rPr>
          <w:rFonts w:eastAsia="Times New Roman" w:cstheme="minorHAnsi"/>
          <w:b/>
          <w:lang w:val="af-ZA" w:eastAsia="ru-RU"/>
        </w:rPr>
        <w:t>N</w:t>
      </w:r>
      <w:r w:rsidRPr="00FE55F8">
        <w:rPr>
          <w:rFonts w:eastAsia="Calibri" w:cstheme="minorHAnsi"/>
          <w:lang w:val="af-ZA"/>
        </w:rPr>
        <w:t xml:space="preserve"> </w:t>
      </w:r>
      <w:r w:rsidR="00B62797" w:rsidRPr="00B62797">
        <w:rPr>
          <w:rFonts w:eastAsia="Times New Roman" w:cstheme="minorHAnsi"/>
          <w:b/>
          <w:lang w:val="af-ZA" w:eastAsia="ru-RU"/>
        </w:rPr>
        <w:t xml:space="preserve">ՀՀ-ԱՄ-ԱՀ-ԷԱՃԱՊՁԲ-110/25 </w:t>
      </w:r>
      <w:r w:rsidRPr="00FE55F8">
        <w:rPr>
          <w:rFonts w:eastAsia="Times New Roman" w:cstheme="minorHAnsi"/>
          <w:lang w:val="af-ZA" w:eastAsia="ru-RU"/>
        </w:rPr>
        <w:t>պայմանագրի մասին տեղեկատվությունը</w:t>
      </w:r>
      <w:r w:rsidRPr="00675DFA">
        <w:rPr>
          <w:rFonts w:eastAsia="Times New Roman" w:cstheme="minorHAnsi"/>
          <w:lang w:val="af-ZA" w:eastAsia="ru-RU"/>
        </w:rPr>
        <w:t>`</w:t>
      </w:r>
    </w:p>
    <w:tbl>
      <w:tblPr>
        <w:tblW w:w="11199" w:type="dxa"/>
        <w:tblInd w:w="-145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29"/>
        <w:gridCol w:w="298"/>
        <w:gridCol w:w="133"/>
        <w:gridCol w:w="709"/>
        <w:gridCol w:w="568"/>
        <w:gridCol w:w="82"/>
        <w:gridCol w:w="627"/>
        <w:gridCol w:w="155"/>
        <w:gridCol w:w="128"/>
        <w:gridCol w:w="90"/>
        <w:gridCol w:w="476"/>
        <w:gridCol w:w="285"/>
        <w:gridCol w:w="709"/>
        <w:gridCol w:w="156"/>
        <w:gridCol w:w="140"/>
        <w:gridCol w:w="129"/>
        <w:gridCol w:w="850"/>
        <w:gridCol w:w="157"/>
        <w:gridCol w:w="410"/>
        <w:gridCol w:w="143"/>
        <w:gridCol w:w="441"/>
        <w:gridCol w:w="267"/>
        <w:gridCol w:w="141"/>
        <w:gridCol w:w="426"/>
        <w:gridCol w:w="141"/>
        <w:gridCol w:w="284"/>
        <w:gridCol w:w="142"/>
        <w:gridCol w:w="142"/>
        <w:gridCol w:w="689"/>
        <w:gridCol w:w="493"/>
        <w:gridCol w:w="93"/>
      </w:tblGrid>
      <w:tr w:rsidR="00644DA7" w:rsidRPr="00675DFA" w:rsidTr="00B62797">
        <w:trPr>
          <w:trHeight w:val="146"/>
        </w:trPr>
        <w:tc>
          <w:tcPr>
            <w:tcW w:w="566" w:type="dxa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633" w:type="dxa"/>
            <w:gridSpan w:val="31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</w:pP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Գ</w:t>
            </w: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առարկայի</w:t>
            </w:r>
            <w:proofErr w:type="spellEnd"/>
          </w:p>
        </w:tc>
      </w:tr>
      <w:tr w:rsidR="00644DA7" w:rsidRPr="00644DA7" w:rsidTr="00B62797">
        <w:trPr>
          <w:trHeight w:val="110"/>
        </w:trPr>
        <w:tc>
          <w:tcPr>
            <w:tcW w:w="566" w:type="dxa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չափաբաժնի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համարը</w:t>
            </w:r>
            <w:proofErr w:type="spellEnd"/>
          </w:p>
        </w:tc>
        <w:tc>
          <w:tcPr>
            <w:tcW w:w="1560" w:type="dxa"/>
            <w:gridSpan w:val="3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չափման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միավորը</w:t>
            </w:r>
            <w:proofErr w:type="spellEnd"/>
          </w:p>
        </w:tc>
        <w:tc>
          <w:tcPr>
            <w:tcW w:w="1277" w:type="dxa"/>
            <w:gridSpan w:val="3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քանակը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նախահաշվային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  <w:tc>
          <w:tcPr>
            <w:tcW w:w="2976" w:type="dxa"/>
            <w:gridSpan w:val="9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  <w:tc>
          <w:tcPr>
            <w:tcW w:w="1843" w:type="dxa"/>
            <w:gridSpan w:val="6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պայմանագրով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նախատեսված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համառոտ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նկարագրությունը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տեխնիկական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բնութագիր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)</w:t>
            </w:r>
          </w:p>
        </w:tc>
      </w:tr>
      <w:tr w:rsidR="00644DA7" w:rsidRPr="00675DFA" w:rsidTr="00B62797">
        <w:trPr>
          <w:trHeight w:val="175"/>
        </w:trPr>
        <w:tc>
          <w:tcPr>
            <w:tcW w:w="566" w:type="dxa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dxa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268" w:type="dxa"/>
            <w:gridSpan w:val="9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/ՀՀ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/</w:t>
            </w:r>
          </w:p>
        </w:tc>
        <w:tc>
          <w:tcPr>
            <w:tcW w:w="2976" w:type="dxa"/>
            <w:gridSpan w:val="9"/>
            <w:vMerge/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6"/>
            <w:vMerge/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rPr>
          <w:trHeight w:val="275"/>
        </w:trPr>
        <w:tc>
          <w:tcPr>
            <w:tcW w:w="566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107" w:right="-10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2"/>
                <w:szCs w:val="12"/>
                <w:lang w:val="en-US" w:eastAsia="ru-RU"/>
              </w:rPr>
              <w:t>ընդհանուր</w:t>
            </w:r>
            <w:proofErr w:type="spellEnd"/>
          </w:p>
        </w:tc>
        <w:tc>
          <w:tcPr>
            <w:tcW w:w="2976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44DA7" w:rsidTr="00B62797">
        <w:trPr>
          <w:trHeight w:val="770"/>
        </w:trPr>
        <w:tc>
          <w:tcPr>
            <w:tcW w:w="566" w:type="dxa"/>
            <w:shd w:val="clear" w:color="auto" w:fill="auto"/>
            <w:vAlign w:val="bottom"/>
          </w:tcPr>
          <w:p w:rsidR="00644DA7" w:rsidRPr="00675DFA" w:rsidRDefault="00644DA7" w:rsidP="00B62797">
            <w:pPr>
              <w:widowControl w:val="0"/>
              <w:spacing w:after="24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156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A75596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աթոռներ</w:t>
            </w:r>
            <w:proofErr w:type="spellEnd"/>
          </w:p>
        </w:tc>
        <w:tc>
          <w:tcPr>
            <w:tcW w:w="709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>
              <w:rPr>
                <w:rFonts w:eastAsia="Calibri" w:cstheme="minorHAnsi"/>
                <w:b/>
                <w:bCs/>
                <w:i/>
                <w:iCs/>
                <w:sz w:val="14"/>
                <w:szCs w:val="14"/>
                <w:lang w:val="en-US"/>
              </w:rPr>
              <w:t>հատ</w:t>
            </w:r>
            <w:proofErr w:type="spellEnd"/>
          </w:p>
        </w:tc>
        <w:tc>
          <w:tcPr>
            <w:tcW w:w="56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A75596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0</w:t>
            </w:r>
          </w:p>
        </w:tc>
        <w:tc>
          <w:tcPr>
            <w:tcW w:w="70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A75596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2122</w:t>
            </w:r>
          </w:p>
        </w:tc>
        <w:tc>
          <w:tcPr>
            <w:tcW w:w="113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A75596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0</w:t>
            </w:r>
          </w:p>
        </w:tc>
        <w:tc>
          <w:tcPr>
            <w:tcW w:w="113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A75596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27586000</w:t>
            </w:r>
          </w:p>
        </w:tc>
        <w:tc>
          <w:tcPr>
            <w:tcW w:w="240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B80732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Աթոռներ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քառանկյուն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խողովակից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20x20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1.2- 1.5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բոլոր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թեքություն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ունեցող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ճկված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հատուկ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սարքավորման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պաստառապատված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սպունգով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EL2036,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40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պաստառապատված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դեկորատիվ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վիլյուր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կտորից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մեջքի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հիմքը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10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հաստությամբ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ֆաներայից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ընդհանուր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820-850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թիկնակի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430-450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չափսերն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400*400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մեջքը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ունենա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105-110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թեքության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աստիճան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ջերմակայուն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փոշեներկման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եղանակով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Գործվածքի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հիմքի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միացումները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նախագծվում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այնպես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չառաջանա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խաղ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դեֆորմացիա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օգտագործելով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պրեսային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ամրացումներ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խցկանքային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համակարգեր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որոնք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փակվում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ծայրամասերում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բացառելով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շերտազատման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ճեղքման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ռիսկերը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նկարում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աթոռների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տեսքը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մասնակցին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կողմնորոշելու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Նկարում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բնութագրում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առկա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անհամապատասխանությունների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դեպքում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առաջնորդվել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բնութագրով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ներառյալ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օգտագործվող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նյութերը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պահեստ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Վաճառողի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կողմից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սեփական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Երաշխիքային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ժամկետ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սահմանվում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հանձման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ընդունման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ակտի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ստորագրման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օրվանից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հաշվաշ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365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օրացույցային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</w:t>
            </w:r>
            <w:proofErr w:type="spellEnd"/>
          </w:p>
        </w:tc>
        <w:tc>
          <w:tcPr>
            <w:tcW w:w="241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B80732" w:rsidRDefault="00B62797" w:rsidP="00B62797">
            <w:pPr>
              <w:jc w:val="center"/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</w:pP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Աթոռներ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քառանկյուն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խողովակից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20x20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1.2- 1.5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բոլոր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թեքություն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ունեցող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ճկված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հատուկ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սարքավորման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պաստառապատված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սպունգով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EL2036,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40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պաստառապատված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դեկորատիվ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/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վիլյուր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/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կտորից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մեջքի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հիմքը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10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հաստությամբ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ֆաներայից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ընդհանուր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820-850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թիկնակի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բարձրությունը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430-450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չափսերն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400*400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մեջքը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նստատեղից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ունենա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105-110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թեքության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աստիճան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Մետաղական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ջերմակայուն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փոշեներկման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եղանակով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Գործվածքի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հիմքի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միացումները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նախագծվում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այնպես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չառաջանա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խաղ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դեֆորմացիա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օգտագործելով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պրեսային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ամրացումներ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բարձրորակ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խցկանքային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համակարգեր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,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որոնք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փակվում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են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ծայրամասերում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բացառելով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շերտազատման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կամ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ճեղքման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ռիսկերը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Գույնը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համաձայնեցնել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Պատվիրատուի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հետ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նկարում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ներկայացվում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աթոռների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տեսքը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մասնակցին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կողմնորոշելու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Նկարում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բնութագրում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առկա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անհամապատասխանությունների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դեպքում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առաջնորդվել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տեխնիկական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բնութագրով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Ապարանքը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՝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ներառյալ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պատրաստման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համար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օգտագործվող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նյութերը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պետք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լինի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նոր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չօգտագործված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Մատակարարումը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և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բեռնաթափումը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պահեստ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իրականացվում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Վաճառողի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կողմից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սեփական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միջոցներով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: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lastRenderedPageBreak/>
              <w:t>Երաշխիքային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ժամկետ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է</w:t>
            </w:r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սահմանվում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ապրանքը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հանձման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>-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ընդունման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ակտի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ստորագրման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օրվանից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հաշվաշ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365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օրացույցային</w:t>
            </w:r>
            <w:proofErr w:type="spellEnd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B62797">
              <w:rPr>
                <w:rFonts w:cstheme="minorHAnsi"/>
                <w:b/>
                <w:bCs/>
                <w:i/>
                <w:iCs/>
                <w:sz w:val="14"/>
                <w:szCs w:val="14"/>
              </w:rPr>
              <w:t>օր</w:t>
            </w:r>
            <w:proofErr w:type="spellEnd"/>
          </w:p>
        </w:tc>
      </w:tr>
      <w:tr w:rsidR="00644DA7" w:rsidRPr="00644DA7" w:rsidTr="00B62797">
        <w:trPr>
          <w:trHeight w:val="169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rPr>
          <w:trHeight w:val="137"/>
        </w:trPr>
        <w:tc>
          <w:tcPr>
            <w:tcW w:w="6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Կիրառված գնման ընթացակարգը և դրա ընտրության հիմնավորումը</w:t>
            </w:r>
          </w:p>
        </w:tc>
        <w:tc>
          <w:tcPr>
            <w:tcW w:w="5088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B62797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4"/>
                <w:szCs w:val="14"/>
                <w:lang w:val="hy-AM"/>
              </w:rPr>
              <w:t>&lt;&lt;Գնումների մասին&gt;&gt; օրենքի 40-րդ հոդված</w:t>
            </w:r>
            <w:r w:rsidR="00B62797" w:rsidRPr="00B62797">
              <w:rPr>
                <w:rFonts w:eastAsia="Calibri" w:cstheme="minorHAnsi"/>
                <w:b/>
                <w:sz w:val="14"/>
                <w:szCs w:val="14"/>
                <w:lang w:val="hy-AM"/>
              </w:rPr>
              <w:t>ի և 15-րդ հոդվածի 6-րդ մասի</w:t>
            </w:r>
          </w:p>
        </w:tc>
      </w:tr>
      <w:tr w:rsidR="00644DA7" w:rsidRPr="00644DA7" w:rsidTr="00B62797">
        <w:trPr>
          <w:trHeight w:val="196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8381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Հրավերը հրապարակելու ամսաթիվը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B6279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21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10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.202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73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176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Հրավերում կատարված փոփոխությունների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-</w:t>
            </w:r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8"/>
        </w:trPr>
        <w:tc>
          <w:tcPr>
            <w:tcW w:w="73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2818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87" w:type="dxa"/>
            <w:gridSpan w:val="19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Պարզաբա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նման</w:t>
            </w:r>
            <w:proofErr w:type="spellEnd"/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7387" w:type="dxa"/>
            <w:gridSpan w:val="19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u w:val="single"/>
                <w:lang w:val="en-US" w:eastAsia="ru-RU"/>
              </w:rPr>
            </w:pPr>
          </w:p>
        </w:tc>
        <w:tc>
          <w:tcPr>
            <w:tcW w:w="99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23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</w:p>
        </w:tc>
        <w:tc>
          <w:tcPr>
            <w:tcW w:w="5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</w:p>
        </w:tc>
      </w:tr>
      <w:tr w:rsidR="00644DA7" w:rsidRPr="00675DFA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3"/>
          <w:wAfter w:w="3812" w:type="dxa"/>
          <w:trHeight w:val="186"/>
        </w:trPr>
        <w:tc>
          <w:tcPr>
            <w:tcW w:w="7387" w:type="dxa"/>
            <w:gridSpan w:val="19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rPr>
          <w:trHeight w:val="54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44DA7" w:rsidTr="00B62797">
        <w:trPr>
          <w:trHeight w:val="605"/>
        </w:trPr>
        <w:tc>
          <w:tcPr>
            <w:tcW w:w="1993" w:type="dxa"/>
            <w:gridSpan w:val="3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Հ/Հ</w:t>
            </w:r>
          </w:p>
        </w:tc>
        <w:tc>
          <w:tcPr>
            <w:tcW w:w="2968" w:type="dxa"/>
            <w:gridSpan w:val="9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238" w:type="dxa"/>
            <w:gridSpan w:val="20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Յուրաքանչյուր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հայտով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ներառյալ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միաժամանակյա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բանակցությունների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կազմակերպման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արդյունքում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ներկայացված</w:t>
            </w:r>
            <w:proofErr w:type="spellEnd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գինը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 /ՀՀ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44DA7" w:rsidRPr="00675DFA" w:rsidTr="00B62797">
        <w:trPr>
          <w:trHeight w:val="365"/>
        </w:trPr>
        <w:tc>
          <w:tcPr>
            <w:tcW w:w="1993" w:type="dxa"/>
            <w:gridSpan w:val="3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68" w:type="dxa"/>
            <w:gridSpan w:val="9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979" w:type="dxa"/>
            <w:gridSpan w:val="9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առանց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ԱԱՀ</w:t>
            </w:r>
          </w:p>
        </w:tc>
        <w:tc>
          <w:tcPr>
            <w:tcW w:w="2673" w:type="dxa"/>
            <w:gridSpan w:val="9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ԱԱՀ</w:t>
            </w:r>
          </w:p>
        </w:tc>
        <w:tc>
          <w:tcPr>
            <w:tcW w:w="586" w:type="dxa"/>
            <w:gridSpan w:val="2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44DA7" w:rsidRPr="00675DFA" w:rsidTr="00B62797">
        <w:trPr>
          <w:trHeight w:val="83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Չափաբաժին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1</w:t>
            </w:r>
          </w:p>
        </w:tc>
        <w:tc>
          <w:tcPr>
            <w:tcW w:w="9206" w:type="dxa"/>
            <w:gridSpan w:val="29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365F91"/>
                <w:sz w:val="14"/>
                <w:szCs w:val="14"/>
                <w:lang w:val="en-US" w:eastAsia="ru-RU"/>
              </w:rPr>
            </w:pPr>
          </w:p>
        </w:tc>
      </w:tr>
      <w:tr w:rsidR="009C7D57" w:rsidRPr="00675DFA" w:rsidTr="00B62797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9C7D57" w:rsidRPr="00675DFA" w:rsidRDefault="009C7D5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968" w:type="dxa"/>
            <w:gridSpan w:val="9"/>
            <w:shd w:val="clear" w:color="auto" w:fill="auto"/>
          </w:tcPr>
          <w:p w:rsidR="009C7D57" w:rsidRPr="000A1254" w:rsidRDefault="009C7D57" w:rsidP="00D1695E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A01">
              <w:rPr>
                <w:rFonts w:ascii="GHEA Grapalat" w:hAnsi="GHEA Grapalat"/>
                <w:sz w:val="20"/>
                <w:lang w:val="hy-AM"/>
              </w:rPr>
              <w:t>Սառնա ՍՊԸ</w:t>
            </w:r>
          </w:p>
        </w:tc>
        <w:tc>
          <w:tcPr>
            <w:tcW w:w="2979" w:type="dxa"/>
            <w:gridSpan w:val="9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17500000 AMD</w:t>
            </w:r>
          </w:p>
        </w:tc>
        <w:tc>
          <w:tcPr>
            <w:tcW w:w="1842" w:type="dxa"/>
            <w:gridSpan w:val="7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20 %</w:t>
            </w:r>
          </w:p>
        </w:tc>
        <w:tc>
          <w:tcPr>
            <w:tcW w:w="1417" w:type="dxa"/>
            <w:gridSpan w:val="4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21000000.00 AMD</w:t>
            </w:r>
          </w:p>
        </w:tc>
      </w:tr>
      <w:tr w:rsidR="009C7D57" w:rsidRPr="00675DFA" w:rsidTr="00B62797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9C7D57" w:rsidRPr="00675DFA" w:rsidRDefault="009C7D5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968" w:type="dxa"/>
            <w:gridSpan w:val="9"/>
            <w:shd w:val="clear" w:color="auto" w:fill="auto"/>
          </w:tcPr>
          <w:p w:rsidR="009C7D57" w:rsidRPr="00197198" w:rsidRDefault="009C7D57" w:rsidP="00D1695E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717ECF">
              <w:rPr>
                <w:rFonts w:ascii="GHEA Grapalat" w:hAnsi="GHEA Grapalat"/>
                <w:sz w:val="20"/>
                <w:lang w:val="hy-AM"/>
              </w:rPr>
              <w:t>&lt;Հ.Սմբատ&gt;&gt; ՍՊԸ</w:t>
            </w:r>
          </w:p>
        </w:tc>
        <w:tc>
          <w:tcPr>
            <w:tcW w:w="2979" w:type="dxa"/>
            <w:gridSpan w:val="9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19098000 AMD</w:t>
            </w:r>
          </w:p>
        </w:tc>
        <w:tc>
          <w:tcPr>
            <w:tcW w:w="1842" w:type="dxa"/>
            <w:gridSpan w:val="7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0 %</w:t>
            </w:r>
          </w:p>
        </w:tc>
        <w:tc>
          <w:tcPr>
            <w:tcW w:w="1417" w:type="dxa"/>
            <w:gridSpan w:val="4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19098000.00 AMD</w:t>
            </w:r>
          </w:p>
        </w:tc>
      </w:tr>
      <w:tr w:rsidR="009C7D57" w:rsidRPr="00675DFA" w:rsidTr="00B62797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9C7D57" w:rsidRDefault="009C7D5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3</w:t>
            </w:r>
          </w:p>
        </w:tc>
        <w:tc>
          <w:tcPr>
            <w:tcW w:w="2968" w:type="dxa"/>
            <w:gridSpan w:val="9"/>
            <w:shd w:val="clear" w:color="auto" w:fill="auto"/>
          </w:tcPr>
          <w:p w:rsidR="009C7D57" w:rsidRPr="00910C55" w:rsidRDefault="009C7D57" w:rsidP="00D16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717ECF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Հայր և որդի Գյոդակյաններ ՍՊԸ</w:t>
            </w:r>
          </w:p>
        </w:tc>
        <w:tc>
          <w:tcPr>
            <w:tcW w:w="2979" w:type="dxa"/>
            <w:gridSpan w:val="9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20330000 AMD</w:t>
            </w:r>
          </w:p>
        </w:tc>
        <w:tc>
          <w:tcPr>
            <w:tcW w:w="1842" w:type="dxa"/>
            <w:gridSpan w:val="7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20 %</w:t>
            </w:r>
          </w:p>
        </w:tc>
        <w:tc>
          <w:tcPr>
            <w:tcW w:w="1417" w:type="dxa"/>
            <w:gridSpan w:val="4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24396000.00 AMD</w:t>
            </w:r>
          </w:p>
        </w:tc>
      </w:tr>
      <w:tr w:rsidR="009C7D57" w:rsidRPr="00675DFA" w:rsidTr="00B62797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9C7D57" w:rsidRDefault="009C7D5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4</w:t>
            </w:r>
          </w:p>
        </w:tc>
        <w:tc>
          <w:tcPr>
            <w:tcW w:w="2968" w:type="dxa"/>
            <w:gridSpan w:val="9"/>
            <w:shd w:val="clear" w:color="auto" w:fill="auto"/>
          </w:tcPr>
          <w:p w:rsidR="009C7D57" w:rsidRPr="000A1254" w:rsidRDefault="009C7D57" w:rsidP="00D1695E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8D5A01">
              <w:rPr>
                <w:rFonts w:ascii="GHEA Grapalat" w:hAnsi="GHEA Grapalat"/>
                <w:sz w:val="20"/>
                <w:lang w:val="hy-AM"/>
              </w:rPr>
              <w:t>ՄԽԻԹԱՐՅԱՆՍ ՊԼՅՈՒՍ ԳՐՈՒՊ ՍՊԸ</w:t>
            </w:r>
          </w:p>
        </w:tc>
        <w:tc>
          <w:tcPr>
            <w:tcW w:w="2979" w:type="dxa"/>
            <w:gridSpan w:val="9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55000000 AMD</w:t>
            </w:r>
          </w:p>
        </w:tc>
        <w:tc>
          <w:tcPr>
            <w:tcW w:w="1842" w:type="dxa"/>
            <w:gridSpan w:val="7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20 %</w:t>
            </w:r>
          </w:p>
        </w:tc>
        <w:tc>
          <w:tcPr>
            <w:tcW w:w="1417" w:type="dxa"/>
            <w:gridSpan w:val="4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66000000.00 AMD</w:t>
            </w:r>
          </w:p>
        </w:tc>
      </w:tr>
      <w:tr w:rsidR="009C7D57" w:rsidRPr="00675DFA" w:rsidTr="00B62797">
        <w:trPr>
          <w:trHeight w:val="48"/>
        </w:trPr>
        <w:tc>
          <w:tcPr>
            <w:tcW w:w="1993" w:type="dxa"/>
            <w:gridSpan w:val="3"/>
            <w:shd w:val="clear" w:color="auto" w:fill="auto"/>
            <w:vAlign w:val="center"/>
          </w:tcPr>
          <w:p w:rsidR="009C7D57" w:rsidRDefault="009C7D5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2968" w:type="dxa"/>
            <w:gridSpan w:val="9"/>
            <w:shd w:val="clear" w:color="auto" w:fill="auto"/>
          </w:tcPr>
          <w:p w:rsidR="009C7D57" w:rsidRPr="00EC48E6" w:rsidRDefault="009C7D57" w:rsidP="00D1695E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</w:pPr>
            <w:r w:rsidRPr="00717ECF">
              <w:rPr>
                <w:rFonts w:ascii="GHEA Grapalat" w:eastAsia="Times New Roman" w:hAnsi="GHEA Grapalat" w:cs="Arial"/>
                <w:noProof/>
                <w:color w:val="2C2D2E"/>
                <w:sz w:val="20"/>
                <w:szCs w:val="23"/>
                <w:lang w:val="hy-AM" w:eastAsia="ru-RU" w:bidi="ar-IQ"/>
              </w:rPr>
              <w:t>«ԷԿՈ-ԴԵԿՈՐ» ՍՊԸ</w:t>
            </w:r>
          </w:p>
        </w:tc>
        <w:tc>
          <w:tcPr>
            <w:tcW w:w="2979" w:type="dxa"/>
            <w:gridSpan w:val="9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100000000 AMD</w:t>
            </w:r>
          </w:p>
        </w:tc>
        <w:tc>
          <w:tcPr>
            <w:tcW w:w="1842" w:type="dxa"/>
            <w:gridSpan w:val="7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20 %</w:t>
            </w:r>
          </w:p>
        </w:tc>
        <w:tc>
          <w:tcPr>
            <w:tcW w:w="1417" w:type="dxa"/>
            <w:gridSpan w:val="4"/>
            <w:vAlign w:val="center"/>
          </w:tcPr>
          <w:p w:rsidR="009C7D57" w:rsidRPr="00717ECF" w:rsidRDefault="009C7D57" w:rsidP="00D1695E">
            <w:pPr>
              <w:spacing w:after="0"/>
              <w:rPr>
                <w:rFonts w:ascii="GHEA Grapalat" w:hAnsi="GHEA Grapalat"/>
                <w:sz w:val="20"/>
                <w:szCs w:val="24"/>
              </w:rPr>
            </w:pPr>
            <w:r w:rsidRPr="00717ECF">
              <w:rPr>
                <w:rFonts w:ascii="GHEA Grapalat" w:hAnsi="GHEA Grapalat"/>
                <w:sz w:val="20"/>
              </w:rPr>
              <w:t>120000000.00 AMD</w:t>
            </w:r>
          </w:p>
        </w:tc>
      </w:tr>
      <w:tr w:rsidR="00644DA7" w:rsidRPr="00675DFA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644DA7" w:rsidRPr="00644DA7" w:rsidTr="00B62797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2700" w:type="dxa"/>
            <w:gridSpan w:val="8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անվանումը</w:t>
            </w:r>
            <w:proofErr w:type="spellEnd"/>
          </w:p>
        </w:tc>
        <w:tc>
          <w:tcPr>
            <w:tcW w:w="6804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(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բավարար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կամ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անբավարար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)</w:t>
            </w:r>
          </w:p>
        </w:tc>
      </w:tr>
      <w:tr w:rsidR="00644DA7" w:rsidRPr="00675DFA" w:rsidTr="00B62797">
        <w:trPr>
          <w:trHeight w:val="547"/>
        </w:trPr>
        <w:tc>
          <w:tcPr>
            <w:tcW w:w="1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700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Հրավերով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պահանջվող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առկայությունը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>փաստաթղթերի</w:t>
            </w:r>
            <w:proofErr w:type="spellEnd"/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en-US" w:eastAsia="ru-RU"/>
              </w:rPr>
              <w:t xml:space="preserve"> </w:t>
            </w: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highlight w:val="yellow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62797" w:rsidRPr="00675DFA" w:rsidTr="00B62797"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2797" w:rsidRPr="00675DFA" w:rsidRDefault="00B6279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2797" w:rsidRPr="00CC048D" w:rsidRDefault="00B62797" w:rsidP="00B62797">
            <w:r w:rsidRPr="00CC048D">
              <w:t xml:space="preserve">ՄԽԻԹԱՐՅԱՆՍ ՊԼՅՈՒՍ ԳՐՈՒՊ ՍՊԸ 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2797" w:rsidRPr="00675DFA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2797" w:rsidRPr="00675DFA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2797" w:rsidRPr="00675DFA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2797" w:rsidRPr="00675DFA" w:rsidRDefault="00B62797" w:rsidP="00B62797">
            <w:pPr>
              <w:tabs>
                <w:tab w:val="left" w:pos="319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</w:tr>
      <w:tr w:rsidR="00B62797" w:rsidRPr="00675DFA" w:rsidTr="00B62797"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2797" w:rsidRDefault="00B6279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</w:t>
            </w:r>
          </w:p>
        </w:tc>
        <w:tc>
          <w:tcPr>
            <w:tcW w:w="2700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B62797" w:rsidRDefault="00B62797" w:rsidP="00B62797">
            <w:r w:rsidRPr="00CC048D">
              <w:t xml:space="preserve">«ԷԿՈ-ԴԵԿՈՐ» ՍՊԸ </w:t>
            </w:r>
          </w:p>
        </w:tc>
        <w:tc>
          <w:tcPr>
            <w:tcW w:w="156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2797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842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2797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84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2797" w:rsidRDefault="00B6279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  <w:tc>
          <w:tcPr>
            <w:tcW w:w="1559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B62797" w:rsidRDefault="00B62797" w:rsidP="00B62797">
            <w:pPr>
              <w:tabs>
                <w:tab w:val="left" w:pos="319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proofErr w:type="spellStart"/>
            <w:r>
              <w:rPr>
                <w:rFonts w:eastAsia="Calibri" w:cstheme="minorHAnsi"/>
                <w:lang w:val="en-US"/>
              </w:rPr>
              <w:t>անբավարար</w:t>
            </w:r>
            <w:proofErr w:type="spellEnd"/>
          </w:p>
        </w:tc>
      </w:tr>
      <w:tr w:rsidR="00644DA7" w:rsidRPr="00644DA7" w:rsidTr="00B62797">
        <w:trPr>
          <w:trHeight w:val="520"/>
        </w:trPr>
        <w:tc>
          <w:tcPr>
            <w:tcW w:w="4395" w:type="dxa"/>
            <w:gridSpan w:val="10"/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Այլ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804" w:type="dxa"/>
            <w:gridSpan w:val="22"/>
            <w:shd w:val="clear" w:color="auto" w:fill="auto"/>
            <w:vAlign w:val="center"/>
          </w:tcPr>
          <w:p w:rsidR="00644DA7" w:rsidRPr="009C7D57" w:rsidRDefault="00644DA7" w:rsidP="009C7D57">
            <w:pPr>
              <w:spacing w:before="360" w:after="240" w:line="240" w:lineRule="auto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Ծանոթություն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` </w:t>
            </w:r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ՄԽԻԹԱՐՅԱՆՍ ՊԼՅՈՒՍ ԳՐՈՒՊ ՍՊԸ-ի և </w:t>
            </w:r>
            <w:r w:rsidR="009C7D57" w:rsidRP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«ԷԿՈ-ԴԵԿՈՐ» ՍՊԸ</w:t>
            </w:r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–ի </w:t>
            </w:r>
            <w:proofErr w:type="spellStart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հայտերը</w:t>
            </w:r>
            <w:proofErr w:type="spellEnd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մերժվել</w:t>
            </w:r>
            <w:proofErr w:type="spellEnd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է </w:t>
            </w:r>
            <w:proofErr w:type="spellStart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համալկարգի</w:t>
            </w:r>
            <w:proofErr w:type="spellEnd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="009C7D57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կողմից</w:t>
            </w:r>
            <w:proofErr w:type="spellEnd"/>
          </w:p>
        </w:tc>
      </w:tr>
      <w:tr w:rsidR="00644DA7" w:rsidRPr="00644DA7" w:rsidTr="00B62797">
        <w:trPr>
          <w:trHeight w:val="289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rPr>
          <w:trHeight w:val="346"/>
        </w:trPr>
        <w:tc>
          <w:tcPr>
            <w:tcW w:w="6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Ընտրված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մասնակցի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որոշման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9C7D57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12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.1</w:t>
            </w: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1</w:t>
            </w:r>
            <w:r w:rsidR="00644DA7"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.2025 թ</w:t>
            </w:r>
          </w:p>
        </w:tc>
      </w:tr>
      <w:tr w:rsidR="00644DA7" w:rsidRPr="00675DFA" w:rsidTr="00B62797">
        <w:trPr>
          <w:trHeight w:val="92"/>
        </w:trPr>
        <w:tc>
          <w:tcPr>
            <w:tcW w:w="6251" w:type="dxa"/>
            <w:gridSpan w:val="16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սկիզբ</w:t>
            </w:r>
            <w:proofErr w:type="spellEnd"/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Անգործության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ժամկետի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ավարտ</w:t>
            </w:r>
            <w:proofErr w:type="spellEnd"/>
          </w:p>
        </w:tc>
      </w:tr>
      <w:tr w:rsidR="00644DA7" w:rsidRPr="00675DFA" w:rsidTr="00B62797">
        <w:trPr>
          <w:trHeight w:val="92"/>
        </w:trPr>
        <w:tc>
          <w:tcPr>
            <w:tcW w:w="6251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rPr>
          <w:trHeight w:val="344"/>
        </w:trPr>
        <w:tc>
          <w:tcPr>
            <w:tcW w:w="6251" w:type="dxa"/>
            <w:gridSpan w:val="16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lastRenderedPageBreak/>
              <w:t>Ընտրված մասնակցին պայմանագիր կնքելու առաջարկի ծանուցման ամսաթիվը</w:t>
            </w:r>
          </w:p>
        </w:tc>
        <w:tc>
          <w:tcPr>
            <w:tcW w:w="4948" w:type="dxa"/>
            <w:gridSpan w:val="16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B62797">
            <w:pPr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28</w:t>
            </w:r>
            <w:r w:rsidR="00644DA7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.11.2025թ.</w:t>
            </w:r>
          </w:p>
        </w:tc>
      </w:tr>
      <w:tr w:rsidR="00644DA7" w:rsidRPr="00675DFA" w:rsidTr="00B62797">
        <w:trPr>
          <w:trHeight w:val="344"/>
        </w:trPr>
        <w:tc>
          <w:tcPr>
            <w:tcW w:w="6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E464C9" w:rsidRDefault="009C7D57" w:rsidP="009C7D5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01</w:t>
            </w:r>
            <w:r w:rsidR="00644DA7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.1</w:t>
            </w: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2</w:t>
            </w:r>
            <w:r w:rsidR="00644DA7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.2025թ.</w:t>
            </w:r>
          </w:p>
        </w:tc>
      </w:tr>
      <w:tr w:rsidR="00644DA7" w:rsidRPr="00675DFA" w:rsidTr="00B62797">
        <w:trPr>
          <w:trHeight w:val="344"/>
        </w:trPr>
        <w:tc>
          <w:tcPr>
            <w:tcW w:w="6251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4948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9C7D57">
            <w:pPr>
              <w:spacing w:after="0" w:line="240" w:lineRule="auto"/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</w:pP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04</w:t>
            </w:r>
            <w:r w:rsidR="00644DA7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.1</w:t>
            </w:r>
            <w:r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en-US" w:eastAsia="ru-RU"/>
              </w:rPr>
              <w:t>2</w:t>
            </w:r>
            <w:r w:rsidR="00644DA7" w:rsidRPr="00675DFA">
              <w:rPr>
                <w:rFonts w:eastAsia="Times New Roman" w:cstheme="minorHAnsi"/>
                <w:b/>
                <w:color w:val="000000" w:themeColor="text1"/>
                <w:sz w:val="14"/>
                <w:szCs w:val="14"/>
                <w:lang w:val="hy-AM" w:eastAsia="ru-RU"/>
              </w:rPr>
              <w:t>.2025 թ</w:t>
            </w:r>
          </w:p>
        </w:tc>
      </w:tr>
      <w:tr w:rsidR="00644DA7" w:rsidRPr="00675DFA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75DFA" w:rsidTr="00B62797">
        <w:tc>
          <w:tcPr>
            <w:tcW w:w="1695" w:type="dxa"/>
            <w:gridSpan w:val="2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90" w:type="dxa"/>
            <w:gridSpan w:val="5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7714" w:type="dxa"/>
            <w:gridSpan w:val="25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644DA7" w:rsidRPr="00675DFA" w:rsidTr="009C7D57">
        <w:trPr>
          <w:trHeight w:val="237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90" w:type="dxa"/>
            <w:gridSpan w:val="5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470" w:type="dxa"/>
            <w:gridSpan w:val="7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Պայմանագրի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275" w:type="dxa"/>
            <w:gridSpan w:val="4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Կնքման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ամսաթիվը</w:t>
            </w:r>
            <w:proofErr w:type="spellEnd"/>
          </w:p>
        </w:tc>
        <w:tc>
          <w:tcPr>
            <w:tcW w:w="1418" w:type="dxa"/>
            <w:gridSpan w:val="5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Կատարման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վերջնա-ժամկետը</w:t>
            </w:r>
            <w:proofErr w:type="spellEnd"/>
          </w:p>
        </w:tc>
        <w:tc>
          <w:tcPr>
            <w:tcW w:w="567" w:type="dxa"/>
            <w:gridSpan w:val="2"/>
            <w:vMerge w:val="restart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Կանխա-վճարի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չափը</w:t>
            </w:r>
            <w:proofErr w:type="spellEnd"/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Գինը</w:t>
            </w:r>
            <w:proofErr w:type="spellEnd"/>
          </w:p>
        </w:tc>
      </w:tr>
      <w:tr w:rsidR="00644DA7" w:rsidRPr="00675DFA" w:rsidTr="009C7D57">
        <w:trPr>
          <w:trHeight w:val="238"/>
        </w:trPr>
        <w:tc>
          <w:tcPr>
            <w:tcW w:w="1695" w:type="dxa"/>
            <w:gridSpan w:val="2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0" w:type="dxa"/>
            <w:gridSpan w:val="5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0" w:type="dxa"/>
            <w:gridSpan w:val="7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984" w:type="dxa"/>
            <w:gridSpan w:val="7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ՀՀ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դրամ</w:t>
            </w:r>
            <w:proofErr w:type="spellEnd"/>
          </w:p>
        </w:tc>
      </w:tr>
      <w:tr w:rsidR="00644DA7" w:rsidRPr="00675DFA" w:rsidTr="009C7D57">
        <w:trPr>
          <w:trHeight w:val="855"/>
        </w:trPr>
        <w:tc>
          <w:tcPr>
            <w:tcW w:w="1695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79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24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27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141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56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ind w:left="-388" w:right="-828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Առկա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ֆինանսական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միջոցներով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Ընդհանուր</w:t>
            </w:r>
            <w:proofErr w:type="spellEnd"/>
          </w:p>
        </w:tc>
      </w:tr>
      <w:tr w:rsidR="00644DA7" w:rsidRPr="00675DFA" w:rsidTr="009C7D57">
        <w:trPr>
          <w:trHeight w:val="3099"/>
        </w:trPr>
        <w:tc>
          <w:tcPr>
            <w:tcW w:w="1695" w:type="dxa"/>
            <w:gridSpan w:val="2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</w:p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90" w:type="dxa"/>
            <w:gridSpan w:val="5"/>
            <w:shd w:val="clear" w:color="auto" w:fill="auto"/>
            <w:vAlign w:val="center"/>
          </w:tcPr>
          <w:p w:rsidR="00644DA7" w:rsidRPr="00675DFA" w:rsidRDefault="009C7D57" w:rsidP="00B62797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proofErr w:type="spellStart"/>
            <w:r w:rsidRPr="009C7D57">
              <w:rPr>
                <w:rFonts w:eastAsia="Calibri" w:cstheme="minorHAnsi"/>
                <w:sz w:val="20"/>
                <w:lang w:val="en-US"/>
              </w:rPr>
              <w:t>Սառնա</w:t>
            </w:r>
            <w:proofErr w:type="spellEnd"/>
            <w:r w:rsidRPr="009C7D57">
              <w:rPr>
                <w:rFonts w:eastAsia="Calibri" w:cstheme="minorHAnsi"/>
                <w:sz w:val="20"/>
                <w:lang w:val="en-US"/>
              </w:rPr>
              <w:t xml:space="preserve"> ՍՊԸ</w:t>
            </w:r>
          </w:p>
        </w:tc>
        <w:tc>
          <w:tcPr>
            <w:tcW w:w="2470" w:type="dxa"/>
            <w:gridSpan w:val="7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tabs>
                <w:tab w:val="left" w:pos="115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 w:rsidRPr="00675DFA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 xml:space="preserve">N </w:t>
            </w:r>
            <w:r w:rsidR="009C7D57" w:rsidRPr="009C7D57">
              <w:rPr>
                <w:rFonts w:eastAsia="Calibri" w:cstheme="minorHAnsi"/>
                <w:b/>
                <w:color w:val="000000" w:themeColor="text1"/>
                <w:sz w:val="16"/>
                <w:szCs w:val="16"/>
                <w:lang w:val="hy-AM"/>
              </w:rPr>
              <w:t>ՀՀ-ԱՄ-ԱՀ-ԷԱՃԱՊՁԲ-110/25</w:t>
            </w:r>
          </w:p>
        </w:tc>
        <w:tc>
          <w:tcPr>
            <w:tcW w:w="1275" w:type="dxa"/>
            <w:gridSpan w:val="4"/>
            <w:shd w:val="clear" w:color="auto" w:fill="auto"/>
            <w:vAlign w:val="center"/>
          </w:tcPr>
          <w:p w:rsidR="00644DA7" w:rsidRPr="00675DFA" w:rsidRDefault="009C7D57" w:rsidP="009C7D57">
            <w:pPr>
              <w:spacing w:before="360" w:after="240" w:line="240" w:lineRule="auto"/>
              <w:jc w:val="center"/>
              <w:rPr>
                <w:rFonts w:eastAsia="Calibri" w:cstheme="minorHAnsi"/>
                <w:sz w:val="18"/>
                <w:szCs w:val="18"/>
                <w:lang w:val="hy-AM"/>
              </w:rPr>
            </w:pPr>
            <w:r>
              <w:rPr>
                <w:rFonts w:eastAsia="Calibri" w:cstheme="minorHAnsi"/>
                <w:sz w:val="18"/>
                <w:szCs w:val="18"/>
                <w:lang w:val="en-US"/>
              </w:rPr>
              <w:t>04</w:t>
            </w:r>
            <w:r w:rsidR="00644DA7" w:rsidRPr="00675DFA">
              <w:rPr>
                <w:rFonts w:eastAsia="Calibri" w:cstheme="minorHAnsi"/>
                <w:sz w:val="18"/>
                <w:szCs w:val="18"/>
                <w:lang w:val="hy-AM"/>
              </w:rPr>
              <w:t>.1</w:t>
            </w:r>
            <w:r>
              <w:rPr>
                <w:rFonts w:eastAsia="Calibri" w:cstheme="minorHAnsi"/>
                <w:sz w:val="18"/>
                <w:szCs w:val="18"/>
                <w:lang w:val="en-US"/>
              </w:rPr>
              <w:t>2</w:t>
            </w:r>
            <w:r w:rsidR="00644DA7" w:rsidRPr="00675DFA">
              <w:rPr>
                <w:rFonts w:eastAsia="Calibri" w:cstheme="minorHAnsi"/>
                <w:sz w:val="18"/>
                <w:szCs w:val="18"/>
                <w:lang w:val="hy-AM"/>
              </w:rPr>
              <w:t>.2025 թ</w:t>
            </w:r>
          </w:p>
        </w:tc>
        <w:tc>
          <w:tcPr>
            <w:tcW w:w="1418" w:type="dxa"/>
            <w:gridSpan w:val="5"/>
            <w:shd w:val="clear" w:color="auto" w:fill="auto"/>
            <w:vAlign w:val="center"/>
          </w:tcPr>
          <w:p w:rsidR="00644DA7" w:rsidRPr="00675DFA" w:rsidRDefault="009C7D57" w:rsidP="00B62797">
            <w:pPr>
              <w:spacing w:after="0" w:line="240" w:lineRule="auto"/>
              <w:ind w:left="-48"/>
              <w:jc w:val="center"/>
              <w:rPr>
                <w:rFonts w:eastAsia="Calibri" w:cstheme="minorHAnsi"/>
                <w:sz w:val="18"/>
                <w:lang w:val="hy-AM"/>
              </w:rPr>
            </w:pPr>
            <w:r w:rsidRPr="009C7D57">
              <w:rPr>
                <w:rFonts w:eastAsia="Calibri" w:cstheme="minorHAnsi"/>
                <w:sz w:val="18"/>
                <w:lang w:val="hy-AM"/>
              </w:rPr>
              <w:t xml:space="preserve">Ֆինանսական միջոցներ նախատեսվելու դեպքում կողմերի միջև կնքված համաձայնագիրը ուժի մտնելու օրվանից հաշված  70-րդ օրացույցային օրը </w:t>
            </w:r>
          </w:p>
        </w:tc>
        <w:tc>
          <w:tcPr>
            <w:tcW w:w="567" w:type="dxa"/>
            <w:gridSpan w:val="2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6"/>
                <w:szCs w:val="16"/>
                <w:lang w:val="hy-AM"/>
              </w:rPr>
              <w:t>-</w:t>
            </w:r>
          </w:p>
        </w:tc>
        <w:tc>
          <w:tcPr>
            <w:tcW w:w="709" w:type="dxa"/>
            <w:gridSpan w:val="4"/>
            <w:shd w:val="clear" w:color="auto" w:fill="auto"/>
            <w:vAlign w:val="center"/>
          </w:tcPr>
          <w:p w:rsidR="00644DA7" w:rsidRPr="00675DFA" w:rsidRDefault="009C7D57" w:rsidP="00B62797">
            <w:pPr>
              <w:spacing w:before="360" w:after="240" w:line="240" w:lineRule="auto"/>
              <w:ind w:left="576" w:hanging="576"/>
              <w:jc w:val="center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0</w:t>
            </w:r>
          </w:p>
        </w:tc>
        <w:tc>
          <w:tcPr>
            <w:tcW w:w="1275" w:type="dxa"/>
            <w:gridSpan w:val="3"/>
            <w:shd w:val="clear" w:color="auto" w:fill="auto"/>
            <w:vAlign w:val="center"/>
          </w:tcPr>
          <w:p w:rsidR="00644DA7" w:rsidRPr="00675DFA" w:rsidRDefault="009C7D57" w:rsidP="00B62797">
            <w:pPr>
              <w:spacing w:before="360" w:after="240" w:line="240" w:lineRule="auto"/>
              <w:ind w:left="34" w:hanging="34"/>
              <w:jc w:val="center"/>
              <w:rPr>
                <w:rFonts w:eastAsia="Calibri" w:cstheme="minorHAnsi"/>
                <w:lang w:val="en-US"/>
              </w:rPr>
            </w:pPr>
            <w:r>
              <w:rPr>
                <w:rFonts w:eastAsia="Calibri" w:cstheme="minorHAnsi"/>
                <w:lang w:val="en-US"/>
              </w:rPr>
              <w:t>21000000</w:t>
            </w:r>
          </w:p>
        </w:tc>
      </w:tr>
      <w:tr w:rsidR="00644DA7" w:rsidRPr="00675DFA" w:rsidTr="00B62797">
        <w:trPr>
          <w:trHeight w:val="150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644DA7" w:rsidRPr="00A75596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6"/>
                <w:szCs w:val="16"/>
                <w:lang w:val="hy-AM" w:eastAsia="ru-RU"/>
              </w:rPr>
              <w:t>Ընտրված մասնակցի (մասնակիցների) անվանու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մը</w:t>
            </w:r>
            <w:proofErr w:type="spellEnd"/>
            <w:r w:rsidRPr="00A75596">
              <w:rPr>
                <w:rFonts w:eastAsia="Times New Roman" w:cstheme="minorHAnsi"/>
                <w:b/>
                <w:sz w:val="16"/>
                <w:szCs w:val="16"/>
                <w:lang w:eastAsia="ru-RU"/>
              </w:rPr>
              <w:t xml:space="preserve"> </w:t>
            </w:r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և</w:t>
            </w:r>
            <w:r w:rsidRPr="00A75596">
              <w:rPr>
                <w:rFonts w:eastAsia="Times New Roman" w:cstheme="minorHAnsi"/>
                <w:b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հասցեն</w:t>
            </w:r>
            <w:proofErr w:type="spellEnd"/>
          </w:p>
        </w:tc>
      </w:tr>
      <w:tr w:rsidR="00644DA7" w:rsidRPr="00644DA7" w:rsidTr="000D7FD7">
        <w:trPr>
          <w:trHeight w:val="125"/>
        </w:trPr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Չափա-բաժնի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</w:p>
        </w:tc>
        <w:tc>
          <w:tcPr>
            <w:tcW w:w="1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Ընտրված</w:t>
            </w:r>
            <w:proofErr w:type="spellEnd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մասնակիցը</w:t>
            </w:r>
            <w:proofErr w:type="spellEnd"/>
          </w:p>
        </w:tc>
        <w:tc>
          <w:tcPr>
            <w:tcW w:w="37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Հասցե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հեռ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.-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փոստ</w:t>
            </w:r>
            <w:proofErr w:type="spellEnd"/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Բանկային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հաշիվը</w:t>
            </w:r>
            <w:proofErr w:type="spellEnd"/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ՀՎՀՀ/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Անձնագրի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համարը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և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սերիան</w:t>
            </w:r>
            <w:proofErr w:type="spellEnd"/>
          </w:p>
        </w:tc>
      </w:tr>
      <w:tr w:rsidR="00644DA7" w:rsidRPr="00675DFA" w:rsidTr="000D7FD7">
        <w:trPr>
          <w:trHeight w:val="321"/>
        </w:trPr>
        <w:tc>
          <w:tcPr>
            <w:tcW w:w="169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</w:pPr>
            <w:r>
              <w:rPr>
                <w:rFonts w:eastAsia="Times New Roman" w:cstheme="minorHAnsi"/>
                <w:b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17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B62797">
            <w:pPr>
              <w:spacing w:before="360" w:after="240" w:line="240" w:lineRule="auto"/>
              <w:jc w:val="center"/>
              <w:rPr>
                <w:rFonts w:eastAsia="Calibri" w:cstheme="minorHAnsi"/>
                <w:sz w:val="20"/>
                <w:lang w:val="en-US"/>
              </w:rPr>
            </w:pPr>
            <w:proofErr w:type="spellStart"/>
            <w:r w:rsidRPr="009C7D57">
              <w:rPr>
                <w:rFonts w:eastAsia="Calibri" w:cstheme="minorHAnsi"/>
                <w:sz w:val="20"/>
                <w:lang w:val="en-US"/>
              </w:rPr>
              <w:t>Սառնա</w:t>
            </w:r>
            <w:proofErr w:type="spellEnd"/>
            <w:r w:rsidRPr="009C7D57">
              <w:rPr>
                <w:rFonts w:eastAsia="Calibri" w:cstheme="minorHAnsi"/>
                <w:sz w:val="20"/>
                <w:lang w:val="en-US"/>
              </w:rPr>
              <w:t xml:space="preserve"> ՍՊԸ</w:t>
            </w:r>
          </w:p>
        </w:tc>
        <w:tc>
          <w:tcPr>
            <w:tcW w:w="374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B62797">
            <w:pPr>
              <w:widowControl w:val="0"/>
              <w:spacing w:after="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hy-AM"/>
              </w:rPr>
            </w:pPr>
            <w:r w:rsidRPr="009C7D57">
              <w:rPr>
                <w:rFonts w:eastAsia="Calibri" w:cstheme="minorHAnsi"/>
                <w:b/>
                <w:sz w:val="16"/>
                <w:szCs w:val="16"/>
                <w:lang w:val="hy-AM"/>
              </w:rPr>
              <w:t>էրեբունի,Թորոմոնյան փ,47</w:t>
            </w:r>
          </w:p>
        </w:tc>
        <w:tc>
          <w:tcPr>
            <w:tcW w:w="141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9C7D57" w:rsidRDefault="009C7D57" w:rsidP="00B62797">
            <w:pPr>
              <w:tabs>
                <w:tab w:val="left" w:pos="567"/>
              </w:tabs>
              <w:spacing w:before="360" w:after="240" w:line="240" w:lineRule="auto"/>
              <w:jc w:val="center"/>
              <w:rPr>
                <w:rFonts w:eastAsia="Calibri" w:cstheme="minorHAnsi"/>
                <w:lang w:val="en-US"/>
              </w:rPr>
            </w:pPr>
            <w:hyperlink r:id="rId5" w:history="1">
              <w:r w:rsidRPr="00150311">
                <w:rPr>
                  <w:rStyle w:val="a3"/>
                </w:rPr>
                <w:t>llc.sarna@gmail.com</w:t>
              </w:r>
            </w:hyperlink>
            <w:r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FE55F8" w:rsidRDefault="000D7FD7" w:rsidP="00B62797">
            <w:pPr>
              <w:spacing w:before="360" w:after="240" w:line="240" w:lineRule="auto"/>
              <w:jc w:val="center"/>
              <w:rPr>
                <w:rFonts w:eastAsia="Calibri" w:cstheme="minorHAnsi"/>
                <w:b/>
                <w:sz w:val="16"/>
                <w:szCs w:val="16"/>
                <w:lang w:val="en-US"/>
              </w:rPr>
            </w:pPr>
            <w:r w:rsidRPr="000D7FD7">
              <w:rPr>
                <w:rFonts w:eastAsia="Calibri" w:cstheme="minorHAnsi"/>
                <w:b/>
                <w:sz w:val="16"/>
                <w:szCs w:val="16"/>
                <w:lang w:val="en-US"/>
              </w:rPr>
              <w:t>1570068374293700</w:t>
            </w:r>
          </w:p>
        </w:tc>
        <w:tc>
          <w:tcPr>
            <w:tcW w:w="1275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9C7D57" w:rsidP="00B62797">
            <w:pPr>
              <w:spacing w:before="360" w:after="240" w:line="240" w:lineRule="auto"/>
              <w:jc w:val="center"/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</w:pPr>
            <w:r w:rsidRPr="009C7D57">
              <w:rPr>
                <w:rFonts w:eastAsia="Times New Roman" w:cstheme="minorHAnsi"/>
                <w:noProof/>
                <w:sz w:val="16"/>
                <w:szCs w:val="16"/>
                <w:lang w:val="hy-AM" w:eastAsia="ru-RU" w:bidi="ar-IQ"/>
              </w:rPr>
              <w:t>00538802</w:t>
            </w:r>
          </w:p>
        </w:tc>
      </w:tr>
      <w:tr w:rsidR="00644DA7" w:rsidRPr="00675DFA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426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6932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Ծանոթություն</w:t>
            </w:r>
            <w:r w:rsidR="000D7FD7" w:rsidRPr="000D7FD7">
              <w:rPr>
                <w:lang w:val="hy-AM"/>
              </w:rPr>
              <w:t xml:space="preserve"> </w:t>
            </w:r>
            <w:r w:rsidR="000D7FD7" w:rsidRPr="000D7FD7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ՄԽԻԹԱՐՅԱՆՍ ՊԼՅՈՒՍ ԳՐՈՒՊ ՍՊԸ-ի և «ԷԿՈ-ԴԵԿՈՐ» ՍՊԸ –ի հայտերը մերժվել է համալկարգի կողմից </w:t>
            </w:r>
            <w:bookmarkStart w:id="0" w:name="_GoBack"/>
            <w:bookmarkEnd w:id="0"/>
            <w:r w:rsidRPr="00675DFA">
              <w:rPr>
                <w:rFonts w:eastAsia="Times New Roman" w:cstheme="minorHAnsi"/>
                <w:sz w:val="14"/>
                <w:szCs w:val="14"/>
                <w:lang w:val="hy-AM" w:eastAsia="ru-RU"/>
              </w:rPr>
              <w:t>։</w:t>
            </w: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 օրացուցային օրվա ընթացքում: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1) ֆիզիկական անձին տրամադրված լիազորագրի բնօրինակը: Ընդ որում լիազորված՝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ind w:left="576" w:hanging="576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:rsidR="00644DA7" w:rsidRPr="00675DFA" w:rsidRDefault="00644DA7" w:rsidP="00B62797">
            <w:pPr>
              <w:shd w:val="clear" w:color="auto" w:fill="FFFFFF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 </w:t>
            </w:r>
            <w:r w:rsidRPr="00675DFA">
              <w:rPr>
                <w:rFonts w:eastAsia="Calibri" w:cstheme="minorHAnsi"/>
                <w:lang w:val="hy-AM"/>
              </w:rPr>
              <w:t xml:space="preserve"> </w:t>
            </w:r>
            <w:r w:rsidRPr="00675DFA">
              <w:rPr>
                <w:rFonts w:eastAsia="Calibri" w:cstheme="minorHAnsi"/>
                <w:sz w:val="20"/>
                <w:lang w:val="af-ZA"/>
              </w:rPr>
              <w:t>haykhovsepyanhv@mail.ru</w:t>
            </w: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rPr>
          <w:trHeight w:val="475"/>
        </w:trPr>
        <w:tc>
          <w:tcPr>
            <w:tcW w:w="426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Մասնակիցների ներգրավման նպատակով &lt;Գնումների մասին&gt; ՀՀ օրենքի համաձայն իրականացված հրապարակումների մասին տեղեկությունները</w:t>
            </w:r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bCs/>
                <w:sz w:val="14"/>
                <w:szCs w:val="14"/>
                <w:lang w:val="hy-AM"/>
              </w:rPr>
              <w:t xml:space="preserve">Հրապարակումները իրականացվել են </w:t>
            </w: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&lt;Գնումների մասին&gt; ՀՀ օրենքի համաձայն</w:t>
            </w: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rPr>
          <w:trHeight w:val="427"/>
        </w:trPr>
        <w:tc>
          <w:tcPr>
            <w:tcW w:w="4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Գնման գործընթացի շրջանակներում հակաօրինական գործողություններ հայտնաբերվելու դեպքում դրանց և այդ կապակցությամբ ձեռնարկված գործողությունների համառոտ նկարագիրը</w:t>
            </w:r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44DA7" w:rsidTr="00B62797">
        <w:trPr>
          <w:trHeight w:val="427"/>
        </w:trPr>
        <w:tc>
          <w:tcPr>
            <w:tcW w:w="4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  <w:t>Գնման ընթացակարգի վերաբերյալ ներկայացված բողոքները և դրանց վերաբերյալ կայացված որոշումները</w:t>
            </w:r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hy-AM" w:eastAsia="ru-RU"/>
              </w:rPr>
            </w:pPr>
            <w:r w:rsidRPr="00675DFA">
              <w:rPr>
                <w:rFonts w:eastAsia="Calibri" w:cstheme="minorHAnsi"/>
                <w:b/>
                <w:sz w:val="12"/>
                <w:szCs w:val="14"/>
                <w:lang w:val="hy-AM"/>
              </w:rPr>
              <w:t>Գնման գործընթացի վերաբերյալ բողոքներ չեն ներկայացվել</w:t>
            </w:r>
          </w:p>
        </w:tc>
      </w:tr>
      <w:tr w:rsidR="00644DA7" w:rsidRPr="00644DA7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hy-AM" w:eastAsia="ru-RU"/>
              </w:rPr>
            </w:pPr>
          </w:p>
        </w:tc>
      </w:tr>
      <w:tr w:rsidR="00644DA7" w:rsidRPr="00675DFA" w:rsidTr="00B62797">
        <w:trPr>
          <w:trHeight w:val="427"/>
        </w:trPr>
        <w:tc>
          <w:tcPr>
            <w:tcW w:w="426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lastRenderedPageBreak/>
              <w:t>Այլ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անհրաժեշտ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տեղեկություններ</w:t>
            </w:r>
            <w:proofErr w:type="spellEnd"/>
          </w:p>
        </w:tc>
        <w:tc>
          <w:tcPr>
            <w:tcW w:w="6932" w:type="dxa"/>
            <w:gridSpan w:val="2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</w:pPr>
            <w:r w:rsidRPr="00675DFA">
              <w:rPr>
                <w:rFonts w:eastAsia="Times New Roman" w:cstheme="minorHAnsi"/>
                <w:b/>
                <w:bCs/>
                <w:sz w:val="14"/>
                <w:szCs w:val="14"/>
                <w:lang w:val="en-US" w:eastAsia="ru-RU"/>
              </w:rPr>
              <w:t>-</w:t>
            </w:r>
          </w:p>
        </w:tc>
      </w:tr>
      <w:tr w:rsidR="00644DA7" w:rsidRPr="00675DFA" w:rsidTr="00B62797">
        <w:trPr>
          <w:trHeight w:val="288"/>
        </w:trPr>
        <w:tc>
          <w:tcPr>
            <w:tcW w:w="11199" w:type="dxa"/>
            <w:gridSpan w:val="32"/>
            <w:shd w:val="clear" w:color="auto" w:fill="99CCFF"/>
            <w:vAlign w:val="center"/>
          </w:tcPr>
          <w:p w:rsidR="00644DA7" w:rsidRPr="00675DFA" w:rsidRDefault="00644DA7" w:rsidP="00B62797">
            <w:pPr>
              <w:widowControl w:val="0"/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</w:p>
        </w:tc>
      </w:tr>
      <w:tr w:rsidR="00644DA7" w:rsidRPr="00675DFA" w:rsidTr="00B62797">
        <w:trPr>
          <w:trHeight w:val="227"/>
        </w:trPr>
        <w:tc>
          <w:tcPr>
            <w:tcW w:w="11199" w:type="dxa"/>
            <w:gridSpan w:val="32"/>
            <w:shd w:val="clear" w:color="auto" w:fill="auto"/>
            <w:vAlign w:val="center"/>
          </w:tcPr>
          <w:p w:rsidR="00644DA7" w:rsidRPr="00A75596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eastAsia="ru-RU"/>
              </w:rPr>
            </w:pPr>
            <w:r w:rsidRPr="00675DFA">
              <w:rPr>
                <w:rFonts w:eastAsia="Times New Roman" w:cstheme="minorHAnsi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644DA7" w:rsidRPr="00675DFA" w:rsidTr="00B62797">
        <w:trPr>
          <w:gridAfter w:val="1"/>
          <w:wAfter w:w="93" w:type="dxa"/>
          <w:trHeight w:val="47"/>
        </w:trPr>
        <w:tc>
          <w:tcPr>
            <w:tcW w:w="448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Անուն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,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Ազգանուն</w:t>
            </w:r>
            <w:proofErr w:type="spellEnd"/>
          </w:p>
        </w:tc>
        <w:tc>
          <w:tcPr>
            <w:tcW w:w="487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Հեռախոս</w:t>
            </w:r>
            <w:proofErr w:type="spellEnd"/>
          </w:p>
        </w:tc>
        <w:tc>
          <w:tcPr>
            <w:tcW w:w="175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44DA7" w:rsidRPr="00675DFA" w:rsidRDefault="00644DA7" w:rsidP="00B62797">
            <w:pPr>
              <w:shd w:val="clear" w:color="auto" w:fill="FFFFFF"/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</w:pP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Էլ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.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փոստի</w:t>
            </w:r>
            <w:proofErr w:type="spellEnd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 xml:space="preserve"> </w:t>
            </w:r>
            <w:proofErr w:type="spellStart"/>
            <w:r w:rsidRPr="00675DFA">
              <w:rPr>
                <w:rFonts w:eastAsia="Times New Roman" w:cstheme="minorHAnsi"/>
                <w:b/>
                <w:sz w:val="14"/>
                <w:szCs w:val="14"/>
                <w:lang w:val="en-US" w:eastAsia="ru-RU"/>
              </w:rPr>
              <w:t>հասցեն</w:t>
            </w:r>
            <w:proofErr w:type="spellEnd"/>
          </w:p>
        </w:tc>
      </w:tr>
      <w:tr w:rsidR="00644DA7" w:rsidRPr="00675DFA" w:rsidTr="00B62797">
        <w:trPr>
          <w:gridAfter w:val="1"/>
          <w:wAfter w:w="93" w:type="dxa"/>
          <w:trHeight w:val="47"/>
        </w:trPr>
        <w:tc>
          <w:tcPr>
            <w:tcW w:w="4485" w:type="dxa"/>
            <w:gridSpan w:val="11"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Մարիամ Հայրապետյան</w:t>
            </w:r>
          </w:p>
        </w:tc>
        <w:tc>
          <w:tcPr>
            <w:tcW w:w="4871" w:type="dxa"/>
            <w:gridSpan w:val="15"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374 94231893</w:t>
            </w:r>
          </w:p>
        </w:tc>
        <w:tc>
          <w:tcPr>
            <w:tcW w:w="1750" w:type="dxa"/>
            <w:gridSpan w:val="5"/>
            <w:shd w:val="clear" w:color="auto" w:fill="auto"/>
            <w:vAlign w:val="center"/>
          </w:tcPr>
          <w:p w:rsidR="00644DA7" w:rsidRPr="00675DFA" w:rsidRDefault="00644DA7" w:rsidP="00B62797">
            <w:pPr>
              <w:tabs>
                <w:tab w:val="left" w:pos="1248"/>
              </w:tabs>
              <w:spacing w:after="0" w:line="48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val="en-US" w:eastAsia="ru-RU"/>
              </w:rPr>
            </w:pPr>
            <w:r w:rsidRPr="00675DFA">
              <w:rPr>
                <w:rFonts w:eastAsia="Calibri" w:cstheme="minorHAnsi"/>
                <w:sz w:val="20"/>
                <w:lang w:val="af-ZA"/>
              </w:rPr>
              <w:t>haykhovsepyanhv@mail.ru</w:t>
            </w:r>
          </w:p>
        </w:tc>
      </w:tr>
    </w:tbl>
    <w:p w:rsidR="00644DA7" w:rsidRPr="00675DFA" w:rsidRDefault="00644DA7" w:rsidP="00644DA7">
      <w:pPr>
        <w:tabs>
          <w:tab w:val="left" w:pos="567"/>
        </w:tabs>
        <w:spacing w:before="360" w:after="240" w:line="240" w:lineRule="auto"/>
        <w:rPr>
          <w:rFonts w:eastAsia="Calibri" w:cstheme="minorHAnsi"/>
          <w:b/>
          <w:color w:val="000000"/>
          <w:lang w:val="pt-BR"/>
        </w:rPr>
      </w:pPr>
      <w:r w:rsidRPr="00675DFA">
        <w:rPr>
          <w:rFonts w:eastAsia="Calibri" w:cstheme="minorHAnsi"/>
          <w:b/>
          <w:color w:val="000000"/>
          <w:lang w:val="pt-BR"/>
        </w:rPr>
        <w:t>Պատվիրատու՝</w:t>
      </w:r>
      <w:r w:rsidRPr="00675DFA">
        <w:rPr>
          <w:rFonts w:eastAsia="Calibri" w:cstheme="minorHAnsi"/>
          <w:lang w:val="es-ES"/>
        </w:rPr>
        <w:t xml:space="preserve"> Ապարանի  համայնքապետարան</w:t>
      </w:r>
    </w:p>
    <w:p w:rsidR="00644DA7" w:rsidRPr="00675DFA" w:rsidRDefault="00644DA7" w:rsidP="00644DA7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644DA7" w:rsidRPr="00675DFA" w:rsidRDefault="00644DA7" w:rsidP="00644DA7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644DA7" w:rsidRPr="00675DFA" w:rsidRDefault="00644DA7" w:rsidP="00644DA7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644DA7" w:rsidRPr="00675DFA" w:rsidRDefault="00644DA7" w:rsidP="00644DA7">
      <w:pPr>
        <w:spacing w:before="360" w:after="240" w:line="240" w:lineRule="auto"/>
        <w:ind w:left="576" w:hanging="576"/>
        <w:jc w:val="center"/>
        <w:rPr>
          <w:rFonts w:eastAsia="Calibri" w:cstheme="minorHAnsi"/>
          <w:lang w:val="en-US"/>
        </w:rPr>
      </w:pPr>
    </w:p>
    <w:p w:rsidR="00644DA7" w:rsidRPr="00675DFA" w:rsidRDefault="00644DA7" w:rsidP="00644DA7">
      <w:pPr>
        <w:jc w:val="center"/>
        <w:rPr>
          <w:rFonts w:cstheme="minorHAnsi"/>
        </w:rPr>
      </w:pPr>
    </w:p>
    <w:p w:rsidR="00644DA7" w:rsidRDefault="00644DA7" w:rsidP="00644DA7"/>
    <w:p w:rsidR="00EB2D98" w:rsidRDefault="00EB2D98"/>
    <w:sectPr w:rsidR="00EB2D98" w:rsidSect="00B62797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DA7"/>
    <w:rsid w:val="000D7FD7"/>
    <w:rsid w:val="00644DA7"/>
    <w:rsid w:val="009C7D57"/>
    <w:rsid w:val="00B62797"/>
    <w:rsid w:val="00EB2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D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4D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44D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lc.sarn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1244</Words>
  <Characters>7095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Admin-M</dc:creator>
  <cp:lastModifiedBy>Admin-M</cp:lastModifiedBy>
  <cp:revision>1</cp:revision>
  <dcterms:created xsi:type="dcterms:W3CDTF">2025-12-05T11:19:00Z</dcterms:created>
  <dcterms:modified xsi:type="dcterms:W3CDTF">2025-12-05T11:58:00Z</dcterms:modified>
</cp:coreProperties>
</file>