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F623C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14751">
        <w:rPr>
          <w:rFonts w:ascii="GHEA Grapalat" w:hAnsi="GHEA Grapalat" w:cs="Sylfaen"/>
          <w:sz w:val="24"/>
          <w:szCs w:val="24"/>
          <w:lang w:val="hy-AM"/>
        </w:rPr>
        <w:t>14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D14751">
        <w:rPr>
          <w:rFonts w:ascii="GHEA Grapalat" w:hAnsi="GHEA Grapalat" w:cs="Sylfaen"/>
          <w:sz w:val="24"/>
          <w:szCs w:val="24"/>
          <w:lang w:val="hy-AM"/>
        </w:rPr>
        <w:t>Բեյքեր-Թիլլի Արմենիա</w:t>
      </w:r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4751">
        <w:rPr>
          <w:rFonts w:ascii="GHEA Grapalat" w:hAnsi="GHEA Grapalat" w:cs="Sylfaen"/>
          <w:sz w:val="24"/>
          <w:szCs w:val="24"/>
          <w:lang w:val="hy-AM"/>
        </w:rPr>
        <w:t>ՓԲ</w:t>
      </w:r>
      <w:r w:rsidR="00A54DEF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1DD6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14751">
        <w:rPr>
          <w:rFonts w:ascii="GHEA Grapalat" w:hAnsi="GHEA Grapalat" w:cs="Sylfaen"/>
          <w:sz w:val="24"/>
          <w:szCs w:val="24"/>
          <w:lang w:val="hy-AM"/>
        </w:rPr>
        <w:t>ՀՀ հանրային հեռարձակողի խորհուրդ</w:t>
      </w:r>
    </w:p>
    <w:p w:rsidR="001B52A9" w:rsidRDefault="001B52A9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ընթացակարգի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D14751">
        <w:rPr>
          <w:rFonts w:ascii="GHEA Grapalat" w:hAnsi="GHEA Grapalat" w:cs="Sylfaen"/>
          <w:sz w:val="24"/>
          <w:szCs w:val="24"/>
          <w:lang w:val="hy-AM"/>
        </w:rPr>
        <w:t>ՀՀԽԱ-ԳՀԾՁԲ-01/22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E1455"/>
    <w:rsid w:val="002E64BE"/>
    <w:rsid w:val="002F2929"/>
    <w:rsid w:val="003014DC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33C9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564</cp:revision>
  <cp:lastPrinted>2022-01-12T13:35:00Z</cp:lastPrinted>
  <dcterms:created xsi:type="dcterms:W3CDTF">2016-04-19T09:12:00Z</dcterms:created>
  <dcterms:modified xsi:type="dcterms:W3CDTF">2022-01-12T13:35:00Z</dcterms:modified>
</cp:coreProperties>
</file>