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61324" w:rsidRPr="000758D2" w:rsidRDefault="007B4384" w:rsidP="008D613C">
      <w:pPr>
        <w:pStyle w:val="Heading3"/>
        <w:spacing w:after="240" w:line="360" w:lineRule="auto"/>
        <w:ind w:firstLine="0"/>
        <w:rPr>
          <w:rFonts w:ascii="Sylfaen" w:hAnsi="Sylfaen" w:cs="Sylfaen"/>
          <w:sz w:val="22"/>
          <w:szCs w:val="22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031D73" w:rsidRPr="00031D73">
        <w:rPr>
          <w:rFonts w:ascii="GHEA Grapalat" w:hAnsi="GHEA Grapalat"/>
          <w:i/>
          <w:lang w:val="af-ZA"/>
        </w:rPr>
        <w:t xml:space="preserve"> </w:t>
      </w:r>
      <w:r w:rsidR="008D613C" w:rsidRPr="00C6159D">
        <w:rPr>
          <w:rFonts w:ascii="Sylfaen" w:hAnsi="Sylfaen" w:cs="Sylfaen"/>
          <w:lang w:val="hy-AM"/>
        </w:rPr>
        <w:t>ԱՄՌՀՄԴ-ԳՀ</w:t>
      </w:r>
      <w:r w:rsidR="00CB2F74">
        <w:rPr>
          <w:rFonts w:ascii="Sylfaen" w:hAnsi="Sylfaen" w:cs="Sylfaen"/>
          <w:lang w:val="hy-AM"/>
        </w:rPr>
        <w:t>ԽԾ</w:t>
      </w:r>
      <w:r w:rsidR="008D613C" w:rsidRPr="00C6159D">
        <w:rPr>
          <w:rFonts w:ascii="Sylfaen" w:hAnsi="Sylfaen" w:cs="Sylfaen"/>
          <w:lang w:val="hy-AM"/>
        </w:rPr>
        <w:t>ՁԲ-25/0</w:t>
      </w:r>
      <w:r w:rsidR="00CB2F74">
        <w:rPr>
          <w:rFonts w:ascii="Sylfaen" w:hAnsi="Sylfaen" w:cs="Sylfaen"/>
          <w:lang w:val="hy-AM"/>
        </w:rPr>
        <w:t>2</w:t>
      </w:r>
    </w:p>
    <w:p w:rsidR="007B4384" w:rsidRPr="008D613C" w:rsidRDefault="007B4384" w:rsidP="00C61324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D613C">
        <w:rPr>
          <w:rFonts w:ascii="Sylfaen" w:hAnsi="Sylfaen" w:cs="Sylfaen"/>
          <w:sz w:val="20"/>
          <w:lang w:val="af-ZA"/>
        </w:rPr>
        <w:t>Պատվիրատուն</w:t>
      </w:r>
      <w:r w:rsidRPr="008D613C">
        <w:rPr>
          <w:rFonts w:ascii="Sylfaen" w:hAnsi="Sylfaen"/>
          <w:sz w:val="20"/>
          <w:lang w:val="af-ZA"/>
        </w:rPr>
        <w:t xml:space="preserve">` </w:t>
      </w:r>
      <w:r w:rsidR="00031D73" w:rsidRPr="008D613C">
        <w:rPr>
          <w:rFonts w:ascii="Arial Armenian" w:hAnsi="Arial Armenian"/>
          <w:i/>
          <w:sz w:val="20"/>
          <w:lang w:val="af-ZA"/>
        </w:rPr>
        <w:t>§</w:t>
      </w:r>
      <w:r w:rsidR="008D613C" w:rsidRPr="008D613C">
        <w:rPr>
          <w:rFonts w:ascii="GHEA Grapalat" w:hAnsi="GHEA Grapalat"/>
          <w:sz w:val="20"/>
          <w:lang w:val="af-ZA"/>
        </w:rPr>
        <w:t>«</w:t>
      </w:r>
      <w:r w:rsidR="008D613C" w:rsidRPr="008D613C">
        <w:rPr>
          <w:rFonts w:ascii="GHEA Grapalat" w:hAnsi="GHEA Grapalat"/>
          <w:sz w:val="20"/>
          <w:lang w:val="hy-AM"/>
        </w:rPr>
        <w:t xml:space="preserve">ՀՀ Արարատի մարզի Ռանչպարի միջնակարգ դպրոց» </w:t>
      </w:r>
      <w:r w:rsidR="00031D73" w:rsidRPr="008D613C">
        <w:rPr>
          <w:rFonts w:ascii="GHEA Grapalat" w:hAnsi="GHEA Grapalat"/>
          <w:i/>
          <w:sz w:val="20"/>
          <w:lang w:val="af-ZA"/>
        </w:rPr>
        <w:t xml:space="preserve">ՊՈԱԿ-ը, որը գտնվում է ՀՀ </w:t>
      </w:r>
      <w:r w:rsidR="008D613C" w:rsidRPr="008D613C">
        <w:rPr>
          <w:rFonts w:ascii="GHEA Grapalat" w:hAnsi="GHEA Grapalat"/>
          <w:sz w:val="20"/>
          <w:lang w:val="hy-AM"/>
        </w:rPr>
        <w:t>Արարատի մարզ Մասիս համայնք գ</w:t>
      </w:r>
      <w:r w:rsidR="008D613C" w:rsidRPr="008D613C">
        <w:rPr>
          <w:rFonts w:ascii="Cambria Math" w:hAnsi="Cambria Math" w:cs="Cambria Math"/>
          <w:sz w:val="20"/>
          <w:lang w:val="hy-AM"/>
        </w:rPr>
        <w:t>․</w:t>
      </w:r>
      <w:r w:rsidR="008D613C" w:rsidRPr="008D613C">
        <w:rPr>
          <w:rFonts w:ascii="GHEA Grapalat" w:hAnsi="GHEA Grapalat"/>
          <w:sz w:val="20"/>
          <w:lang w:val="hy-AM"/>
        </w:rPr>
        <w:t xml:space="preserve"> Ռանչպար 6-րդ փ</w:t>
      </w:r>
      <w:r w:rsidR="008D613C" w:rsidRPr="008D613C">
        <w:rPr>
          <w:rFonts w:ascii="Cambria Math" w:hAnsi="Cambria Math" w:cs="Cambria Math"/>
          <w:sz w:val="20"/>
          <w:lang w:val="hy-AM"/>
        </w:rPr>
        <w:t>․</w:t>
      </w:r>
      <w:r w:rsidR="008D613C" w:rsidRPr="008D613C">
        <w:rPr>
          <w:rFonts w:ascii="GHEA Grapalat" w:hAnsi="GHEA Grapalat"/>
          <w:sz w:val="20"/>
          <w:lang w:val="hy-AM"/>
        </w:rPr>
        <w:t xml:space="preserve"> 1-ին նրբ</w:t>
      </w:r>
      <w:r w:rsidR="008D613C" w:rsidRPr="008D613C">
        <w:rPr>
          <w:rFonts w:ascii="Cambria Math" w:hAnsi="Cambria Math" w:cs="Cambria Math"/>
          <w:sz w:val="20"/>
          <w:lang w:val="hy-AM"/>
        </w:rPr>
        <w:t>․</w:t>
      </w:r>
      <w:r w:rsidR="008D613C" w:rsidRPr="008D613C">
        <w:rPr>
          <w:rFonts w:ascii="GHEA Grapalat" w:hAnsi="GHEA Grapalat"/>
          <w:sz w:val="20"/>
          <w:lang w:val="hy-AM"/>
        </w:rPr>
        <w:t xml:space="preserve"> շ</w:t>
      </w:r>
      <w:r w:rsidR="008D613C" w:rsidRPr="008D613C">
        <w:rPr>
          <w:rFonts w:ascii="Cambria Math" w:hAnsi="Cambria Math" w:cs="Cambria Math"/>
          <w:sz w:val="20"/>
          <w:lang w:val="hy-AM"/>
        </w:rPr>
        <w:t>․</w:t>
      </w:r>
      <w:r w:rsidR="008D613C" w:rsidRPr="008D613C">
        <w:rPr>
          <w:rFonts w:ascii="GHEA Grapalat" w:hAnsi="GHEA Grapalat"/>
          <w:sz w:val="20"/>
          <w:lang w:val="hy-AM"/>
        </w:rPr>
        <w:t xml:space="preserve"> 1 հասցեում, </w:t>
      </w:r>
      <w:r w:rsidR="008D613C" w:rsidRPr="008D613C">
        <w:rPr>
          <w:rFonts w:ascii="Sylfaen" w:hAnsi="Sylfaen" w:cs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ստոր</w:t>
      </w:r>
      <w:r w:rsidRPr="008D613C">
        <w:rPr>
          <w:rFonts w:ascii="Sylfaen" w:hAnsi="Sylfaen"/>
          <w:sz w:val="20"/>
          <w:lang w:val="hy-AM"/>
        </w:rPr>
        <w:t>և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ներկայացնում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է</w:t>
      </w:r>
      <w:r w:rsidRPr="008D613C">
        <w:rPr>
          <w:rFonts w:ascii="Sylfaen" w:hAnsi="Sylfaen" w:cs="Sylfaen"/>
          <w:sz w:val="20"/>
          <w:lang w:val="hy-AM"/>
        </w:rPr>
        <w:t xml:space="preserve"> </w:t>
      </w:r>
      <w:r w:rsidR="008D613C" w:rsidRPr="008D613C">
        <w:rPr>
          <w:rFonts w:ascii="Sylfaen" w:hAnsi="Sylfaen" w:cs="Sylfaen"/>
          <w:sz w:val="20"/>
          <w:lang w:val="hy-AM"/>
        </w:rPr>
        <w:t>ԱՄՌՀՄԴ-ԳՀ</w:t>
      </w:r>
      <w:r w:rsidR="003908B1">
        <w:rPr>
          <w:rFonts w:ascii="Sylfaen" w:hAnsi="Sylfaen" w:cs="Sylfaen"/>
          <w:sz w:val="20"/>
          <w:lang w:val="hy-AM"/>
        </w:rPr>
        <w:t>ԽԾ</w:t>
      </w:r>
      <w:bookmarkStart w:id="0" w:name="_GoBack"/>
      <w:bookmarkEnd w:id="0"/>
      <w:r w:rsidR="008D613C" w:rsidRPr="008D613C">
        <w:rPr>
          <w:rFonts w:ascii="Sylfaen" w:hAnsi="Sylfaen" w:cs="Sylfaen"/>
          <w:sz w:val="20"/>
          <w:lang w:val="hy-AM"/>
        </w:rPr>
        <w:t>ՁԲ-25/0</w:t>
      </w:r>
      <w:r w:rsidR="00864C37">
        <w:rPr>
          <w:rFonts w:ascii="Sylfaen" w:hAnsi="Sylfaen" w:cs="Sylfaen"/>
          <w:sz w:val="20"/>
          <w:lang w:val="hy-AM"/>
        </w:rPr>
        <w:t>2</w:t>
      </w:r>
      <w:r w:rsidR="008D613C" w:rsidRPr="008D613C">
        <w:rPr>
          <w:rFonts w:ascii="GHEA Grapalat" w:hAnsi="GHEA Grapalat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ծածկագրով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հայտարարված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="00CA5934">
        <w:rPr>
          <w:rFonts w:ascii="Sylfaen" w:hAnsi="Sylfaen"/>
          <w:sz w:val="20"/>
          <w:lang w:val="hy-AM"/>
        </w:rPr>
        <w:t>գնանշման հարցման ձևով ընթացակարգի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արդյունքում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կնքված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="00CF3600" w:rsidRPr="008D613C">
        <w:rPr>
          <w:rFonts w:ascii="Sylfaen" w:hAnsi="Sylfaen"/>
          <w:sz w:val="20"/>
          <w:lang w:val="af-ZA"/>
        </w:rPr>
        <w:t xml:space="preserve">N </w:t>
      </w:r>
      <w:r w:rsidR="008D613C" w:rsidRPr="008D613C">
        <w:rPr>
          <w:rFonts w:ascii="Sylfaen" w:hAnsi="Sylfaen" w:cs="Sylfaen"/>
          <w:sz w:val="20"/>
          <w:lang w:val="hy-AM"/>
        </w:rPr>
        <w:t>ԱՄՌՀՄԴ-ԳՀ</w:t>
      </w:r>
      <w:r w:rsidR="00CB2F74">
        <w:rPr>
          <w:rFonts w:ascii="Sylfaen" w:hAnsi="Sylfaen" w:cs="Sylfaen"/>
          <w:sz w:val="20"/>
          <w:lang w:val="hy-AM"/>
        </w:rPr>
        <w:t>ԽԾ</w:t>
      </w:r>
      <w:r w:rsidR="008D613C" w:rsidRPr="008D613C">
        <w:rPr>
          <w:rFonts w:ascii="Sylfaen" w:hAnsi="Sylfaen" w:cs="Sylfaen"/>
          <w:sz w:val="20"/>
          <w:lang w:val="hy-AM"/>
        </w:rPr>
        <w:t>ՁԲ-25/0</w:t>
      </w:r>
      <w:r w:rsidR="00864C37">
        <w:rPr>
          <w:rFonts w:ascii="Sylfaen" w:hAnsi="Sylfaen" w:cs="Sylfaen"/>
          <w:sz w:val="20"/>
          <w:lang w:val="hy-AM"/>
        </w:rPr>
        <w:t>1</w:t>
      </w:r>
      <w:r w:rsidR="008D613C" w:rsidRPr="008D613C">
        <w:rPr>
          <w:rFonts w:ascii="GHEA Grapalat" w:hAnsi="GHEA Grapalat"/>
          <w:sz w:val="20"/>
          <w:lang w:val="af-ZA"/>
        </w:rPr>
        <w:t xml:space="preserve"> </w:t>
      </w:r>
      <w:r w:rsidR="00CF3600" w:rsidRPr="008D613C">
        <w:rPr>
          <w:rFonts w:ascii="GHEA Grapalat" w:hAnsi="GHEA Grapalat"/>
          <w:sz w:val="20"/>
          <w:lang w:val="af-ZA"/>
        </w:rPr>
        <w:t xml:space="preserve"> </w:t>
      </w:r>
      <w:r w:rsidR="00CF3600" w:rsidRPr="008D613C">
        <w:rPr>
          <w:rFonts w:ascii="Sylfaen" w:hAnsi="Sylfaen"/>
          <w:bCs/>
          <w:iCs/>
          <w:sz w:val="20"/>
          <w:lang w:val="pt-BR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պայմանագրի</w:t>
      </w:r>
      <w:r w:rsidRPr="008D613C">
        <w:rPr>
          <w:rFonts w:ascii="Sylfaen" w:hAnsi="Sylfaen"/>
          <w:sz w:val="20"/>
          <w:lang w:val="af-ZA"/>
        </w:rPr>
        <w:t xml:space="preserve">  </w:t>
      </w:r>
      <w:r w:rsidRPr="008D613C">
        <w:rPr>
          <w:rFonts w:ascii="Sylfaen" w:hAnsi="Sylfaen" w:cs="Sylfaen"/>
          <w:sz w:val="20"/>
          <w:lang w:val="af-ZA"/>
        </w:rPr>
        <w:t>մասին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տեղեկատվությունը</w:t>
      </w:r>
      <w:r w:rsidRPr="008D613C">
        <w:rPr>
          <w:rFonts w:ascii="Sylfaen" w:hAnsi="Sylfaen" w:cs="Arial Armenian"/>
          <w:sz w:val="20"/>
          <w:lang w:val="af-ZA"/>
        </w:rPr>
        <w:t>։</w:t>
      </w: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98"/>
        <w:gridCol w:w="276"/>
        <w:gridCol w:w="90"/>
        <w:gridCol w:w="821"/>
        <w:gridCol w:w="20"/>
        <w:gridCol w:w="148"/>
        <w:gridCol w:w="20"/>
        <w:gridCol w:w="7"/>
        <w:gridCol w:w="144"/>
        <w:gridCol w:w="543"/>
        <w:gridCol w:w="10"/>
        <w:gridCol w:w="77"/>
        <w:gridCol w:w="91"/>
        <w:gridCol w:w="644"/>
        <w:gridCol w:w="209"/>
        <w:gridCol w:w="26"/>
        <w:gridCol w:w="128"/>
        <w:gridCol w:w="263"/>
        <w:gridCol w:w="116"/>
        <w:gridCol w:w="463"/>
        <w:gridCol w:w="292"/>
        <w:gridCol w:w="621"/>
        <w:gridCol w:w="57"/>
        <w:gridCol w:w="314"/>
        <w:gridCol w:w="236"/>
        <w:gridCol w:w="48"/>
        <w:gridCol w:w="372"/>
        <w:gridCol w:w="195"/>
        <w:gridCol w:w="416"/>
        <w:gridCol w:w="118"/>
        <w:gridCol w:w="189"/>
        <w:gridCol w:w="52"/>
        <w:gridCol w:w="642"/>
        <w:gridCol w:w="94"/>
        <w:gridCol w:w="35"/>
        <w:gridCol w:w="70"/>
        <w:gridCol w:w="85"/>
        <w:gridCol w:w="146"/>
        <w:gridCol w:w="868"/>
        <w:gridCol w:w="970"/>
      </w:tblGrid>
      <w:tr w:rsidR="007B4384" w:rsidRPr="00F714C3" w:rsidTr="00CB2F74">
        <w:trPr>
          <w:trHeight w:val="146"/>
        </w:trPr>
        <w:tc>
          <w:tcPr>
            <w:tcW w:w="10925" w:type="dxa"/>
            <w:gridSpan w:val="41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CB2F74">
        <w:trPr>
          <w:trHeight w:val="110"/>
        </w:trPr>
        <w:tc>
          <w:tcPr>
            <w:tcW w:w="1009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5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185" w:type="dxa"/>
            <w:gridSpan w:val="7"/>
            <w:shd w:val="clear" w:color="auto" w:fill="auto"/>
            <w:vAlign w:val="center"/>
          </w:tcPr>
          <w:p w:rsidR="007B4384" w:rsidRPr="00F714C3" w:rsidRDefault="007B4384" w:rsidP="003D33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CB2F74">
        <w:trPr>
          <w:trHeight w:val="175"/>
        </w:trPr>
        <w:tc>
          <w:tcPr>
            <w:tcW w:w="1009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gridSpan w:val="3"/>
            <w:vMerge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3D338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363" w:type="dxa"/>
            <w:gridSpan w:val="3"/>
            <w:vMerge w:val="restart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:rsidR="007B4384" w:rsidRPr="005279BD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CB2F74">
        <w:trPr>
          <w:trHeight w:val="275"/>
        </w:trPr>
        <w:tc>
          <w:tcPr>
            <w:tcW w:w="10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D33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B2F74" w:rsidRPr="003908B1" w:rsidTr="00CB2F74">
        <w:trPr>
          <w:trHeight w:val="40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CB2F74" w:rsidRPr="0007513F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CB2F74" w:rsidRDefault="00CB2F74" w:rsidP="00CB2F7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B2F74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CB2F74">
              <w:rPr>
                <w:rFonts w:ascii="Sylfaen" w:hAnsi="Sylfaen" w:cs="Sylfaen"/>
                <w:sz w:val="16"/>
                <w:szCs w:val="16"/>
                <w:lang w:val="hy-AM"/>
              </w:rPr>
              <w:t>ՀՀ Արարատի մարզի Ռանչպարի միջնակարգ դպրոց</w:t>
            </w:r>
            <w:r w:rsidRPr="00CB2F74">
              <w:rPr>
                <w:rFonts w:ascii="GHEA Grapalat" w:hAnsi="GHEA Grapalat"/>
                <w:sz w:val="16"/>
                <w:szCs w:val="16"/>
                <w:lang w:val="af-ZA"/>
              </w:rPr>
              <w:t xml:space="preserve">»  </w:t>
            </w:r>
            <w:r w:rsidRPr="00CB2F74">
              <w:rPr>
                <w:rFonts w:ascii="Sylfaen" w:hAnsi="Sylfaen" w:cs="Sylfaen"/>
                <w:sz w:val="16"/>
                <w:szCs w:val="16"/>
                <w:lang w:val="hy-AM"/>
              </w:rPr>
              <w:t>ՊՈԱԿ-ի  շենքի  գազաֆիկացման և լոկալ ջեռուցման համակարգի կառուցման  աշխատանքների   տեխնիկական հսկողության խորհրդատվական ծառայության  մատուցում</w:t>
            </w:r>
          </w:p>
        </w:tc>
        <w:tc>
          <w:tcPr>
            <w:tcW w:w="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07513F" w:rsidRDefault="00CB2F74" w:rsidP="00CB2F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2029A8" w:rsidRDefault="00CB2F74" w:rsidP="00CB2F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2029A8" w:rsidRDefault="00CB2F74" w:rsidP="00CB2F7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Default="00CB2F74" w:rsidP="00CB2F74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637356</w:t>
            </w:r>
          </w:p>
          <w:p w:rsidR="00CB2F74" w:rsidRPr="008D613C" w:rsidRDefault="00CB2F74" w:rsidP="00CB2F7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Վեց հարյուր երեսունյոթ հազար երեք հարյուր հիսունվեց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Default="00CB2F74" w:rsidP="00CB2F74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637356</w:t>
            </w:r>
          </w:p>
          <w:p w:rsidR="00CB2F74" w:rsidRPr="008D613C" w:rsidRDefault="00CB2F74" w:rsidP="00CB2F7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Վեց հարյուր երեսունյոթ հազար երեք հարյուր հիսունվեց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2F74" w:rsidRPr="00253706" w:rsidRDefault="00CB2F74" w:rsidP="00CB2F74">
            <w:pPr>
              <w:numPr>
                <w:ilvl w:val="0"/>
                <w:numId w:val="3"/>
              </w:numPr>
              <w:ind w:left="162" w:right="147" w:hanging="18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Իրականացնել ամենօրյա տեխնիկական հսկողություն` համաձայն քաղաքաշինության նախարարի թիվ 44 առ 28.04.1998թ. «Շինարարության որակի տեխնիկական հսկողության իրականացման հրահանգ» հրամանում  բերված  դրույթների՝ ապահովելով Ծառայությունը մատուցողի կողմից նշանակված տեխնիկական հսկիչի ամենօրյա ներկայությունը շինարարական օբյեկտում ։ Տվյալ 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պատասխանատվություն: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Հսկել շինարարական աշխատանքների ընթացքը, համապատասխանությունն  ապահովելու նպատակով`  աշխատանքային նախագծին, կապալի  պայմանագրի  դրույթներին  և գործող շինարարական նորմերին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Հաստատել և հսկել աշխատանքների իրականացման ծրագիրը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Ստուգել և հսկել նյութերի որակը և շինարարական աշխատանքների ընթացքը։ Արգելել կամ փոփոխել այն նյութերը, որոնք չեն համապատասխանում անհրաժեշտ պահանջներին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Գնահատել և հսկել շինարարական աշխատանքների ընթացքը, որպեսզի ապահովվի շինարարական աշխատանքների ավարտը՝ համաձայն պայմանագրի մեջ նշված ժամանակացույցի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Ստուգել բոլոր այն լաբորատոր փորձարկումների արդյունքները, որոնք անհրաժեշտ են որակի ապահովման համար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Ստուգել բոլոր փաստաթղթերը, որոնք անհրաժեշտ են համապատասխան վճարումները իրականացնելու համար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Կատարել որակի և կատարված ծավալի ամենօրյա հսկում։ Հաստատել վճարման </w:t>
            </w: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հավաստագրերը, եթե աշխատանքները կատարվել են անհրաժեշտ  որակով և ծավալով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Կապալառուին պարզաբանել նախագծային փաստաթղթերի հետ կապված հարցերը: Անհրաժեշտության դեպքում  առաջարկել աշխատանքային ժամանակացույցի մեջ կատարել փոփոխություններ կամ առաջարկել կատարել լրացուցիչ վճարումներ (երկու դեպքում էլ անհրաժեշտ է Պատվիրատուի համաձայնությունը)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Իրականացնել հսկողություն աշխատանքային տեղամասերում շինարարական աշխատանքների անվտանգությունը ապահովելու նպատակով։ Հրահանգել կապալառուին ապահովել աշխատանքային տեղամասերում անհրաժեշտ նշանների, լուսավորության, անվտանգության այլ միջոցների առկայությունը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Կատարել անհրաժեշտ օրական գրառումներ, որոնք անհրաժեշտ են պայմանագրի ընթացքի տեխնիկական հսկման համար (ընդգրկելով կատարված աշխատանքների օրական հավաստագրերը և այլ անհրաժեշտ փաստաթղթեր)</w:t>
            </w:r>
          </w:p>
          <w:p w:rsidR="00CB2F74" w:rsidRPr="00F531B1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spacing w:after="200" w:line="276" w:lineRule="auto"/>
              <w:ind w:left="252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Ստուգել և հաստատել կապալառուի կողմից նախապատրաստված կատարողական գծագրերը: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2F74" w:rsidRPr="00253706" w:rsidRDefault="00CB2F74" w:rsidP="00CB2F74">
            <w:pPr>
              <w:numPr>
                <w:ilvl w:val="0"/>
                <w:numId w:val="3"/>
              </w:numPr>
              <w:ind w:left="162" w:right="147" w:hanging="18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Իրականացնել ամենօրյա տեխնիկական հսկողություն` համաձայն քաղաքաշինության նախարարի թիվ 44 առ 28.04.1998թ. «Շինարարության որակի տեխնիկական հսկողության իրականացման հրահանգ» հրամանում  բերված  դրույթների՝ ապահովելով Ծառայությունը մատուցողի կողմից նշանակված տեխնիկական հսկիչի ամենօրյա ներկայությունը շինարարական օբյեկտում ։ Տվյալ 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պատասխանատվություն: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Հսկել շինարարական աշխատանքների ընթացքը, համապատասխանությունն  ապահովելու նպատակով`  աշխատանքային նախագծին, կապալի  պայմանագրի  դրույթներին  և գործող շինարարական նորմերին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Հաստատել և հսկել աշխատանքների իրականացման ծրագիրը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Ստուգել և հսկել նյութերի որակը և շինարարական աշխատանքների ընթացքը։ Արգելել կամ փոփոխել այն նյութերը, որոնք չեն համապատասխանում անհրաժեշտ պահանջներին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Գնահատել և հսկել շինարարական աշխատանքների ընթացքը, որպեսզի ապահովվի շինարարական աշխատանքների ավարտը՝ համաձայն պայմանագրի մեջ նշված ժամանակացույցի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Ստուգել բոլոր այն լաբորատոր փորձարկումների արդյունքները, որոնք անհրաժեշտ են որակի ապահովման համար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Ստուգել բոլոր փաստաթղթերը, որոնք անհրաժեշտ են համապատասխան վճարումները իրականացնելու համար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Կատարել որակի և կատարված ծավալի ամենօրյա հսկում։ Հաստատել վճարման </w:t>
            </w: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հավաստագրերը, եթե աշխատանքները կատարվել են անհրաժեշտ  որակով և ծավալով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Կապալառուին պարզաբանել նախագծային փաստաթղթերի հետ կապված հարցերը: Անհրաժեշտության դեպքում  առաջարկել աշխատանքային ժամանակացույցի մեջ կատարել փոփոխություններ կամ առաջարկել կատարել լրացուցիչ վճարումներ (երկու դեպքում էլ անհրաժեշտ է Պատվիրատուի համաձայնությունը)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Իրականացնել հսկողություն աշխատանքային տեղամասերում շինարարական աշխատանքների անվտանգությունը ապահովելու նպատակով։ Հրահանգել կապալառուին ապահովել աշխատանքային տեղամասերում անհրաժեշտ նշանների, լուսավորության, անվտանգության այլ միջոցների առկայությունը</w:t>
            </w:r>
          </w:p>
          <w:p w:rsidR="00CB2F74" w:rsidRPr="00253706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ind w:left="252" w:right="147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t>Կատարել անհրաժեշտ օրական գրառումներ, որոնք անհրաժեշտ են պայմանագրի ընթացքի տեխնիկական հսկման համար (ընդգրկելով կատարված աշխատանքների օրական հավաստագրերը և այլ անհրաժեշտ փաստաթղթեր)</w:t>
            </w:r>
          </w:p>
          <w:p w:rsidR="00CB2F74" w:rsidRPr="00F531B1" w:rsidRDefault="00CB2F74" w:rsidP="00CB2F74">
            <w:pPr>
              <w:numPr>
                <w:ilvl w:val="0"/>
                <w:numId w:val="4"/>
              </w:numPr>
              <w:tabs>
                <w:tab w:val="num" w:pos="252"/>
              </w:tabs>
              <w:spacing w:after="200" w:line="276" w:lineRule="auto"/>
              <w:ind w:left="252" w:hanging="25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370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Ստուգել և հաստատել կապալառուի կողմից նախապատրաստված կատարողական գծագրերը:</w:t>
            </w:r>
          </w:p>
        </w:tc>
      </w:tr>
      <w:tr w:rsidR="00CB2F74" w:rsidRPr="003908B1" w:rsidTr="00CB2F74">
        <w:trPr>
          <w:trHeight w:val="169"/>
        </w:trPr>
        <w:tc>
          <w:tcPr>
            <w:tcW w:w="10925" w:type="dxa"/>
            <w:gridSpan w:val="41"/>
            <w:shd w:val="clear" w:color="auto" w:fill="99CCFF"/>
            <w:vAlign w:val="center"/>
          </w:tcPr>
          <w:p w:rsidR="00CB2F74" w:rsidRPr="005279BD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2F74" w:rsidRPr="003908B1" w:rsidTr="00CB2F74">
        <w:trPr>
          <w:trHeight w:val="137"/>
        </w:trPr>
        <w:tc>
          <w:tcPr>
            <w:tcW w:w="4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786550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Հնարավորություն ընձեռնել  մասնակցելու որոկավորված շատ մասնակիցների</w:t>
            </w:r>
          </w:p>
        </w:tc>
      </w:tr>
      <w:tr w:rsidR="00CB2F74" w:rsidRPr="003908B1" w:rsidTr="00CB2F74">
        <w:trPr>
          <w:trHeight w:val="196"/>
        </w:trPr>
        <w:tc>
          <w:tcPr>
            <w:tcW w:w="1092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2F74" w:rsidRPr="003908B1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2F74" w:rsidRPr="00256BA5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CB2F74" w:rsidRPr="00F714C3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B2F74" w:rsidRPr="00F714C3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B2F74" w:rsidRPr="00F714C3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B2F74" w:rsidRPr="00F714C3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B2F74" w:rsidRPr="00D4257A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2F74" w:rsidRPr="00D4257A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B2F74" w:rsidRPr="00D4257A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9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3D338D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D4257A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B2F74" w:rsidRPr="00D4257A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9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B2F74" w:rsidRPr="00F714C3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9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CB2F74" w:rsidRPr="00F714C3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9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B2F74" w:rsidRPr="00F714C3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9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1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B2F74" w:rsidRPr="00F714C3" w:rsidTr="00CB2F74">
        <w:trPr>
          <w:trHeight w:val="54"/>
        </w:trPr>
        <w:tc>
          <w:tcPr>
            <w:tcW w:w="10925" w:type="dxa"/>
            <w:gridSpan w:val="41"/>
            <w:shd w:val="clear" w:color="auto" w:fill="99CCFF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B2F74" w:rsidRPr="00F714C3" w:rsidTr="00CB2F74">
        <w:trPr>
          <w:trHeight w:val="40"/>
        </w:trPr>
        <w:tc>
          <w:tcPr>
            <w:tcW w:w="1375" w:type="dxa"/>
            <w:gridSpan w:val="4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81" w:type="dxa"/>
            <w:gridSpan w:val="10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9" w:type="dxa"/>
            <w:gridSpan w:val="27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CB2F74" w:rsidRPr="00F714C3" w:rsidTr="00CB2F74">
        <w:trPr>
          <w:trHeight w:val="213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81" w:type="dxa"/>
            <w:gridSpan w:val="10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69" w:type="dxa"/>
            <w:gridSpan w:val="27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CB2F74" w:rsidRPr="00F714C3" w:rsidTr="00CB2F74">
        <w:trPr>
          <w:trHeight w:val="137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81" w:type="dxa"/>
            <w:gridSpan w:val="10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4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B2F74" w:rsidRPr="00F714C3" w:rsidTr="00CB2F74">
        <w:trPr>
          <w:trHeight w:val="137"/>
        </w:trPr>
        <w:tc>
          <w:tcPr>
            <w:tcW w:w="13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8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B2F74" w:rsidRPr="00CB2F74" w:rsidTr="00CB2F74">
        <w:trPr>
          <w:trHeight w:val="47"/>
        </w:trPr>
        <w:tc>
          <w:tcPr>
            <w:tcW w:w="1375" w:type="dxa"/>
            <w:gridSpan w:val="4"/>
            <w:shd w:val="clear" w:color="auto" w:fill="auto"/>
            <w:vAlign w:val="center"/>
          </w:tcPr>
          <w:p w:rsidR="00CB2F74" w:rsidRPr="008D613C" w:rsidRDefault="00CB2F74" w:rsidP="00CB2F7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D613C">
              <w:rPr>
                <w:rFonts w:ascii="Sylfaen" w:hAnsi="Sylfaen" w:cs="Arial"/>
                <w:sz w:val="16"/>
                <w:szCs w:val="16"/>
                <w:lang w:val="hy-AM"/>
              </w:rPr>
              <w:t>1-ին չափաբաժին</w:t>
            </w:r>
          </w:p>
        </w:tc>
        <w:tc>
          <w:tcPr>
            <w:tcW w:w="1881" w:type="dxa"/>
            <w:gridSpan w:val="10"/>
            <w:shd w:val="clear" w:color="auto" w:fill="auto"/>
            <w:vAlign w:val="center"/>
          </w:tcPr>
          <w:p w:rsidR="00CB2F74" w:rsidRPr="00CB2F74" w:rsidRDefault="00CB2F74" w:rsidP="00CB2F74">
            <w:pPr>
              <w:pStyle w:val="BodyText"/>
              <w:spacing w:line="288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bCs/>
                <w:sz w:val="16"/>
                <w:szCs w:val="16"/>
                <w:lang w:val="hy-AM"/>
              </w:rPr>
              <w:t>«ՆՈ ՕՆԱ» ՍՊԸ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629000</w:t>
            </w:r>
          </w:p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Վեց հարյուր քսանինը հազար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629000</w:t>
            </w:r>
          </w:p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Վեց հարյուր քսանինը հազար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Զրո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Զրո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629000</w:t>
            </w:r>
          </w:p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վեց հարյուր քսանինը հազար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629000</w:t>
            </w:r>
          </w:p>
          <w:p w:rsidR="00CB2F74" w:rsidRPr="00CB2F74" w:rsidRDefault="00CB2F74" w:rsidP="00CB2F7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sz w:val="16"/>
                <w:szCs w:val="16"/>
                <w:lang w:val="hy-AM"/>
              </w:rPr>
              <w:t>Վեց հարյուր քսանինը հազար</w:t>
            </w:r>
          </w:p>
        </w:tc>
      </w:tr>
      <w:tr w:rsidR="00CB2F74" w:rsidRPr="008D613C" w:rsidTr="00CB2F74">
        <w:trPr>
          <w:trHeight w:val="47"/>
        </w:trPr>
        <w:tc>
          <w:tcPr>
            <w:tcW w:w="1375" w:type="dxa"/>
            <w:gridSpan w:val="4"/>
            <w:shd w:val="clear" w:color="auto" w:fill="auto"/>
            <w:vAlign w:val="center"/>
          </w:tcPr>
          <w:p w:rsidR="00CB2F74" w:rsidRPr="001C0840" w:rsidRDefault="00CB2F74" w:rsidP="00CB2F7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C0840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81" w:type="dxa"/>
            <w:gridSpan w:val="10"/>
            <w:shd w:val="clear" w:color="auto" w:fill="auto"/>
            <w:vAlign w:val="center"/>
          </w:tcPr>
          <w:p w:rsidR="00CB2F74" w:rsidRPr="001C0840" w:rsidRDefault="00CB2F74" w:rsidP="00CB2F74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hy-AM"/>
              </w:rPr>
            </w:pP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B2F74" w:rsidRPr="001C0840" w:rsidRDefault="00CB2F74" w:rsidP="00CB2F7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B2F74" w:rsidRPr="001C0840" w:rsidRDefault="00CB2F74" w:rsidP="00CB2F74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CB2F74" w:rsidRPr="001C0840" w:rsidRDefault="00CB2F74" w:rsidP="00CB2F74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CB2F74" w:rsidRPr="001C0840" w:rsidRDefault="00CB2F74" w:rsidP="00CB2F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462" w:type="dxa"/>
            <w:gridSpan w:val="13"/>
            <w:shd w:val="clear" w:color="auto" w:fill="auto"/>
            <w:vAlign w:val="center"/>
          </w:tcPr>
          <w:p w:rsidR="00CB2F74" w:rsidRPr="001C0840" w:rsidRDefault="00CB2F74" w:rsidP="00CB2F74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CB2F74" w:rsidRPr="001C0840" w:rsidRDefault="00CB2F74" w:rsidP="00CB2F74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CB2F74" w:rsidRPr="00F714C3" w:rsidTr="00CB2F74">
        <w:trPr>
          <w:trHeight w:val="290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5F4060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Ծանո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թություն`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CB2F74" w:rsidRPr="00F714C3" w:rsidTr="00CB2F74">
        <w:trPr>
          <w:trHeight w:val="290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B2F74" w:rsidRPr="00F714C3" w:rsidTr="00CB2F74">
        <w:trPr>
          <w:trHeight w:val="288"/>
        </w:trPr>
        <w:tc>
          <w:tcPr>
            <w:tcW w:w="10925" w:type="dxa"/>
            <w:gridSpan w:val="41"/>
            <w:shd w:val="clear" w:color="auto" w:fill="99CCFF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B2F74" w:rsidRPr="00F714C3" w:rsidTr="00CB2F74">
        <w:tc>
          <w:tcPr>
            <w:tcW w:w="1092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2F74" w:rsidRPr="00F714C3" w:rsidTr="00CB2F74">
        <w:tc>
          <w:tcPr>
            <w:tcW w:w="811" w:type="dxa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2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B2F74" w:rsidRPr="00F714C3" w:rsidTr="00CB2F74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B2F74" w:rsidRPr="00F714C3" w:rsidTr="00CB2F74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2F74" w:rsidRPr="00124BD1" w:rsidTr="00CB2F74">
        <w:trPr>
          <w:trHeight w:val="341"/>
        </w:trPr>
        <w:tc>
          <w:tcPr>
            <w:tcW w:w="10925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CB2F74" w:rsidRPr="008D613C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Մերժված հայտեր առկա չեն</w:t>
            </w:r>
          </w:p>
        </w:tc>
      </w:tr>
      <w:tr w:rsidR="00CB2F74" w:rsidRPr="00F714C3" w:rsidTr="00CB2F74">
        <w:trPr>
          <w:trHeight w:val="367"/>
        </w:trPr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3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2F74" w:rsidRPr="00F714C3" w:rsidTr="00CB2F74">
        <w:trPr>
          <w:trHeight w:val="367"/>
        </w:trPr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3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2F74" w:rsidRPr="00F714C3" w:rsidTr="00CB2F74">
        <w:trPr>
          <w:trHeight w:val="289"/>
        </w:trPr>
        <w:tc>
          <w:tcPr>
            <w:tcW w:w="1092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CB2F74" w:rsidRPr="00F714C3" w:rsidTr="00CB2F74">
        <w:trPr>
          <w:trHeight w:val="346"/>
        </w:trPr>
        <w:tc>
          <w:tcPr>
            <w:tcW w:w="42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04369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 w:rsidR="000436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2025</w:t>
            </w:r>
          </w:p>
        </w:tc>
      </w:tr>
      <w:tr w:rsidR="00CB2F74" w:rsidRPr="00F714C3" w:rsidTr="00CB2F74">
        <w:trPr>
          <w:trHeight w:val="358"/>
        </w:trPr>
        <w:tc>
          <w:tcPr>
            <w:tcW w:w="4263" w:type="dxa"/>
            <w:gridSpan w:val="18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B2F74" w:rsidRPr="003A6CD8" w:rsidTr="00CB2F74">
        <w:trPr>
          <w:trHeight w:val="421"/>
        </w:trPr>
        <w:tc>
          <w:tcPr>
            <w:tcW w:w="4263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5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2F74" w:rsidRPr="003908B1" w:rsidTr="00CB2F74">
        <w:trPr>
          <w:trHeight w:val="421"/>
        </w:trPr>
        <w:tc>
          <w:tcPr>
            <w:tcW w:w="42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Default="00CB2F74" w:rsidP="00CB2F7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75F3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 ժամկետ չի սահմանվում, միակ մասնակիցը լինելու հիմքով</w:t>
            </w:r>
          </w:p>
        </w:tc>
      </w:tr>
      <w:tr w:rsidR="00CB2F74" w:rsidRPr="00F714C3" w:rsidTr="00CB2F74">
        <w:trPr>
          <w:trHeight w:val="344"/>
        </w:trPr>
        <w:tc>
          <w:tcPr>
            <w:tcW w:w="42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8A1F5C" w:rsidRDefault="00CB2F74" w:rsidP="00CB2F7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2025</w:t>
            </w:r>
          </w:p>
        </w:tc>
      </w:tr>
      <w:tr w:rsidR="00CB2F74" w:rsidRPr="0007513F" w:rsidTr="00CB2F74">
        <w:trPr>
          <w:trHeight w:val="344"/>
        </w:trPr>
        <w:tc>
          <w:tcPr>
            <w:tcW w:w="42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D66844" w:rsidRDefault="00CB2F74" w:rsidP="00D6684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66844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66844" w:rsidRPr="00D668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  <w:r w:rsidRPr="00D66844">
              <w:rPr>
                <w:rFonts w:ascii="Sylfaen" w:hAnsi="Sylfaen" w:cs="Sylfaen"/>
                <w:b/>
                <w:sz w:val="14"/>
                <w:szCs w:val="14"/>
              </w:rPr>
              <w:t>.11</w:t>
            </w:r>
            <w:r w:rsidRPr="00D66844">
              <w:rPr>
                <w:rFonts w:ascii="Times New Roman" w:hAnsi="Times New Roman"/>
                <w:b/>
                <w:sz w:val="14"/>
                <w:szCs w:val="14"/>
              </w:rPr>
              <w:t>.</w:t>
            </w:r>
            <w:r w:rsidRPr="00D668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2025</w:t>
            </w:r>
          </w:p>
        </w:tc>
      </w:tr>
      <w:tr w:rsidR="00CB2F74" w:rsidRPr="00164CDD" w:rsidTr="00CB2F74">
        <w:trPr>
          <w:trHeight w:val="344"/>
        </w:trPr>
        <w:tc>
          <w:tcPr>
            <w:tcW w:w="42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D66844" w:rsidRDefault="00D66844" w:rsidP="00CB2F74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D66844">
              <w:rPr>
                <w:rFonts w:ascii="Sylfaen" w:hAnsi="Sylfaen" w:cs="Sylfaen"/>
                <w:sz w:val="14"/>
                <w:szCs w:val="14"/>
                <w:lang w:val="hy-AM"/>
              </w:rPr>
              <w:t>07</w:t>
            </w:r>
            <w:r w:rsidR="00CB2F74" w:rsidRPr="00D66844">
              <w:rPr>
                <w:rFonts w:ascii="Sylfaen" w:hAnsi="Sylfaen" w:cs="Sylfaen"/>
                <w:sz w:val="14"/>
                <w:szCs w:val="14"/>
              </w:rPr>
              <w:t>.11</w:t>
            </w:r>
            <w:r w:rsidR="00CB2F74" w:rsidRPr="00D66844">
              <w:rPr>
                <w:rFonts w:ascii="Times New Roman" w:hAnsi="Times New Roman"/>
                <w:sz w:val="14"/>
                <w:szCs w:val="14"/>
              </w:rPr>
              <w:t>.</w:t>
            </w:r>
            <w:r w:rsidR="00CB2F74" w:rsidRPr="00D66844">
              <w:rPr>
                <w:rFonts w:ascii="Sylfaen" w:hAnsi="Sylfaen" w:cs="Sylfaen"/>
                <w:sz w:val="14"/>
                <w:szCs w:val="14"/>
                <w:lang w:val="hy-AM"/>
              </w:rPr>
              <w:t>2025</w:t>
            </w:r>
          </w:p>
        </w:tc>
      </w:tr>
      <w:tr w:rsidR="00CB2F74" w:rsidRPr="00164CDD" w:rsidTr="00CB2F74">
        <w:trPr>
          <w:trHeight w:val="288"/>
        </w:trPr>
        <w:tc>
          <w:tcPr>
            <w:tcW w:w="10925" w:type="dxa"/>
            <w:gridSpan w:val="41"/>
            <w:shd w:val="clear" w:color="auto" w:fill="99CCFF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2F74" w:rsidRPr="00164CDD" w:rsidTr="00CB2F74">
        <w:tc>
          <w:tcPr>
            <w:tcW w:w="811" w:type="dxa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09" w:type="dxa"/>
            <w:gridSpan w:val="35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B2F74" w:rsidRPr="00F714C3" w:rsidTr="00CB2F74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12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CB2F74" w:rsidRPr="00F714C3" w:rsidTr="00CB2F74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12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CB2F74" w:rsidRPr="00F714C3" w:rsidTr="00CB2F74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C41CDF" w:rsidRPr="008D613C" w:rsidTr="00CB2F74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:rsidR="00C41CDF" w:rsidRPr="008A1F5C" w:rsidRDefault="00C41CDF" w:rsidP="00C41CD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A1F5C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:rsidR="00C41CDF" w:rsidRPr="00CB2F74" w:rsidRDefault="00C41CDF" w:rsidP="00C41CDF">
            <w:pPr>
              <w:pStyle w:val="BodyText"/>
              <w:spacing w:line="288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CB2F74">
              <w:rPr>
                <w:rFonts w:ascii="Sylfaen" w:hAnsi="Sylfaen"/>
                <w:bCs/>
                <w:sz w:val="16"/>
                <w:szCs w:val="16"/>
                <w:lang w:val="hy-AM"/>
              </w:rPr>
              <w:t>«ՆՈ ՕՆԱ» ՍՊԸ</w:t>
            </w:r>
          </w:p>
        </w:tc>
        <w:tc>
          <w:tcPr>
            <w:tcW w:w="2047" w:type="dxa"/>
            <w:gridSpan w:val="12"/>
            <w:shd w:val="clear" w:color="auto" w:fill="auto"/>
            <w:vAlign w:val="center"/>
          </w:tcPr>
          <w:p w:rsidR="00C41CDF" w:rsidRPr="008D613C" w:rsidRDefault="00C41CDF" w:rsidP="00C41CD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D613C">
              <w:rPr>
                <w:rFonts w:ascii="Sylfaen" w:hAnsi="Sylfaen"/>
                <w:sz w:val="20"/>
                <w:lang w:val="af-ZA"/>
              </w:rPr>
              <w:t xml:space="preserve">N </w:t>
            </w:r>
            <w:r w:rsidRPr="008D613C">
              <w:rPr>
                <w:rFonts w:ascii="Sylfaen" w:hAnsi="Sylfaen" w:cs="Sylfaen"/>
                <w:sz w:val="20"/>
                <w:lang w:val="hy-AM"/>
              </w:rPr>
              <w:t>ԱՄՌՀՄԴ-ԳՀ</w:t>
            </w:r>
            <w:r>
              <w:rPr>
                <w:rFonts w:ascii="Sylfaen" w:hAnsi="Sylfaen" w:cs="Sylfaen"/>
                <w:sz w:val="20"/>
                <w:lang w:val="hy-AM"/>
              </w:rPr>
              <w:t>ԽԾ</w:t>
            </w:r>
            <w:r w:rsidRPr="008D613C">
              <w:rPr>
                <w:rFonts w:ascii="Sylfaen" w:hAnsi="Sylfaen" w:cs="Sylfaen"/>
                <w:sz w:val="20"/>
                <w:lang w:val="hy-AM"/>
              </w:rPr>
              <w:t>ՁԲ-25/0</w:t>
            </w:r>
            <w:r>
              <w:rPr>
                <w:rFonts w:ascii="Sylfaen" w:hAnsi="Sylfaen" w:cs="Sylfaen"/>
                <w:sz w:val="20"/>
                <w:lang w:val="hy-AM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C41CDF" w:rsidRPr="008D613C" w:rsidRDefault="00C41CDF" w:rsidP="00C41CDF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41CDF" w:rsidRPr="008D613C" w:rsidRDefault="00C41CDF" w:rsidP="0004369E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25.1</w:t>
            </w:r>
            <w:r w:rsidR="0004369E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Sylfaen"/>
                <w:sz w:val="16"/>
                <w:szCs w:val="16"/>
              </w:rPr>
              <w:t>.2025</w:t>
            </w:r>
          </w:p>
        </w:tc>
        <w:tc>
          <w:tcPr>
            <w:tcW w:w="983" w:type="dxa"/>
            <w:gridSpan w:val="3"/>
            <w:shd w:val="clear" w:color="auto" w:fill="auto"/>
            <w:vAlign w:val="center"/>
          </w:tcPr>
          <w:p w:rsidR="00C41CDF" w:rsidRPr="008D613C" w:rsidRDefault="00C41CDF" w:rsidP="00C41CD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41CDF" w:rsidRPr="008D613C" w:rsidRDefault="00C41CDF" w:rsidP="00C41CD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629000</w:t>
            </w:r>
          </w:p>
        </w:tc>
        <w:tc>
          <w:tcPr>
            <w:tcW w:w="2139" w:type="dxa"/>
            <w:gridSpan w:val="5"/>
            <w:shd w:val="clear" w:color="auto" w:fill="auto"/>
            <w:vAlign w:val="center"/>
          </w:tcPr>
          <w:p w:rsidR="00C41CDF" w:rsidRPr="008D613C" w:rsidRDefault="00C41CDF" w:rsidP="00C41CD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629000</w:t>
            </w:r>
          </w:p>
        </w:tc>
      </w:tr>
      <w:tr w:rsidR="00CB2F74" w:rsidRPr="008D613C" w:rsidTr="00CB2F74">
        <w:trPr>
          <w:trHeight w:val="150"/>
        </w:trPr>
        <w:tc>
          <w:tcPr>
            <w:tcW w:w="10925" w:type="dxa"/>
            <w:gridSpan w:val="41"/>
            <w:shd w:val="clear" w:color="auto" w:fill="auto"/>
            <w:vAlign w:val="center"/>
          </w:tcPr>
          <w:p w:rsidR="00CB2F74" w:rsidRPr="008D4798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79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CB2F74" w:rsidRPr="00F714C3" w:rsidTr="00CB2F74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3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2F74" w:rsidRPr="00F714C3" w:rsidRDefault="00CB2F74" w:rsidP="00CB2F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AD2149" w:rsidRPr="00316A56" w:rsidTr="00D66844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316A56" w:rsidRDefault="00AD2149" w:rsidP="00AD214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16A56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AD2149" w:rsidRDefault="00AD2149" w:rsidP="00AD2149">
            <w:pPr>
              <w:pStyle w:val="BodyText"/>
              <w:spacing w:line="288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AD2149">
              <w:rPr>
                <w:rFonts w:ascii="Sylfaen" w:hAnsi="Sylfaen"/>
                <w:bCs/>
                <w:sz w:val="16"/>
                <w:szCs w:val="16"/>
                <w:lang w:val="hy-AM"/>
              </w:rPr>
              <w:t>«ՆՈ ՕՆԱ» ՍՊԸ</w:t>
            </w:r>
          </w:p>
        </w:tc>
        <w:tc>
          <w:tcPr>
            <w:tcW w:w="24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AD2149" w:rsidRDefault="00AD2149" w:rsidP="00AD214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AD2149">
              <w:rPr>
                <w:rFonts w:ascii="Sylfaen" w:hAnsi="Sylfaen"/>
                <w:bCs/>
                <w:sz w:val="16"/>
                <w:szCs w:val="16"/>
                <w:lang w:val="hy-AM"/>
              </w:rPr>
              <w:t>ՀՀ Արմավիրի մարզ Արմավիր համայնք գ․ Բամբակաշատ 4 փ․ տ․ 2</w:t>
            </w:r>
          </w:p>
          <w:p w:rsidR="00AD2149" w:rsidRPr="00AD2149" w:rsidRDefault="00AD2149" w:rsidP="00AD214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AD2149">
              <w:rPr>
                <w:rFonts w:ascii="Sylfaen" w:hAnsi="Sylfaen"/>
                <w:bCs/>
                <w:sz w:val="16"/>
                <w:szCs w:val="16"/>
                <w:lang w:val="hy-AM"/>
              </w:rPr>
              <w:t>+37493557381</w:t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149" w:rsidRPr="00AD2149" w:rsidRDefault="00712380" w:rsidP="00AD214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hyperlink r:id="rId7" w:history="1">
              <w:r w:rsidR="00AD2149" w:rsidRPr="00320DB7">
                <w:rPr>
                  <w:rStyle w:val="Hyperlink"/>
                  <w:rFonts w:ascii="Sylfaen" w:hAnsi="Sylfaen"/>
                  <w:bCs/>
                  <w:sz w:val="16"/>
                  <w:szCs w:val="16"/>
                </w:rPr>
                <w:t>no_ona@mail.ru</w:t>
              </w:r>
            </w:hyperlink>
          </w:p>
          <w:p w:rsidR="00AD2149" w:rsidRPr="00AD2149" w:rsidRDefault="00AD2149" w:rsidP="00AD2149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23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316A56" w:rsidRDefault="00D66844" w:rsidP="00AD2149">
            <w:pPr>
              <w:jc w:val="center"/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163108167632</w:t>
            </w:r>
          </w:p>
        </w:tc>
        <w:tc>
          <w:tcPr>
            <w:tcW w:w="2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316A56" w:rsidRDefault="00D66844" w:rsidP="00AD2149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04417375</w:t>
            </w:r>
          </w:p>
        </w:tc>
      </w:tr>
      <w:tr w:rsidR="00AD2149" w:rsidRPr="00316A56" w:rsidTr="00CB2F74">
        <w:trPr>
          <w:trHeight w:val="288"/>
        </w:trPr>
        <w:tc>
          <w:tcPr>
            <w:tcW w:w="10925" w:type="dxa"/>
            <w:gridSpan w:val="41"/>
            <w:shd w:val="clear" w:color="auto" w:fill="99CCFF"/>
            <w:vAlign w:val="center"/>
          </w:tcPr>
          <w:p w:rsidR="00AD2149" w:rsidRPr="00F714C3" w:rsidRDefault="00AD2149" w:rsidP="00AD21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2149" w:rsidRPr="00F714C3" w:rsidTr="00CB2F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49" w:rsidRPr="00F714C3" w:rsidRDefault="00AD2149" w:rsidP="00AD214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149" w:rsidRPr="00F714C3" w:rsidRDefault="00AD2149" w:rsidP="00AD214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AD2149" w:rsidRPr="00F714C3" w:rsidTr="00CB2F74">
        <w:trPr>
          <w:trHeight w:val="288"/>
        </w:trPr>
        <w:tc>
          <w:tcPr>
            <w:tcW w:w="10925" w:type="dxa"/>
            <w:gridSpan w:val="41"/>
            <w:shd w:val="clear" w:color="auto" w:fill="99CCFF"/>
            <w:vAlign w:val="center"/>
          </w:tcPr>
          <w:p w:rsidR="00AD2149" w:rsidRPr="00F714C3" w:rsidRDefault="00AD2149" w:rsidP="00AD21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2149" w:rsidRPr="003908B1" w:rsidTr="00CB2F74">
        <w:trPr>
          <w:trHeight w:val="475"/>
        </w:trPr>
        <w:tc>
          <w:tcPr>
            <w:tcW w:w="25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D2149" w:rsidRPr="00050B1D" w:rsidRDefault="00AD2149" w:rsidP="00AD21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AD2149" w:rsidRPr="00050B1D" w:rsidRDefault="00AD2149" w:rsidP="00AD21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D2149" w:rsidRPr="003908B1" w:rsidTr="00CB2F74">
        <w:trPr>
          <w:trHeight w:val="288"/>
        </w:trPr>
        <w:tc>
          <w:tcPr>
            <w:tcW w:w="10925" w:type="dxa"/>
            <w:gridSpan w:val="41"/>
            <w:shd w:val="clear" w:color="auto" w:fill="99CCFF"/>
            <w:vAlign w:val="center"/>
          </w:tcPr>
          <w:p w:rsidR="00AD2149" w:rsidRPr="00050B1D" w:rsidRDefault="00AD2149" w:rsidP="00AD21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2149" w:rsidRPr="003908B1" w:rsidTr="00CB2F74">
        <w:trPr>
          <w:trHeight w:val="427"/>
        </w:trPr>
        <w:tc>
          <w:tcPr>
            <w:tcW w:w="25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050B1D" w:rsidRDefault="00AD2149" w:rsidP="00AD214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050B1D" w:rsidRDefault="00AD2149" w:rsidP="00AD21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D2149" w:rsidRPr="003908B1" w:rsidTr="00CB2F74">
        <w:trPr>
          <w:trHeight w:val="288"/>
        </w:trPr>
        <w:tc>
          <w:tcPr>
            <w:tcW w:w="10925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2149" w:rsidRPr="00050B1D" w:rsidRDefault="00AD2149" w:rsidP="00AD21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2149" w:rsidRPr="003908B1" w:rsidTr="00CB2F74">
        <w:trPr>
          <w:trHeight w:val="427"/>
        </w:trPr>
        <w:tc>
          <w:tcPr>
            <w:tcW w:w="25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050B1D" w:rsidRDefault="00AD2149" w:rsidP="00AD214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9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050B1D" w:rsidRDefault="00AD2149" w:rsidP="00AD2149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D2149" w:rsidRPr="003908B1" w:rsidTr="00CB2F74">
        <w:trPr>
          <w:trHeight w:val="288"/>
        </w:trPr>
        <w:tc>
          <w:tcPr>
            <w:tcW w:w="10925" w:type="dxa"/>
            <w:gridSpan w:val="41"/>
            <w:shd w:val="clear" w:color="auto" w:fill="99CCFF"/>
            <w:vAlign w:val="center"/>
          </w:tcPr>
          <w:p w:rsidR="00AD2149" w:rsidRPr="00F714C3" w:rsidRDefault="00AD2149" w:rsidP="00AD21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D2149" w:rsidRPr="00F714C3" w:rsidTr="00CB2F74">
        <w:trPr>
          <w:trHeight w:val="427"/>
        </w:trPr>
        <w:tc>
          <w:tcPr>
            <w:tcW w:w="25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F714C3" w:rsidRDefault="00AD2149" w:rsidP="00AD214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9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F714C3" w:rsidRDefault="00AD2149" w:rsidP="00AD21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D2149" w:rsidRPr="00F714C3" w:rsidTr="00CB2F74">
        <w:trPr>
          <w:trHeight w:val="288"/>
        </w:trPr>
        <w:tc>
          <w:tcPr>
            <w:tcW w:w="10925" w:type="dxa"/>
            <w:gridSpan w:val="41"/>
            <w:shd w:val="clear" w:color="auto" w:fill="99CCFF"/>
            <w:vAlign w:val="center"/>
          </w:tcPr>
          <w:p w:rsidR="00AD2149" w:rsidRPr="00F714C3" w:rsidRDefault="00AD2149" w:rsidP="00AD21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D2149" w:rsidRPr="00F714C3" w:rsidTr="00CB2F74">
        <w:trPr>
          <w:trHeight w:val="227"/>
        </w:trPr>
        <w:tc>
          <w:tcPr>
            <w:tcW w:w="10925" w:type="dxa"/>
            <w:gridSpan w:val="41"/>
            <w:shd w:val="clear" w:color="auto" w:fill="auto"/>
            <w:vAlign w:val="center"/>
          </w:tcPr>
          <w:p w:rsidR="00AD2149" w:rsidRPr="00F714C3" w:rsidRDefault="00AD2149" w:rsidP="00AD21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2149" w:rsidRPr="00F714C3" w:rsidTr="00CB2F74">
        <w:trPr>
          <w:trHeight w:val="47"/>
        </w:trPr>
        <w:tc>
          <w:tcPr>
            <w:tcW w:w="30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F714C3" w:rsidRDefault="00AD2149" w:rsidP="00AD21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F714C3" w:rsidRDefault="00AD2149" w:rsidP="00AD21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149" w:rsidRPr="00F714C3" w:rsidRDefault="00AD2149" w:rsidP="00AD21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D2149" w:rsidRPr="00C22E84" w:rsidTr="00CB2F74">
        <w:trPr>
          <w:trHeight w:val="448"/>
        </w:trPr>
        <w:tc>
          <w:tcPr>
            <w:tcW w:w="3088" w:type="dxa"/>
            <w:gridSpan w:val="12"/>
            <w:shd w:val="clear" w:color="auto" w:fill="auto"/>
            <w:vAlign w:val="center"/>
          </w:tcPr>
          <w:p w:rsidR="00AD2149" w:rsidRPr="00C22E84" w:rsidRDefault="00AD2149" w:rsidP="00AD214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22E84">
              <w:rPr>
                <w:rFonts w:ascii="Sylfaen" w:hAnsi="Sylfaen"/>
                <w:b/>
                <w:bCs/>
                <w:sz w:val="14"/>
                <w:szCs w:val="14"/>
              </w:rPr>
              <w:t xml:space="preserve">Հասմիկ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r w:rsidRPr="00C22E84">
              <w:rPr>
                <w:rFonts w:ascii="Sylfaen" w:hAnsi="Sylfaen"/>
                <w:b/>
                <w:bCs/>
                <w:sz w:val="14"/>
                <w:szCs w:val="14"/>
              </w:rPr>
              <w:t>Յոլյան</w:t>
            </w:r>
          </w:p>
        </w:tc>
        <w:tc>
          <w:tcPr>
            <w:tcW w:w="3301" w:type="dxa"/>
            <w:gridSpan w:val="13"/>
            <w:shd w:val="clear" w:color="auto" w:fill="auto"/>
            <w:vAlign w:val="center"/>
          </w:tcPr>
          <w:p w:rsidR="00AD2149" w:rsidRPr="00C22E84" w:rsidRDefault="00AD2149" w:rsidP="00AD21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094 01 40 72</w:t>
            </w:r>
          </w:p>
        </w:tc>
        <w:tc>
          <w:tcPr>
            <w:tcW w:w="4536" w:type="dxa"/>
            <w:gridSpan w:val="16"/>
            <w:shd w:val="clear" w:color="auto" w:fill="auto"/>
            <w:vAlign w:val="center"/>
          </w:tcPr>
          <w:p w:rsidR="00AD2149" w:rsidRPr="00C22E84" w:rsidRDefault="00AD2149" w:rsidP="00AD21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masis1@schools.am</w:t>
            </w:r>
          </w:p>
        </w:tc>
      </w:tr>
    </w:tbl>
    <w:p w:rsidR="007B4384" w:rsidRPr="00C22E84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22E84" w:rsidRPr="00C22E84" w:rsidRDefault="007B4384" w:rsidP="00C22E84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C22E84">
        <w:rPr>
          <w:rFonts w:ascii="Sylfaen" w:hAnsi="Sylfaen" w:cs="Sylfaen"/>
          <w:lang w:val="af-ZA"/>
        </w:rPr>
        <w:t xml:space="preserve">Պատվիրատու` </w:t>
      </w:r>
      <w:r w:rsidR="00C22E84" w:rsidRPr="00C22E84">
        <w:rPr>
          <w:rFonts w:ascii="Courier Unicode" w:hAnsi="Courier Unicode"/>
          <w:sz w:val="18"/>
          <w:szCs w:val="18"/>
          <w:lang w:val="af-ZA"/>
        </w:rPr>
        <w:t>«</w:t>
      </w:r>
      <w:r w:rsidR="00316A56" w:rsidRPr="00330F58">
        <w:rPr>
          <w:rFonts w:ascii="GHEA Grapalat" w:hAnsi="GHEA Grapalat"/>
          <w:lang w:val="af-ZA"/>
        </w:rPr>
        <w:t>ՀՀ Արարատի մարզի Ռանչպարի միջնակարգ դպրոց</w:t>
      </w:r>
      <w:r w:rsidR="00C22E84" w:rsidRPr="00C22E84">
        <w:rPr>
          <w:rFonts w:ascii="Courier Unicode" w:hAnsi="Courier Unicode"/>
          <w:sz w:val="18"/>
          <w:szCs w:val="18"/>
          <w:lang w:val="af-ZA"/>
        </w:rPr>
        <w:t>»</w:t>
      </w:r>
      <w:r w:rsidR="00C22E84" w:rsidRPr="00C22E84">
        <w:rPr>
          <w:rFonts w:ascii="GHEA Grapalat" w:hAnsi="GHEA Grapalat"/>
          <w:sz w:val="18"/>
          <w:szCs w:val="18"/>
          <w:lang w:val="af-ZA"/>
        </w:rPr>
        <w:t xml:space="preserve"> ՊՈԱԿ</w:t>
      </w:r>
    </w:p>
    <w:p w:rsidR="007B4384" w:rsidRPr="00C22E84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8"/>
          <w:szCs w:val="18"/>
          <w:u w:val="none"/>
          <w:lang w:val="af-ZA"/>
        </w:rPr>
      </w:pPr>
    </w:p>
    <w:p w:rsidR="003D5711" w:rsidRPr="00DB79CC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C22E84">
        <w:rPr>
          <w:lang w:val="af-ZA"/>
        </w:rPr>
        <w:br w:type="column"/>
      </w:r>
      <w:r w:rsidRPr="00DB79CC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DB79CC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DB79CC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3D5711" w:rsidRPr="006E6D25" w:rsidRDefault="0018427F" w:rsidP="006E6D25">
      <w:pPr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6E6D25">
        <w:rPr>
          <w:rFonts w:ascii="GHEA Grapalat" w:hAnsi="GHEA Grapalat"/>
          <w:sz w:val="22"/>
          <w:szCs w:val="22"/>
          <w:lang w:val="ru-RU"/>
        </w:rPr>
        <w:t>«Средняя школа Ранчпар Араратского марза РА» ГНКО</w:t>
      </w:r>
      <w:r w:rsidR="003D5711" w:rsidRPr="006E6D25">
        <w:rPr>
          <w:rFonts w:ascii="GHEA Grapalat" w:hAnsi="GHEA Grapalat"/>
          <w:sz w:val="22"/>
          <w:szCs w:val="22"/>
          <w:lang w:val="af-ZA"/>
        </w:rPr>
        <w:t xml:space="preserve"> </w:t>
      </w:r>
      <w:r w:rsidR="003D5711" w:rsidRPr="006E6D25">
        <w:rPr>
          <w:rFonts w:ascii="GHEA Grapalat" w:hAnsi="GHEA Grapalat"/>
          <w:b/>
          <w:i/>
          <w:color w:val="4F81BD" w:themeColor="accent1"/>
          <w:sz w:val="22"/>
          <w:szCs w:val="22"/>
          <w:lang w:val="af-ZA"/>
        </w:rPr>
        <w:t xml:space="preserve"> </w:t>
      </w:r>
      <w:r w:rsidR="003D5711" w:rsidRPr="006E6D25">
        <w:rPr>
          <w:rFonts w:ascii="GHEA Grapalat" w:hAnsi="GHEA Grapalat"/>
          <w:sz w:val="22"/>
          <w:szCs w:val="22"/>
          <w:lang w:val="af-ZA"/>
        </w:rPr>
        <w:t>ниже представляет информацию о договор</w:t>
      </w:r>
      <w:r w:rsidRPr="006E6D25">
        <w:rPr>
          <w:rFonts w:ascii="GHEA Grapalat" w:hAnsi="GHEA Grapalat"/>
          <w:sz w:val="22"/>
          <w:szCs w:val="22"/>
          <w:lang w:val="ru-RU"/>
        </w:rPr>
        <w:t>е</w:t>
      </w:r>
      <w:r w:rsidR="0067273D" w:rsidRPr="006E6D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E6D25">
        <w:rPr>
          <w:rFonts w:ascii="Sylfaen" w:hAnsi="Sylfaen" w:cs="Sylfaen"/>
          <w:sz w:val="22"/>
          <w:szCs w:val="22"/>
          <w:lang w:val="hy-AM"/>
        </w:rPr>
        <w:t>ԱՄՌՀՄԴ-ԳՀ</w:t>
      </w:r>
      <w:r w:rsidR="006E6D25" w:rsidRPr="006E6D25">
        <w:rPr>
          <w:rFonts w:ascii="Sylfaen" w:hAnsi="Sylfaen" w:cs="Sylfaen"/>
          <w:sz w:val="22"/>
          <w:szCs w:val="22"/>
          <w:lang w:val="hy-AM"/>
        </w:rPr>
        <w:t>ԽԾ</w:t>
      </w:r>
      <w:r w:rsidRPr="006E6D25">
        <w:rPr>
          <w:rFonts w:ascii="Sylfaen" w:hAnsi="Sylfaen" w:cs="Sylfaen"/>
          <w:sz w:val="22"/>
          <w:szCs w:val="22"/>
          <w:lang w:val="hy-AM"/>
        </w:rPr>
        <w:t>ՁԲ-25/0</w:t>
      </w:r>
      <w:r w:rsidR="006E6D25" w:rsidRPr="006E6D25">
        <w:rPr>
          <w:rFonts w:ascii="Sylfaen" w:hAnsi="Sylfaen" w:cs="Sylfaen"/>
          <w:sz w:val="22"/>
          <w:szCs w:val="22"/>
          <w:lang w:val="hy-AM"/>
        </w:rPr>
        <w:t>1</w:t>
      </w:r>
      <w:r w:rsidR="003D5711" w:rsidRPr="006E6D25">
        <w:rPr>
          <w:rFonts w:ascii="GHEA Grapalat" w:hAnsi="GHEA Grapalat"/>
          <w:sz w:val="22"/>
          <w:szCs w:val="22"/>
          <w:lang w:val="af-ZA"/>
        </w:rPr>
        <w:t xml:space="preserve"> заключенном </w:t>
      </w:r>
      <w:r w:rsidR="00926809" w:rsidRPr="006E6D25">
        <w:rPr>
          <w:rFonts w:ascii="GHEA Grapalat" w:hAnsi="GHEA Grapalat"/>
          <w:sz w:val="22"/>
          <w:szCs w:val="22"/>
          <w:lang w:val="ru-RU"/>
        </w:rPr>
        <w:t xml:space="preserve">в </w:t>
      </w:r>
      <w:r w:rsidR="003D5711" w:rsidRPr="006E6D25">
        <w:rPr>
          <w:rFonts w:ascii="GHEA Grapalat" w:hAnsi="GHEA Grapalat"/>
          <w:sz w:val="22"/>
          <w:szCs w:val="22"/>
          <w:lang w:val="af-ZA"/>
        </w:rPr>
        <w:t xml:space="preserve">результате процедуры закупки под кодом  </w:t>
      </w:r>
      <w:r w:rsidR="006E6D25" w:rsidRPr="006E6D25">
        <w:rPr>
          <w:rFonts w:ascii="GHEA Grapalat" w:hAnsi="GHEA Grapalat"/>
          <w:sz w:val="22"/>
          <w:szCs w:val="22"/>
        </w:rPr>
        <w:t>AMRHMD</w:t>
      </w:r>
      <w:r w:rsidR="006E6D25" w:rsidRPr="006E6D25">
        <w:rPr>
          <w:rFonts w:ascii="GHEA Grapalat" w:hAnsi="GHEA Grapalat"/>
          <w:sz w:val="22"/>
          <w:szCs w:val="22"/>
          <w:lang w:val="ru-RU"/>
        </w:rPr>
        <w:t>-</w:t>
      </w:r>
      <w:r w:rsidR="006E6D25" w:rsidRPr="006E6D25">
        <w:rPr>
          <w:rFonts w:ascii="GHEA Grapalat" w:hAnsi="GHEA Grapalat"/>
          <w:sz w:val="22"/>
          <w:szCs w:val="22"/>
        </w:rPr>
        <w:t>GHXTsDzB</w:t>
      </w:r>
      <w:r w:rsidR="006E6D25" w:rsidRPr="006E6D25">
        <w:rPr>
          <w:rFonts w:ascii="GHEA Grapalat" w:hAnsi="GHEA Grapalat"/>
          <w:sz w:val="22"/>
          <w:szCs w:val="22"/>
          <w:lang w:val="ru-RU"/>
        </w:rPr>
        <w:t>-25/0</w:t>
      </w:r>
      <w:r w:rsidR="006E6D25" w:rsidRPr="006E6D25">
        <w:rPr>
          <w:rFonts w:ascii="GHEA Grapalat" w:hAnsi="GHEA Grapalat"/>
          <w:sz w:val="22"/>
          <w:szCs w:val="22"/>
          <w:lang w:val="hy-AM"/>
        </w:rPr>
        <w:t>2</w:t>
      </w:r>
      <w:r w:rsidR="003D5711" w:rsidRPr="006E6D25">
        <w:rPr>
          <w:rFonts w:ascii="GHEA Grapalat" w:hAnsi="GHEA Grapalat"/>
          <w:sz w:val="22"/>
          <w:szCs w:val="22"/>
          <w:lang w:val="af-ZA"/>
        </w:rPr>
        <w:t xml:space="preserve"> организованной с целью приобретения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Оказание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консультационных</w:t>
      </w:r>
      <w:r w:rsidR="006E6D25" w:rsidRPr="006E6D25">
        <w:rPr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услуг</w:t>
      </w:r>
      <w:r w:rsidR="006E6D25" w:rsidRPr="006E6D25">
        <w:rPr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по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техническому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надзору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за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газификацией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здания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ГНКО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"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средняя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школа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Ранчпар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Араратской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области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"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и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строительством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локальной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системы</w:t>
      </w:r>
      <w:r w:rsidR="006E6D25" w:rsidRPr="006E6D25">
        <w:rPr>
          <w:rStyle w:val="anegp0gi0b9av8jahpyh"/>
          <w:b/>
          <w:i/>
          <w:sz w:val="22"/>
          <w:szCs w:val="22"/>
          <w:lang w:val="ru-RU"/>
        </w:rPr>
        <w:t xml:space="preserve"> </w:t>
      </w:r>
      <w:r w:rsidR="006E6D25" w:rsidRPr="006E6D25">
        <w:rPr>
          <w:rStyle w:val="anegp0gi0b9av8jahpyh"/>
          <w:rFonts w:ascii="Calibri" w:hAnsi="Calibri" w:cs="Calibri"/>
          <w:b/>
          <w:i/>
          <w:sz w:val="22"/>
          <w:szCs w:val="22"/>
          <w:lang w:val="ru-RU"/>
        </w:rPr>
        <w:t>отопления</w:t>
      </w:r>
      <w:r w:rsidR="006E6D25" w:rsidRPr="006E6D25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r w:rsidR="006E6D25" w:rsidRPr="006E6D25">
        <w:rPr>
          <w:rFonts w:ascii="GHEA Grapalat" w:hAnsi="GHEA Grapalat"/>
          <w:sz w:val="22"/>
          <w:szCs w:val="22"/>
          <w:lang w:val="ru-RU"/>
        </w:rPr>
        <w:t>ДЛЯ НУЖД «Средняя школа Ранчпар Араратского марза РА» ГНКО</w:t>
      </w:r>
      <w:r w:rsidR="003D5711" w:rsidRPr="006E6D25">
        <w:rPr>
          <w:rFonts w:ascii="GHEA Grapalat" w:hAnsi="GHEA Grapalat"/>
          <w:sz w:val="22"/>
          <w:szCs w:val="22"/>
          <w:lang w:val="af-ZA"/>
        </w:rPr>
        <w:t>:</w:t>
      </w:r>
    </w:p>
    <w:p w:rsidR="003D5711" w:rsidRPr="00926809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af-ZA"/>
        </w:rPr>
      </w:pPr>
      <w:r w:rsidRPr="00926809">
        <w:rPr>
          <w:rFonts w:ascii="GHEA Grapalat" w:hAnsi="GHEA Grapalat"/>
          <w:sz w:val="20"/>
          <w:lang w:val="af-ZA"/>
        </w:rPr>
        <w:tab/>
      </w:r>
      <w:r w:rsidRPr="00926809">
        <w:rPr>
          <w:rFonts w:ascii="GHEA Grapalat" w:hAnsi="GHEA Grapalat"/>
          <w:sz w:val="20"/>
          <w:lang w:val="af-ZA"/>
        </w:rPr>
        <w:tab/>
      </w:r>
      <w:r w:rsidRPr="00926809">
        <w:rPr>
          <w:rFonts w:ascii="GHEA Grapalat" w:hAnsi="GHEA Grapalat"/>
          <w:sz w:val="20"/>
          <w:lang w:val="af-ZA"/>
        </w:rPr>
        <w:tab/>
      </w:r>
      <w:r w:rsidRPr="00926809">
        <w:rPr>
          <w:rFonts w:ascii="GHEA Grapalat" w:hAnsi="GHEA Grapalat"/>
          <w:sz w:val="20"/>
          <w:lang w:val="af-ZA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8"/>
        <w:gridCol w:w="486"/>
        <w:gridCol w:w="91"/>
        <w:gridCol w:w="821"/>
        <w:gridCol w:w="20"/>
        <w:gridCol w:w="60"/>
        <w:gridCol w:w="258"/>
        <w:gridCol w:w="552"/>
        <w:gridCol w:w="120"/>
        <w:gridCol w:w="75"/>
        <w:gridCol w:w="94"/>
        <w:gridCol w:w="647"/>
        <w:gridCol w:w="324"/>
        <w:gridCol w:w="196"/>
        <w:gridCol w:w="191"/>
        <w:gridCol w:w="60"/>
        <w:gridCol w:w="543"/>
        <w:gridCol w:w="591"/>
        <w:gridCol w:w="283"/>
        <w:gridCol w:w="649"/>
        <w:gridCol w:w="202"/>
        <w:gridCol w:w="11"/>
        <w:gridCol w:w="366"/>
        <w:gridCol w:w="48"/>
        <w:gridCol w:w="82"/>
        <w:gridCol w:w="73"/>
        <w:gridCol w:w="517"/>
        <w:gridCol w:w="320"/>
        <w:gridCol w:w="40"/>
        <w:gridCol w:w="26"/>
        <w:gridCol w:w="553"/>
        <w:gridCol w:w="21"/>
        <w:gridCol w:w="147"/>
        <w:gridCol w:w="631"/>
        <w:gridCol w:w="269"/>
        <w:gridCol w:w="968"/>
      </w:tblGrid>
      <w:tr w:rsidR="003D5711" w:rsidRPr="00F20D45" w:rsidTr="00806000">
        <w:trPr>
          <w:trHeight w:val="146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3D5711" w:rsidRPr="00926809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353" w:type="dxa"/>
            <w:gridSpan w:val="36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3908B1" w:rsidTr="00C41CDF">
        <w:trPr>
          <w:trHeight w:val="110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96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039" w:type="dxa"/>
            <w:gridSpan w:val="9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2036" w:type="dxa"/>
            <w:gridSpan w:val="10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2036" w:type="dxa"/>
            <w:gridSpan w:val="5"/>
            <w:vMerge w:val="restart"/>
            <w:shd w:val="clear" w:color="auto" w:fill="auto"/>
            <w:vAlign w:val="center"/>
          </w:tcPr>
          <w:p w:rsidR="003D5711" w:rsidRPr="00031D73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C41CDF">
        <w:trPr>
          <w:trHeight w:val="175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3D5711" w:rsidRPr="00031D73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496" w:type="dxa"/>
            <w:gridSpan w:val="6"/>
            <w:vMerge/>
            <w:shd w:val="clear" w:color="auto" w:fill="auto"/>
            <w:vAlign w:val="center"/>
          </w:tcPr>
          <w:p w:rsidR="003D5711" w:rsidRPr="00031D73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031D73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36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711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328" w:type="dxa"/>
            <w:gridSpan w:val="6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2036" w:type="dxa"/>
            <w:gridSpan w:val="10"/>
            <w:vMerge/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36" w:type="dxa"/>
            <w:gridSpan w:val="5"/>
            <w:vMerge/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C41CDF">
        <w:trPr>
          <w:trHeight w:val="275"/>
          <w:jc w:val="center"/>
        </w:trPr>
        <w:tc>
          <w:tcPr>
            <w:tcW w:w="7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203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41CDF" w:rsidRPr="003908B1" w:rsidTr="00C41CDF">
        <w:trPr>
          <w:trHeight w:val="40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41CDF" w:rsidRPr="00FB597B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B597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6E6D25" w:rsidRDefault="00C41CDF" w:rsidP="00C41CD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Оказание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консультационных</w:t>
            </w:r>
            <w:r w:rsidRPr="006E6D25">
              <w:rPr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услуг</w:t>
            </w:r>
            <w:r w:rsidRPr="006E6D25">
              <w:rPr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по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техническому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надзору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за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газификацией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здания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ГНКО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"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средняя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школа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Ранчпар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Араратской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области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"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и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строительством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локальной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системы</w:t>
            </w:r>
            <w:r w:rsidRPr="006E6D25">
              <w:rPr>
                <w:rStyle w:val="anegp0gi0b9av8jahpyh"/>
                <w:b/>
                <w:i/>
                <w:lang w:val="ru-RU"/>
              </w:rPr>
              <w:t xml:space="preserve"> </w:t>
            </w:r>
            <w:r w:rsidRPr="006E6D25">
              <w:rPr>
                <w:rStyle w:val="anegp0gi0b9av8jahpyh"/>
                <w:rFonts w:ascii="Calibri" w:hAnsi="Calibri" w:cs="Calibri"/>
                <w:b/>
                <w:i/>
                <w:lang w:val="ru-RU"/>
              </w:rPr>
              <w:t>отопления</w:t>
            </w:r>
            <w:r w:rsidRPr="006E6D25">
              <w:rPr>
                <w:rFonts w:ascii="GHEA Grapalat" w:hAnsi="GHEA Grapalat"/>
                <w:i/>
                <w:lang w:val="ru-RU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B597B" w:rsidRDefault="00C41CDF" w:rsidP="00C41CD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Компл</w:t>
            </w:r>
          </w:p>
        </w:tc>
        <w:tc>
          <w:tcPr>
            <w:tcW w:w="9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B597B" w:rsidRDefault="00C41CDF" w:rsidP="00C41C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B597B" w:rsidRDefault="00C41CDF" w:rsidP="00C41C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Default="00C41CDF" w:rsidP="00C41CDF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637356</w:t>
            </w:r>
          </w:p>
          <w:p w:rsidR="00C41CDF" w:rsidRPr="00C45B15" w:rsidRDefault="00C41CDF" w:rsidP="00C41CDF">
            <w:pPr>
              <w:pStyle w:val="BodyText"/>
              <w:ind w:firstLine="34"/>
              <w:jc w:val="center"/>
              <w:rPr>
                <w:rFonts w:ascii="Sylfaen" w:hAnsi="Sylfaen"/>
                <w:lang w:val="hy-AM"/>
              </w:rPr>
            </w:pPr>
            <w:r w:rsidRPr="00DA10C9">
              <w:rPr>
                <w:rFonts w:ascii="GHEA Grapalat" w:hAnsi="GHEA Grapalat" w:hint="eastAsia"/>
                <w:sz w:val="16"/>
                <w:lang w:val="hy-AM"/>
              </w:rPr>
              <w:t>Шестьсот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тридцать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семь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тысяч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триста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пятьдесят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шесть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Default="00C41CDF" w:rsidP="00C41CDF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637356</w:t>
            </w:r>
          </w:p>
          <w:p w:rsidR="00C41CDF" w:rsidRPr="00C45B15" w:rsidRDefault="00C41CDF" w:rsidP="00C41CDF">
            <w:pPr>
              <w:pStyle w:val="BodyText"/>
              <w:ind w:firstLine="34"/>
              <w:jc w:val="center"/>
              <w:rPr>
                <w:rFonts w:ascii="Sylfaen" w:hAnsi="Sylfaen"/>
                <w:lang w:val="hy-AM"/>
              </w:rPr>
            </w:pPr>
            <w:r w:rsidRPr="00DA10C9">
              <w:rPr>
                <w:rFonts w:ascii="GHEA Grapalat" w:hAnsi="GHEA Grapalat" w:hint="eastAsia"/>
                <w:sz w:val="16"/>
                <w:lang w:val="hy-AM"/>
              </w:rPr>
              <w:t>Шестьсот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тридцать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семь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тысяч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триста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пятьдесят</w:t>
            </w:r>
            <w:r w:rsidRPr="00DA10C9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DA10C9">
              <w:rPr>
                <w:rFonts w:ascii="GHEA Grapalat" w:hAnsi="GHEA Grapalat" w:hint="eastAsia"/>
                <w:sz w:val="16"/>
                <w:lang w:val="hy-AM"/>
              </w:rPr>
              <w:t>шесть</w:t>
            </w:r>
          </w:p>
        </w:tc>
        <w:tc>
          <w:tcPr>
            <w:tcW w:w="2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Default="00C41CDF" w:rsidP="00C41CDF">
            <w:pPr>
              <w:ind w:left="30" w:right="147" w:firstLine="40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Осуществлять ежедневный технический контроль в соответствии с приказом министра градостроительства № 44 от 28.04.1998 г. В соответствии с положениями, приведенными в приказе "инструкция по осуществлению технического контроля качества строительства", обеспечивая ежедневное присутствие технического контролера, назначенного поставщиком услуг, на строительном объекте. В случае неуважительного отсутствия технического контролера, назначенного на данном строительном участке, поставщик услуг несет ответственность в порядке, установленном договором:</w:t>
            </w:r>
          </w:p>
          <w:p w:rsidR="00C41CDF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Контролировать ход строительных работ с целью обеспечения соответствия рабочему проекту, положениям договора подряда и действующим строительным нормам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Утвердить и контролировать план выполнения работ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Проверять и контролировать качество материалов и ход строительных работ. Запрещать или изменять материалы, которые не соответствуют необходимым требованиям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Оценивать и контролировать ход строительных работ, чтобы обеспечить завершение строительных работ в соответствии с г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рафиком, указанным в контракте 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Проверить результаты всех лабораторных испытаний, необходимых для обеспечения качества.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Проверьте все документы, необходимые для осуществления соответствующих платежей.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Осуществлять ежедневный контроль качества и объема выполненных работ. Подтвердите платежные сертификаты, если работы были выполнены с необходимым качеством и объемом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При необходимости предложите внести изменения в график работ или предложите внести дополнительные платежи (в обоих случаях требуется согласие заказчика)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Осуществлять надзор с целью обеспечения безопасности строительных работ на рабочих местах. Проинструктируйте подрядчика обеспечить наличие необходимых знаков, освещения и других мер безопасности на рабочих местах.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 xml:space="preserve">Ежедневно делать необходимые записи, необходимые для технического контроля хода выполнения контракта (включая </w:t>
            </w: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ежедневные сертификаты выполненных работ и другие необходимые документы)</w:t>
            </w:r>
          </w:p>
          <w:p w:rsidR="00C41CDF" w:rsidRPr="00D66844" w:rsidRDefault="00C41CDF" w:rsidP="00C41CDF">
            <w:pPr>
              <w:ind w:left="432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Проверьте</w:t>
            </w:r>
            <w:r w:rsidRPr="00C41CDF">
              <w:rPr>
                <w:rStyle w:val="anegp0gi0b9av8jahpyh"/>
                <w:lang w:val="ru-RU"/>
              </w:rPr>
              <w:t xml:space="preserve">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и</w:t>
            </w:r>
            <w:r w:rsidRPr="00C41CDF">
              <w:rPr>
                <w:rStyle w:val="anegp0gi0b9av8jahpyh"/>
                <w:lang w:val="ru-RU"/>
              </w:rPr>
              <w:t xml:space="preserve">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подтвердите</w:t>
            </w:r>
            <w:r w:rsidRPr="00C41CDF">
              <w:rPr>
                <w:rStyle w:val="anegp0gi0b9av8jahpyh"/>
                <w:lang w:val="ru-RU"/>
              </w:rPr>
              <w:t xml:space="preserve">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рабочие</w:t>
            </w:r>
            <w:r w:rsidRPr="00C41CDF">
              <w:rPr>
                <w:rStyle w:val="anegp0gi0b9av8jahpyh"/>
                <w:lang w:val="ru-RU"/>
              </w:rPr>
              <w:t xml:space="preserve">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чертежи</w:t>
            </w:r>
            <w:r w:rsidRPr="00C41CDF">
              <w:rPr>
                <w:rStyle w:val="anegp0gi0b9av8jahpyh"/>
                <w:lang w:val="ru-RU"/>
              </w:rPr>
              <w:t xml:space="preserve">,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подготовленные</w:t>
            </w:r>
            <w:r w:rsidRPr="00C41CDF">
              <w:rPr>
                <w:rStyle w:val="anegp0gi0b9av8jahpyh"/>
                <w:lang w:val="ru-RU"/>
              </w:rPr>
              <w:t xml:space="preserve">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подрядчиком</w:t>
            </w:r>
            <w:r w:rsidRPr="00C41CDF">
              <w:rPr>
                <w:rStyle w:val="anegp0gi0b9av8jahpyh"/>
                <w:lang w:val="ru-RU"/>
              </w:rPr>
              <w:t>.</w:t>
            </w:r>
          </w:p>
        </w:tc>
        <w:tc>
          <w:tcPr>
            <w:tcW w:w="20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Default="00C41CDF" w:rsidP="00C41CDF">
            <w:pPr>
              <w:ind w:left="12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Осуществлять ежедневный технический контроль в соответствии с приказом министра градостроительства № 44 от 28.04.1998 г. В соответствии с положениями, приведенными в приказе "инструкция по осуществлению технического контроля качества строительства", обеспечивая ежедневное присутствие технического контролера, назначенного поставщиком услуг, на строительном объекте. В случае неуважительного отсутствия технического контролера, назначенного на данном строительном участке, поставщик услуг несет ответственность в </w:t>
            </w: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порядке, установленном договором:</w:t>
            </w:r>
          </w:p>
          <w:p w:rsidR="00C41CDF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Контролировать ход строительных работ с целью обеспечения соответствия рабочему проекту, положениям договора подряда и действующим строительным нормам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Утвердить и контролировать план выполнения работ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Проверять и контролировать качество материалов и ход строительных работ. Запрещать или изменять материалы, которые не соответствуют необходимым требованиям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Оценивать и контролировать ход строительных работ, чтобы обеспечить завершение строительных работ в соответствии с г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рафиком, указанным в контракте 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Проверить результаты всех лабораторных испытаний, необходимых для обеспечения качества.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 xml:space="preserve">Проверьте все документы, необходимые для осуществления </w:t>
            </w: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соответствующих платежей.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Осуществлять ежедневный контроль качества и объема выполненных работ. Подтвердите платежные сертификаты, если работы были выполнены с необходимым качеством и объемом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При необходимости предложите внести изменения в график работ или предложите внести дополнительные платежи (в обоих случаях требуется согласие заказчика)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>Осуществлять надзор с целью обеспечения безопасности строительных работ на рабочих местах. Проинструктируйте подрядчика обеспечить наличие необходимых знаков, освещения и других мер безопасности на рабочих местах.</w:t>
            </w:r>
          </w:p>
          <w:p w:rsidR="00C41CDF" w:rsidRPr="00253706" w:rsidRDefault="00C41CDF" w:rsidP="00C41CDF">
            <w:pPr>
              <w:ind w:left="432" w:right="14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t xml:space="preserve">Ежедневно делать необходимые записи, необходимые для технического контроля хода выполнения </w:t>
            </w:r>
            <w:r w:rsidRPr="00F321D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контракта (включая ежедневные сертификаты выполненных работ и другие необходимые документы)</w:t>
            </w:r>
          </w:p>
          <w:p w:rsidR="00C41CDF" w:rsidRPr="00C41CDF" w:rsidRDefault="00C41CDF" w:rsidP="00C41CDF">
            <w:pPr>
              <w:ind w:left="432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Проверьте</w:t>
            </w:r>
            <w:r w:rsidRPr="00C41CDF">
              <w:rPr>
                <w:rStyle w:val="anegp0gi0b9av8jahpyh"/>
                <w:lang w:val="ru-RU"/>
              </w:rPr>
              <w:t xml:space="preserve">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и</w:t>
            </w:r>
            <w:r w:rsidRPr="00C41CDF">
              <w:rPr>
                <w:rStyle w:val="anegp0gi0b9av8jahpyh"/>
                <w:lang w:val="ru-RU"/>
              </w:rPr>
              <w:t xml:space="preserve">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подтвердите</w:t>
            </w:r>
            <w:r w:rsidRPr="00C41CDF">
              <w:rPr>
                <w:rStyle w:val="anegp0gi0b9av8jahpyh"/>
                <w:lang w:val="ru-RU"/>
              </w:rPr>
              <w:t xml:space="preserve">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рабочие</w:t>
            </w:r>
            <w:r w:rsidRPr="00C41CDF">
              <w:rPr>
                <w:rStyle w:val="anegp0gi0b9av8jahpyh"/>
                <w:lang w:val="ru-RU"/>
              </w:rPr>
              <w:t xml:space="preserve">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чертежи</w:t>
            </w:r>
            <w:r w:rsidRPr="00C41CDF">
              <w:rPr>
                <w:rStyle w:val="anegp0gi0b9av8jahpyh"/>
                <w:lang w:val="ru-RU"/>
              </w:rPr>
              <w:t xml:space="preserve">,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подготовленные</w:t>
            </w:r>
            <w:r w:rsidRPr="00C41CDF">
              <w:rPr>
                <w:rStyle w:val="anegp0gi0b9av8jahpyh"/>
                <w:lang w:val="ru-RU"/>
              </w:rPr>
              <w:t xml:space="preserve"> </w:t>
            </w:r>
            <w:r w:rsidRPr="00C41CDF">
              <w:rPr>
                <w:rStyle w:val="anegp0gi0b9av8jahpyh"/>
                <w:rFonts w:ascii="Cambria" w:hAnsi="Cambria" w:cs="Cambria"/>
                <w:lang w:val="ru-RU"/>
              </w:rPr>
              <w:t>подрядчиком</w:t>
            </w:r>
            <w:r w:rsidRPr="00C41CDF">
              <w:rPr>
                <w:rStyle w:val="anegp0gi0b9av8jahpyh"/>
                <w:lang w:val="ru-RU"/>
              </w:rPr>
              <w:t>.</w:t>
            </w:r>
          </w:p>
        </w:tc>
      </w:tr>
      <w:tr w:rsidR="00C41CDF" w:rsidRPr="003908B1" w:rsidTr="00697524">
        <w:trPr>
          <w:trHeight w:val="169"/>
          <w:jc w:val="center"/>
        </w:trPr>
        <w:tc>
          <w:tcPr>
            <w:tcW w:w="11150" w:type="dxa"/>
            <w:gridSpan w:val="37"/>
            <w:shd w:val="clear" w:color="auto" w:fill="99CCFF"/>
            <w:vAlign w:val="center"/>
          </w:tcPr>
          <w:p w:rsidR="00C41CDF" w:rsidRPr="00DA69C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C41CDF" w:rsidRPr="00CB2F74" w:rsidTr="00802A8E">
        <w:trPr>
          <w:trHeight w:val="137"/>
          <w:jc w:val="center"/>
        </w:trPr>
        <w:tc>
          <w:tcPr>
            <w:tcW w:w="4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4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Превлечь больше участников</w:t>
            </w:r>
          </w:p>
        </w:tc>
      </w:tr>
      <w:tr w:rsidR="00C41CDF" w:rsidRPr="00CB2F74" w:rsidTr="00697524">
        <w:trPr>
          <w:trHeight w:val="196"/>
          <w:jc w:val="center"/>
        </w:trPr>
        <w:tc>
          <w:tcPr>
            <w:tcW w:w="1115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1CDF" w:rsidRPr="00031D73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41CDF" w:rsidRPr="003908B1" w:rsidTr="00697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1CDF" w:rsidRPr="00031D73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C41CDF" w:rsidRPr="00F20D45" w:rsidTr="00C41C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2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C41CDF" w:rsidRPr="00F20D45" w:rsidTr="00C41C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714C3" w:rsidRDefault="00C41CDF" w:rsidP="00C41CD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714C3" w:rsidRDefault="00C41CDF" w:rsidP="00C41CD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714C3" w:rsidRDefault="00C41CDF" w:rsidP="00C41CD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714C3" w:rsidRDefault="00C41CDF" w:rsidP="00C41CD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2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714C3" w:rsidRDefault="00C41CDF" w:rsidP="00C41C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C41CDF" w:rsidRPr="00F20D45" w:rsidTr="00697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41CDF" w:rsidRPr="007A6B03" w:rsidTr="003266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7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7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</w:t>
            </w:r>
            <w:r w:rsidRPr="007A6B03"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10</w:t>
            </w:r>
            <w:r>
              <w:rPr>
                <w:rFonts w:ascii="GHEA Grapalat" w:hAnsi="GHEA Grapalat"/>
                <w:sz w:val="20"/>
              </w:rPr>
              <w:t>.</w:t>
            </w:r>
            <w:r w:rsidRPr="007A6B03">
              <w:rPr>
                <w:rFonts w:ascii="GHEA Grapalat" w:hAnsi="GHEA Grapalat"/>
                <w:sz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7A6B03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C41CDF" w:rsidRPr="007A6B03" w:rsidTr="00C41C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A6B03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42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41CDF" w:rsidRPr="007A6B03" w:rsidTr="00C41C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7A6B03">
              <w:rPr>
                <w:rFonts w:ascii="GHEA Grapalat" w:hAnsi="GHEA Grapalat"/>
                <w:sz w:val="20"/>
                <w:lang w:val="ru-RU"/>
              </w:rPr>
              <w:t>…</w:t>
            </w:r>
          </w:p>
        </w:tc>
        <w:tc>
          <w:tcPr>
            <w:tcW w:w="42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41CDF" w:rsidRPr="007A6B03" w:rsidTr="00C41C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7A6B03">
              <w:rPr>
                <w:rFonts w:ascii="GHEA Grapalat" w:hAnsi="GHEA Grapalat"/>
                <w:sz w:val="20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A6B03">
              <w:rPr>
                <w:rFonts w:ascii="GHEA Grapalat" w:hAnsi="GHEA Grapalat"/>
                <w:sz w:val="20"/>
                <w:lang w:val="ru-RU"/>
              </w:rPr>
              <w:t>Получения запроса</w:t>
            </w:r>
          </w:p>
        </w:tc>
        <w:tc>
          <w:tcPr>
            <w:tcW w:w="26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A6B03">
              <w:rPr>
                <w:rFonts w:ascii="GHEA Grapalat" w:hAnsi="GHEA Grapalat"/>
                <w:sz w:val="20"/>
                <w:lang w:val="ru-RU"/>
              </w:rPr>
              <w:t>Разъяснения</w:t>
            </w:r>
          </w:p>
        </w:tc>
      </w:tr>
      <w:tr w:rsidR="00C41CDF" w:rsidRPr="00F20D45" w:rsidTr="00C41C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7A6B03" w:rsidRDefault="00C41CDF" w:rsidP="00C41CDF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</w:p>
        </w:tc>
        <w:tc>
          <w:tcPr>
            <w:tcW w:w="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C41CDF" w:rsidRPr="00F20D45" w:rsidTr="00C41C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C41CDF" w:rsidRPr="00F20D45" w:rsidTr="00697524">
        <w:trPr>
          <w:trHeight w:val="54"/>
          <w:jc w:val="center"/>
        </w:trPr>
        <w:tc>
          <w:tcPr>
            <w:tcW w:w="11150" w:type="dxa"/>
            <w:gridSpan w:val="37"/>
            <w:shd w:val="clear" w:color="auto" w:fill="99CCFF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41CDF" w:rsidRPr="003908B1" w:rsidTr="00697524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6" w:type="dxa"/>
            <w:gridSpan w:val="7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52" w:type="dxa"/>
            <w:gridSpan w:val="26"/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C41CDF" w:rsidRPr="00F20D45" w:rsidTr="00697524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52" w:type="dxa"/>
            <w:gridSpan w:val="26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C41CDF" w:rsidRPr="00F20D45" w:rsidTr="00C41CDF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6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5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C41CDF" w:rsidRPr="00F20D45" w:rsidTr="00C41CDF">
        <w:trPr>
          <w:trHeight w:val="137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5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C41CDF" w:rsidRPr="00F20D45" w:rsidTr="00BE7D79">
        <w:trPr>
          <w:trHeight w:val="322"/>
          <w:jc w:val="center"/>
        </w:trPr>
        <w:tc>
          <w:tcPr>
            <w:tcW w:w="11150" w:type="dxa"/>
            <w:gridSpan w:val="37"/>
            <w:shd w:val="clear" w:color="auto" w:fill="auto"/>
            <w:vAlign w:val="center"/>
          </w:tcPr>
          <w:p w:rsidR="00C41CDF" w:rsidRPr="00806000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  <w:lang w:val="hy-AM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 xml:space="preserve">Лот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</w:tr>
      <w:tr w:rsidR="00C41CDF" w:rsidRPr="00CB2F74" w:rsidTr="00CD7AA3">
        <w:trPr>
          <w:trHeight w:val="322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C41CDF" w:rsidRPr="00CA5934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000" w:type="dxa"/>
            <w:gridSpan w:val="8"/>
            <w:shd w:val="clear" w:color="auto" w:fill="auto"/>
            <w:vAlign w:val="center"/>
          </w:tcPr>
          <w:p w:rsidR="00C41CDF" w:rsidRPr="00CA5934" w:rsidRDefault="00C41CDF" w:rsidP="00C41CDF">
            <w:pPr>
              <w:pStyle w:val="BodyText"/>
              <w:rPr>
                <w:rFonts w:ascii="Sylfaen" w:hAnsi="Sylfaen"/>
                <w:bCs/>
                <w:lang w:val="ru-RU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НО ОНА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41CDF" w:rsidRDefault="00C41CDF" w:rsidP="00C41C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629000</w:t>
            </w:r>
          </w:p>
          <w:p w:rsidR="00C41CDF" w:rsidRPr="00165187" w:rsidRDefault="00C41CDF" w:rsidP="00C41C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A10C9">
              <w:rPr>
                <w:rFonts w:ascii="Sylfaen" w:hAnsi="Sylfaen" w:hint="eastAsia"/>
                <w:sz w:val="20"/>
                <w:lang w:val="hy-AM"/>
              </w:rPr>
              <w:t>Шестьсот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двадцать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девять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тысяч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41CDF" w:rsidRDefault="00C41CDF" w:rsidP="00C41C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629000</w:t>
            </w:r>
          </w:p>
          <w:p w:rsidR="00C41CDF" w:rsidRPr="00165187" w:rsidRDefault="00C41CDF" w:rsidP="00C41C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A10C9">
              <w:rPr>
                <w:rFonts w:ascii="Sylfaen" w:hAnsi="Sylfaen" w:hint="eastAsia"/>
                <w:sz w:val="20"/>
                <w:lang w:val="hy-AM"/>
              </w:rPr>
              <w:t>Шестьсот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двадцать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девять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тысяч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41CDF" w:rsidRDefault="00C41CDF" w:rsidP="00C41C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</w:t>
            </w:r>
          </w:p>
          <w:p w:rsidR="00C41CDF" w:rsidRPr="00DA10C9" w:rsidRDefault="00C41CDF" w:rsidP="00C41CDF">
            <w:pPr>
              <w:jc w:val="center"/>
              <w:rPr>
                <w:rFonts w:ascii="Sylfaen" w:hAnsi="Sylfaen"/>
                <w:sz w:val="20"/>
              </w:rPr>
            </w:pPr>
            <w:r w:rsidRPr="00DA10C9">
              <w:rPr>
                <w:rFonts w:ascii="Sylfaen" w:hAnsi="Sylfaen" w:hint="eastAsia"/>
                <w:sz w:val="20"/>
              </w:rPr>
              <w:t>Ноль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C41CDF" w:rsidRDefault="00C41CDF" w:rsidP="00C41C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</w:t>
            </w:r>
          </w:p>
          <w:p w:rsidR="00C41CDF" w:rsidRPr="00DA10C9" w:rsidRDefault="00C41CDF" w:rsidP="00C41CDF">
            <w:pPr>
              <w:jc w:val="center"/>
              <w:rPr>
                <w:rFonts w:ascii="Sylfaen" w:hAnsi="Sylfaen"/>
                <w:sz w:val="20"/>
              </w:rPr>
            </w:pPr>
            <w:r w:rsidRPr="00DA10C9">
              <w:rPr>
                <w:rFonts w:ascii="Sylfaen" w:hAnsi="Sylfaen" w:hint="eastAsia"/>
                <w:sz w:val="20"/>
              </w:rPr>
              <w:t>Ноль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41CDF" w:rsidRDefault="00C41CDF" w:rsidP="00C41C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629000</w:t>
            </w:r>
          </w:p>
          <w:p w:rsidR="00C41CDF" w:rsidRPr="00165187" w:rsidRDefault="00C41CDF" w:rsidP="00C41C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A10C9">
              <w:rPr>
                <w:rFonts w:ascii="Sylfaen" w:hAnsi="Sylfaen" w:hint="eastAsia"/>
                <w:sz w:val="20"/>
                <w:lang w:val="hy-AM"/>
              </w:rPr>
              <w:t>Шестьсот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двадцать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девять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тысяч</w:t>
            </w: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C41CDF" w:rsidRDefault="00C41CDF" w:rsidP="00C41C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629000</w:t>
            </w:r>
          </w:p>
          <w:p w:rsidR="00C41CDF" w:rsidRPr="00165187" w:rsidRDefault="00C41CDF" w:rsidP="00C41C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DA10C9">
              <w:rPr>
                <w:rFonts w:ascii="Sylfaen" w:hAnsi="Sylfaen" w:hint="eastAsia"/>
                <w:sz w:val="20"/>
                <w:lang w:val="hy-AM"/>
              </w:rPr>
              <w:t>Шестьсот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двадцать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девять</w:t>
            </w:r>
            <w:r w:rsidRPr="00DA10C9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A10C9">
              <w:rPr>
                <w:rFonts w:ascii="Sylfaen" w:hAnsi="Sylfaen" w:hint="eastAsia"/>
                <w:sz w:val="20"/>
                <w:lang w:val="hy-AM"/>
              </w:rPr>
              <w:t>тысяч</w:t>
            </w:r>
          </w:p>
        </w:tc>
      </w:tr>
      <w:tr w:rsidR="00C41CDF" w:rsidRPr="00256BA5" w:rsidTr="00806000">
        <w:trPr>
          <w:trHeight w:val="290"/>
          <w:jc w:val="center"/>
        </w:trPr>
        <w:tc>
          <w:tcPr>
            <w:tcW w:w="2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5C5DD3" w:rsidRDefault="00C41CDF" w:rsidP="00C41CDF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</w:t>
            </w:r>
            <w:r w:rsidRPr="005C5DD3">
              <w:rPr>
                <w:rFonts w:ascii="GHEA Grapalat" w:hAnsi="GHEA Grapalat"/>
                <w:sz w:val="20"/>
                <w:lang w:val="ru-RU"/>
              </w:rPr>
              <w:t xml:space="preserve">: </w:t>
            </w:r>
          </w:p>
        </w:tc>
      </w:tr>
      <w:tr w:rsidR="00C41CDF" w:rsidRPr="00256BA5" w:rsidTr="00697524">
        <w:trPr>
          <w:trHeight w:val="288"/>
          <w:jc w:val="center"/>
        </w:trPr>
        <w:tc>
          <w:tcPr>
            <w:tcW w:w="11150" w:type="dxa"/>
            <w:gridSpan w:val="37"/>
            <w:shd w:val="clear" w:color="auto" w:fill="99CCFF"/>
            <w:vAlign w:val="center"/>
          </w:tcPr>
          <w:p w:rsidR="00C41CDF" w:rsidRPr="005C5DD3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41CDF" w:rsidRPr="00F20D45" w:rsidTr="00697524">
        <w:trPr>
          <w:jc w:val="center"/>
        </w:trPr>
        <w:tc>
          <w:tcPr>
            <w:tcW w:w="1115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C41CDF" w:rsidRPr="003908B1" w:rsidTr="00806000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C41CDF" w:rsidRPr="00F20D45" w:rsidTr="00806000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технических характеристик предложенного </w:t>
            </w: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предмета закупки</w:t>
            </w:r>
          </w:p>
        </w:tc>
        <w:tc>
          <w:tcPr>
            <w:tcW w:w="1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C41CDF" w:rsidRPr="007F2E06" w:rsidTr="00CB2F74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CA5934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CA5934" w:rsidRDefault="00C41CDF" w:rsidP="00C41CDF">
            <w:pPr>
              <w:pStyle w:val="BodyText"/>
              <w:rPr>
                <w:rFonts w:ascii="Sylfaen" w:hAnsi="Sylfaen"/>
                <w:bCs/>
                <w:lang w:val="ru-RU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НО ОНА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41CDF" w:rsidRPr="007F2E06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1CDF" w:rsidRPr="007F2E06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1CDF" w:rsidRPr="007F2E06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5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1CDF" w:rsidRPr="007F2E06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7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1CDF" w:rsidRPr="007F2E06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41CDF" w:rsidRPr="007F2E06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41CDF" w:rsidRPr="007F2E06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CDF" w:rsidRPr="007F2E06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</w:tcPr>
          <w:p w:rsidR="00C41CDF" w:rsidRPr="007F2E06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C41CDF" w:rsidRPr="003908B1" w:rsidTr="00806000">
        <w:trPr>
          <w:trHeight w:val="344"/>
          <w:jc w:val="center"/>
        </w:trPr>
        <w:tc>
          <w:tcPr>
            <w:tcW w:w="2293" w:type="dxa"/>
            <w:gridSpan w:val="7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C41CDF" w:rsidRPr="0018427F" w:rsidTr="00806000">
        <w:trPr>
          <w:trHeight w:val="344"/>
          <w:jc w:val="center"/>
        </w:trPr>
        <w:tc>
          <w:tcPr>
            <w:tcW w:w="22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D40A5" w:rsidRDefault="00C41CDF" w:rsidP="00C41CDF">
            <w:pPr>
              <w:jc w:val="both"/>
              <w:rPr>
                <w:rFonts w:ascii="Sylfaen" w:hAnsi="Sylfaen"/>
                <w:bCs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отклоненных заявкок нет</w:t>
            </w:r>
          </w:p>
        </w:tc>
      </w:tr>
      <w:tr w:rsidR="00C41CDF" w:rsidRPr="0018427F" w:rsidTr="00697524">
        <w:trPr>
          <w:trHeight w:val="289"/>
          <w:jc w:val="center"/>
        </w:trPr>
        <w:tc>
          <w:tcPr>
            <w:tcW w:w="1115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1CDF" w:rsidRPr="00031D73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C41CDF" w:rsidRPr="00F20D45" w:rsidTr="00806000">
        <w:trPr>
          <w:trHeight w:val="346"/>
          <w:jc w:val="center"/>
        </w:trPr>
        <w:tc>
          <w:tcPr>
            <w:tcW w:w="4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1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12DCE" w:rsidRDefault="00C41CDF" w:rsidP="00C41CDF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28</w:t>
            </w:r>
            <w:r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  <w:lang w:val="ru-RU"/>
              </w:rPr>
              <w:t>10</w:t>
            </w:r>
            <w:r>
              <w:rPr>
                <w:rFonts w:ascii="GHEA Grapalat" w:hAnsi="GHEA Grapalat" w:cs="Sylfaen"/>
                <w:sz w:val="20"/>
              </w:rPr>
              <w:t>.202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</w:rPr>
              <w:t xml:space="preserve"> г.</w:t>
            </w:r>
          </w:p>
        </w:tc>
      </w:tr>
      <w:tr w:rsidR="00C41CDF" w:rsidRPr="00F20D45" w:rsidTr="00806000">
        <w:trPr>
          <w:trHeight w:val="92"/>
          <w:jc w:val="center"/>
        </w:trPr>
        <w:tc>
          <w:tcPr>
            <w:tcW w:w="4039" w:type="dxa"/>
            <w:gridSpan w:val="13"/>
            <w:vMerge w:val="restart"/>
            <w:shd w:val="clear" w:color="auto" w:fill="auto"/>
            <w:vAlign w:val="center"/>
          </w:tcPr>
          <w:p w:rsidR="00C41CDF" w:rsidRPr="00306D57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06D57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5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C41CDF" w:rsidRPr="00F83D8D" w:rsidTr="00806000">
        <w:trPr>
          <w:trHeight w:val="92"/>
          <w:jc w:val="center"/>
        </w:trPr>
        <w:tc>
          <w:tcPr>
            <w:tcW w:w="4039" w:type="dxa"/>
            <w:gridSpan w:val="13"/>
            <w:vMerge/>
            <w:shd w:val="clear" w:color="auto" w:fill="auto"/>
            <w:vAlign w:val="center"/>
          </w:tcPr>
          <w:p w:rsidR="00C41CDF" w:rsidRPr="00306D57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5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306D57" w:rsidRDefault="00C41CDF" w:rsidP="00C41CDF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5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306D57" w:rsidRDefault="00C41CDF" w:rsidP="00C41CDF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41CDF" w:rsidRPr="003908B1" w:rsidTr="00806000">
        <w:trPr>
          <w:trHeight w:val="92"/>
          <w:jc w:val="center"/>
        </w:trPr>
        <w:tc>
          <w:tcPr>
            <w:tcW w:w="403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CDF" w:rsidRPr="00306D57" w:rsidRDefault="00C41CDF" w:rsidP="00C41CD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711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790388" w:rsidRDefault="00C41CDF" w:rsidP="00C41CD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90388">
              <w:rPr>
                <w:rFonts w:ascii="Sylfaen" w:hAnsi="Sylfaen" w:cs="Sylfaen"/>
                <w:sz w:val="18"/>
                <w:szCs w:val="18"/>
                <w:lang w:val="ru-RU"/>
              </w:rPr>
              <w:t>Период ожидания по неустановливается</w:t>
            </w:r>
            <w:r w:rsidRPr="00790388">
              <w:rPr>
                <w:rFonts w:ascii="Sylfaen" w:hAnsi="Sylfaen" w:cs="Sylfaen"/>
                <w:sz w:val="18"/>
                <w:szCs w:val="18"/>
                <w:lang w:val="hy-AM"/>
              </w:rPr>
              <w:t>։</w:t>
            </w:r>
            <w:r w:rsidRPr="00790388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единственный участник</w:t>
            </w:r>
          </w:p>
        </w:tc>
      </w:tr>
      <w:tr w:rsidR="00C41CDF" w:rsidRPr="003908B1" w:rsidTr="00697524">
        <w:trPr>
          <w:trHeight w:val="344"/>
          <w:jc w:val="center"/>
        </w:trPr>
        <w:tc>
          <w:tcPr>
            <w:tcW w:w="1115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1CDF" w:rsidRPr="00FD40A5" w:rsidRDefault="00C41CDF" w:rsidP="007C676B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</w:t>
            </w:r>
            <w:r w:rsidRPr="00790388">
              <w:rPr>
                <w:rFonts w:ascii="GHEA Grapalat" w:hAnsi="GHEA Grapalat"/>
                <w:sz w:val="18"/>
                <w:szCs w:val="18"/>
                <w:lang w:val="ru-RU"/>
              </w:rPr>
              <w:t xml:space="preserve">договора  </w:t>
            </w:r>
            <w:r w:rsidR="007C676B">
              <w:rPr>
                <w:rFonts w:ascii="Sylfaen" w:hAnsi="Sylfaen" w:cs="Sylfaen"/>
                <w:sz w:val="18"/>
                <w:szCs w:val="18"/>
                <w:lang w:val="ru-RU"/>
              </w:rPr>
              <w:t>05</w:t>
            </w:r>
            <w:r w:rsidRPr="00790388">
              <w:rPr>
                <w:rFonts w:ascii="Sylfaen" w:hAnsi="Sylfaen" w:cs="Sylfaen"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1</w:t>
            </w:r>
            <w:r w:rsidR="007C676B">
              <w:rPr>
                <w:rFonts w:ascii="Sylfaen" w:hAnsi="Sylfaen" w:cs="Sylfaen"/>
                <w:sz w:val="18"/>
                <w:szCs w:val="18"/>
                <w:lang w:val="ru-RU"/>
              </w:rPr>
              <w:t>1</w:t>
            </w:r>
            <w:r w:rsidRPr="00790388">
              <w:rPr>
                <w:rFonts w:ascii="Sylfaen" w:hAnsi="Sylfaen" w:cs="Sylfaen"/>
                <w:sz w:val="18"/>
                <w:szCs w:val="18"/>
                <w:lang w:val="ru-RU"/>
              </w:rPr>
              <w:t>.202</w:t>
            </w:r>
            <w:r w:rsidRPr="00790388">
              <w:rPr>
                <w:rFonts w:ascii="Sylfaen" w:hAnsi="Sylfaen" w:cs="Sylfaen"/>
                <w:sz w:val="18"/>
                <w:szCs w:val="18"/>
                <w:lang w:val="hy-AM"/>
              </w:rPr>
              <w:t>5</w:t>
            </w:r>
            <w:r w:rsidRPr="00790388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г.</w:t>
            </w:r>
          </w:p>
        </w:tc>
      </w:tr>
      <w:tr w:rsidR="00C41CDF" w:rsidRPr="0007513F" w:rsidTr="00806000">
        <w:trPr>
          <w:trHeight w:val="344"/>
          <w:jc w:val="center"/>
        </w:trPr>
        <w:tc>
          <w:tcPr>
            <w:tcW w:w="4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1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9F68F1" w:rsidRDefault="00C41CDF" w:rsidP="00D66844">
            <w:pPr>
              <w:rPr>
                <w:rFonts w:ascii="Sylfaen" w:hAnsi="Sylfaen" w:cs="Sylfaen"/>
                <w:sz w:val="14"/>
                <w:szCs w:val="14"/>
              </w:rPr>
            </w:pPr>
            <w:r w:rsidRPr="009F68F1">
              <w:rPr>
                <w:rFonts w:ascii="Sylfaen" w:hAnsi="Sylfaen" w:cs="Sylfaen"/>
                <w:sz w:val="14"/>
                <w:szCs w:val="14"/>
                <w:lang w:val="ru-RU"/>
              </w:rPr>
              <w:t>0</w:t>
            </w:r>
            <w:r w:rsidR="00D66844" w:rsidRPr="009F68F1">
              <w:rPr>
                <w:rFonts w:ascii="Sylfaen" w:hAnsi="Sylfaen" w:cs="Sylfaen"/>
                <w:sz w:val="14"/>
                <w:szCs w:val="14"/>
                <w:lang w:val="hy-AM"/>
              </w:rPr>
              <w:t>7</w:t>
            </w:r>
            <w:r w:rsidRPr="009F68F1">
              <w:rPr>
                <w:rFonts w:ascii="Sylfaen" w:hAnsi="Sylfaen" w:cs="Sylfaen"/>
                <w:sz w:val="14"/>
                <w:szCs w:val="14"/>
              </w:rPr>
              <w:t>.</w:t>
            </w:r>
            <w:r w:rsidRPr="009F68F1">
              <w:rPr>
                <w:rFonts w:ascii="Sylfaen" w:hAnsi="Sylfaen" w:cs="Sylfaen"/>
                <w:sz w:val="14"/>
                <w:szCs w:val="14"/>
                <w:lang w:val="ru-RU"/>
              </w:rPr>
              <w:t>11</w:t>
            </w:r>
            <w:r w:rsidRPr="009F68F1">
              <w:rPr>
                <w:rFonts w:ascii="Sylfaen" w:hAnsi="Sylfaen" w:cs="Sylfaen"/>
                <w:sz w:val="14"/>
                <w:szCs w:val="14"/>
              </w:rPr>
              <w:t>.2025</w:t>
            </w:r>
          </w:p>
        </w:tc>
      </w:tr>
      <w:tr w:rsidR="00C41CDF" w:rsidRPr="00F20D45" w:rsidTr="00806000">
        <w:trPr>
          <w:trHeight w:val="344"/>
          <w:jc w:val="center"/>
        </w:trPr>
        <w:tc>
          <w:tcPr>
            <w:tcW w:w="40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1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9F68F1" w:rsidRDefault="00D66844" w:rsidP="00C41CDF">
            <w:pPr>
              <w:rPr>
                <w:rFonts w:ascii="Sylfaen" w:hAnsi="Sylfaen" w:cs="Sylfaen"/>
                <w:sz w:val="14"/>
                <w:szCs w:val="14"/>
              </w:rPr>
            </w:pPr>
            <w:r w:rsidRPr="009F68F1">
              <w:rPr>
                <w:rFonts w:ascii="Sylfaen" w:hAnsi="Sylfaen" w:cs="Sylfaen"/>
                <w:sz w:val="14"/>
                <w:szCs w:val="14"/>
                <w:lang w:val="hy-AM"/>
              </w:rPr>
              <w:t>07</w:t>
            </w:r>
            <w:r w:rsidR="00C41CDF" w:rsidRPr="009F68F1">
              <w:rPr>
                <w:rFonts w:ascii="Sylfaen" w:hAnsi="Sylfaen" w:cs="Sylfaen"/>
                <w:sz w:val="14"/>
                <w:szCs w:val="14"/>
              </w:rPr>
              <w:t>.</w:t>
            </w:r>
            <w:r w:rsidR="00C41CDF" w:rsidRPr="009F68F1">
              <w:rPr>
                <w:rFonts w:ascii="Sylfaen" w:hAnsi="Sylfaen" w:cs="Sylfaen"/>
                <w:sz w:val="14"/>
                <w:szCs w:val="14"/>
                <w:lang w:val="ru-RU"/>
              </w:rPr>
              <w:t>11</w:t>
            </w:r>
            <w:r w:rsidR="00C41CDF" w:rsidRPr="009F68F1">
              <w:rPr>
                <w:rFonts w:ascii="Sylfaen" w:hAnsi="Sylfaen" w:cs="Sylfaen"/>
                <w:sz w:val="14"/>
                <w:szCs w:val="14"/>
              </w:rPr>
              <w:t>.2025</w:t>
            </w:r>
          </w:p>
        </w:tc>
      </w:tr>
      <w:tr w:rsidR="00C41CDF" w:rsidRPr="00F20D45" w:rsidTr="00697524">
        <w:trPr>
          <w:trHeight w:val="288"/>
          <w:jc w:val="center"/>
        </w:trPr>
        <w:tc>
          <w:tcPr>
            <w:tcW w:w="11150" w:type="dxa"/>
            <w:gridSpan w:val="37"/>
            <w:shd w:val="clear" w:color="auto" w:fill="99CCFF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C41CDF" w:rsidRPr="00F20D45" w:rsidTr="00806000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7" w:type="dxa"/>
            <w:gridSpan w:val="31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C41CDF" w:rsidRPr="00F20D45" w:rsidTr="00806000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6" w:type="dxa"/>
            <w:gridSpan w:val="7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14" w:type="dxa"/>
            <w:gridSpan w:val="5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65" w:type="dxa"/>
            <w:gridSpan w:val="11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C41CDF" w:rsidRPr="00F20D45" w:rsidTr="00806000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6" w:type="dxa"/>
            <w:gridSpan w:val="7"/>
            <w:vMerge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14" w:type="dxa"/>
            <w:gridSpan w:val="5"/>
            <w:vMerge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65" w:type="dxa"/>
            <w:gridSpan w:val="11"/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C41CDF" w:rsidRPr="00F20D45" w:rsidTr="00806000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C41CDF" w:rsidRPr="00283C10" w:rsidTr="00806000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41CDF" w:rsidRPr="00CA5934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C41CDF" w:rsidRPr="00CA5934" w:rsidRDefault="00C41CDF" w:rsidP="00C41CDF">
            <w:pPr>
              <w:pStyle w:val="BodyText"/>
              <w:rPr>
                <w:rFonts w:ascii="Sylfaen" w:hAnsi="Sylfaen"/>
                <w:bCs/>
                <w:lang w:val="ru-RU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НО ОНА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806" w:type="dxa"/>
            <w:gridSpan w:val="7"/>
            <w:shd w:val="clear" w:color="auto" w:fill="auto"/>
            <w:vAlign w:val="center"/>
          </w:tcPr>
          <w:p w:rsidR="00C41CDF" w:rsidRPr="008D613C" w:rsidRDefault="00C41CDF" w:rsidP="00C41CD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D613C">
              <w:rPr>
                <w:rFonts w:ascii="Sylfaen" w:hAnsi="Sylfaen"/>
                <w:sz w:val="20"/>
                <w:lang w:val="af-ZA"/>
              </w:rPr>
              <w:t xml:space="preserve">N </w:t>
            </w:r>
            <w:r w:rsidRPr="008D613C">
              <w:rPr>
                <w:rFonts w:ascii="Sylfaen" w:hAnsi="Sylfaen" w:cs="Sylfaen"/>
                <w:sz w:val="20"/>
                <w:lang w:val="hy-AM"/>
              </w:rPr>
              <w:t>ԱՄՌՀՄԴ-ԳՀ</w:t>
            </w:r>
            <w:r>
              <w:rPr>
                <w:rFonts w:ascii="Sylfaen" w:hAnsi="Sylfaen" w:cs="Sylfaen"/>
                <w:sz w:val="20"/>
                <w:lang w:val="hy-AM"/>
              </w:rPr>
              <w:t>ԽԾ</w:t>
            </w:r>
            <w:r w:rsidRPr="008D613C">
              <w:rPr>
                <w:rFonts w:ascii="Sylfaen" w:hAnsi="Sylfaen" w:cs="Sylfaen"/>
                <w:sz w:val="20"/>
                <w:lang w:val="hy-AM"/>
              </w:rPr>
              <w:t>ՁԲ-25/0</w:t>
            </w:r>
            <w:r>
              <w:rPr>
                <w:rFonts w:ascii="Sylfaen" w:hAnsi="Sylfaen" w:cs="Sylfaen"/>
                <w:sz w:val="20"/>
                <w:lang w:val="hy-AM"/>
              </w:rPr>
              <w:t>1</w:t>
            </w:r>
          </w:p>
        </w:tc>
        <w:tc>
          <w:tcPr>
            <w:tcW w:w="1314" w:type="dxa"/>
            <w:gridSpan w:val="5"/>
            <w:shd w:val="clear" w:color="auto" w:fill="auto"/>
            <w:vAlign w:val="center"/>
          </w:tcPr>
          <w:p w:rsidR="00C41CDF" w:rsidRPr="008D613C" w:rsidRDefault="00C41CDF" w:rsidP="00C41CDF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C41CDF" w:rsidRPr="008D613C" w:rsidRDefault="00C41CDF" w:rsidP="0004369E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25.1</w:t>
            </w:r>
            <w:r w:rsidR="0004369E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Sylfaen"/>
                <w:sz w:val="16"/>
                <w:szCs w:val="16"/>
              </w:rPr>
              <w:t>.2025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C41CDF" w:rsidRPr="008D613C" w:rsidRDefault="00C41CDF" w:rsidP="00C41CD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550" w:type="dxa"/>
            <w:gridSpan w:val="7"/>
            <w:shd w:val="clear" w:color="auto" w:fill="auto"/>
            <w:vAlign w:val="center"/>
          </w:tcPr>
          <w:p w:rsidR="00C41CDF" w:rsidRPr="008D613C" w:rsidRDefault="00C41CDF" w:rsidP="00C41CD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629000</w:t>
            </w: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 w:rsidR="00C41CDF" w:rsidRPr="008D613C" w:rsidRDefault="00C41CDF" w:rsidP="00C41CD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629000</w:t>
            </w:r>
          </w:p>
        </w:tc>
      </w:tr>
      <w:tr w:rsidR="00C41CDF" w:rsidRPr="003908B1" w:rsidTr="00697524">
        <w:trPr>
          <w:trHeight w:val="150"/>
          <w:jc w:val="center"/>
        </w:trPr>
        <w:tc>
          <w:tcPr>
            <w:tcW w:w="11150" w:type="dxa"/>
            <w:gridSpan w:val="37"/>
            <w:shd w:val="clear" w:color="auto" w:fill="auto"/>
            <w:vAlign w:val="center"/>
          </w:tcPr>
          <w:p w:rsidR="00C41CDF" w:rsidRPr="00031D73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31D73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C41CDF" w:rsidRPr="003908B1" w:rsidTr="00806000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5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F20D45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CDF" w:rsidRPr="00031D73" w:rsidRDefault="00C41CDF" w:rsidP="00C41C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D66844" w:rsidRPr="007F2E06" w:rsidTr="00D66844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CA5934" w:rsidRDefault="00D66844" w:rsidP="00D6684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CA5934" w:rsidRDefault="00D66844" w:rsidP="00D66844">
            <w:pPr>
              <w:pStyle w:val="BodyText"/>
              <w:rPr>
                <w:rFonts w:ascii="Sylfaen" w:hAnsi="Sylfaen"/>
                <w:bCs/>
                <w:lang w:val="ru-RU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 xml:space="preserve">ООО 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Sylfaen" w:hAnsi="Sylfaen"/>
                <w:bCs/>
                <w:sz w:val="22"/>
                <w:szCs w:val="22"/>
              </w:rPr>
              <w:t>НО ОНА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5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Default="00D66844" w:rsidP="00D6684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ru-RU"/>
              </w:rPr>
            </w:pPr>
            <w:r w:rsidRPr="00BB1208">
              <w:rPr>
                <w:rFonts w:ascii="Sylfaen" w:hAnsi="Sylfaen"/>
                <w:bCs/>
                <w:sz w:val="22"/>
                <w:szCs w:val="22"/>
                <w:lang w:val="hy-AM"/>
              </w:rPr>
              <w:t>РА Армавирская обл с Б</w:t>
            </w:r>
            <w:r>
              <w:rPr>
                <w:rFonts w:ascii="Sylfaen" w:hAnsi="Sylfaen"/>
                <w:bCs/>
                <w:sz w:val="22"/>
                <w:szCs w:val="22"/>
                <w:lang w:val="ru-RU"/>
              </w:rPr>
              <w:t>амбакашат</w:t>
            </w:r>
          </w:p>
          <w:p w:rsidR="00D66844" w:rsidRDefault="00D66844" w:rsidP="00D6684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4 </w:t>
            </w:r>
            <w:r>
              <w:rPr>
                <w:rFonts w:ascii="Sylfaen" w:hAnsi="Sylfaen"/>
                <w:bCs/>
                <w:sz w:val="22"/>
                <w:szCs w:val="22"/>
                <w:lang w:val="ru-RU"/>
              </w:rPr>
              <w:t>ул</w:t>
            </w:r>
            <w:r>
              <w:rPr>
                <w:rFonts w:ascii="Times New Roman" w:hAnsi="Times New Roman"/>
                <w:bCs/>
                <w:sz w:val="22"/>
                <w:szCs w:val="22"/>
                <w:lang w:val="hy-AM"/>
              </w:rPr>
              <w:t>․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д</w:t>
            </w:r>
            <w:r>
              <w:rPr>
                <w:rFonts w:ascii="Times New Roman" w:hAnsi="Times New Roman"/>
                <w:bCs/>
                <w:sz w:val="22"/>
                <w:szCs w:val="22"/>
                <w:lang w:val="hy-AM"/>
              </w:rPr>
              <w:t>․</w:t>
            </w: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 2</w:t>
            </w:r>
          </w:p>
          <w:p w:rsidR="00D66844" w:rsidRPr="008860A7" w:rsidRDefault="00D66844" w:rsidP="00D6684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Cs/>
              </w:rPr>
              <w:t>+37493557381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BB1208" w:rsidRDefault="00712380" w:rsidP="00D66844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</w:rPr>
            </w:pPr>
            <w:hyperlink r:id="rId8" w:history="1">
              <w:r w:rsidR="00D66844" w:rsidRPr="00BB1208">
                <w:rPr>
                  <w:rStyle w:val="Hyperlink"/>
                  <w:rFonts w:ascii="Sylfaen" w:hAnsi="Sylfaen"/>
                  <w:bCs/>
                  <w:sz w:val="22"/>
                  <w:szCs w:val="22"/>
                </w:rPr>
                <w:t>No_ona@mail.ru</w:t>
              </w:r>
            </w:hyperlink>
          </w:p>
          <w:p w:rsidR="00D66844" w:rsidRPr="00C45B15" w:rsidRDefault="00D66844" w:rsidP="00D66844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316A56" w:rsidRDefault="00D66844" w:rsidP="00D66844">
            <w:pPr>
              <w:jc w:val="center"/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Cs/>
                <w:sz w:val="18"/>
                <w:szCs w:val="18"/>
                <w:lang w:val="hy-AM"/>
              </w:rPr>
              <w:t>163108167632</w:t>
            </w: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316A56" w:rsidRDefault="00D66844" w:rsidP="00D66844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04417375</w:t>
            </w:r>
          </w:p>
        </w:tc>
      </w:tr>
      <w:tr w:rsidR="00D66844" w:rsidRPr="00F20D45" w:rsidTr="00697524">
        <w:trPr>
          <w:trHeight w:val="288"/>
          <w:jc w:val="center"/>
        </w:trPr>
        <w:tc>
          <w:tcPr>
            <w:tcW w:w="11150" w:type="dxa"/>
            <w:gridSpan w:val="37"/>
            <w:shd w:val="clear" w:color="auto" w:fill="99CCFF"/>
            <w:vAlign w:val="center"/>
          </w:tcPr>
          <w:p w:rsidR="00D66844" w:rsidRPr="00790388" w:rsidRDefault="00D66844" w:rsidP="00D668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66844" w:rsidRPr="003908B1" w:rsidTr="00806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844" w:rsidRPr="00F20D45" w:rsidRDefault="00D66844" w:rsidP="00D66844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6844" w:rsidRPr="00031D73" w:rsidRDefault="00D66844" w:rsidP="00D66844">
            <w:pPr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D66844" w:rsidRPr="003908B1" w:rsidTr="00697524">
        <w:trPr>
          <w:trHeight w:val="288"/>
          <w:jc w:val="center"/>
        </w:trPr>
        <w:tc>
          <w:tcPr>
            <w:tcW w:w="11150" w:type="dxa"/>
            <w:gridSpan w:val="37"/>
            <w:shd w:val="clear" w:color="auto" w:fill="99CCFF"/>
            <w:vAlign w:val="center"/>
          </w:tcPr>
          <w:p w:rsidR="00D66844" w:rsidRPr="00031D73" w:rsidRDefault="00D66844" w:rsidP="00D668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D66844" w:rsidRPr="00F20D45" w:rsidTr="00806000">
        <w:trPr>
          <w:trHeight w:val="475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66844" w:rsidRPr="00031D73" w:rsidRDefault="00D66844" w:rsidP="00D66844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66844" w:rsidRPr="00BF761A" w:rsidRDefault="00D66844" w:rsidP="00D66844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Gnumner.am</w:t>
            </w:r>
          </w:p>
        </w:tc>
      </w:tr>
      <w:tr w:rsidR="00D66844" w:rsidRPr="00F20D45" w:rsidTr="00697524">
        <w:trPr>
          <w:trHeight w:val="288"/>
          <w:jc w:val="center"/>
        </w:trPr>
        <w:tc>
          <w:tcPr>
            <w:tcW w:w="11150" w:type="dxa"/>
            <w:gridSpan w:val="37"/>
            <w:shd w:val="clear" w:color="auto" w:fill="99CCFF"/>
            <w:vAlign w:val="center"/>
          </w:tcPr>
          <w:p w:rsidR="00D66844" w:rsidRPr="00F20D45" w:rsidRDefault="00D66844" w:rsidP="00D6684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66844" w:rsidRPr="00F20D45" w:rsidRDefault="00D66844" w:rsidP="00D6684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66844" w:rsidRPr="003908B1" w:rsidTr="00806000">
        <w:trPr>
          <w:trHeight w:val="427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031D73" w:rsidRDefault="00D66844" w:rsidP="00D668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031D73" w:rsidRDefault="00D66844" w:rsidP="00D66844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D66844" w:rsidRPr="003908B1" w:rsidTr="00697524">
        <w:trPr>
          <w:trHeight w:val="288"/>
          <w:jc w:val="center"/>
        </w:trPr>
        <w:tc>
          <w:tcPr>
            <w:tcW w:w="1115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6844" w:rsidRPr="00031D73" w:rsidRDefault="00D66844" w:rsidP="00D668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D66844" w:rsidRPr="003908B1" w:rsidTr="00806000">
        <w:trPr>
          <w:trHeight w:val="427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031D73" w:rsidRDefault="00D66844" w:rsidP="00D668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031D73" w:rsidRDefault="00D66844" w:rsidP="00D66844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D66844" w:rsidRPr="003908B1" w:rsidTr="00697524">
        <w:trPr>
          <w:trHeight w:val="288"/>
          <w:jc w:val="center"/>
        </w:trPr>
        <w:tc>
          <w:tcPr>
            <w:tcW w:w="11150" w:type="dxa"/>
            <w:gridSpan w:val="37"/>
            <w:shd w:val="clear" w:color="auto" w:fill="99CCFF"/>
            <w:vAlign w:val="center"/>
          </w:tcPr>
          <w:p w:rsidR="00D66844" w:rsidRPr="00031D73" w:rsidRDefault="00D66844" w:rsidP="00D6684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D66844" w:rsidRPr="00F20D45" w:rsidTr="00806000">
        <w:trPr>
          <w:trHeight w:val="427"/>
          <w:jc w:val="center"/>
        </w:trPr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F20D45" w:rsidRDefault="00D66844" w:rsidP="00D668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F20D45" w:rsidRDefault="00D66844" w:rsidP="00D66844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D66844" w:rsidRPr="00F20D45" w:rsidTr="00697524">
        <w:trPr>
          <w:trHeight w:val="288"/>
          <w:jc w:val="center"/>
        </w:trPr>
        <w:tc>
          <w:tcPr>
            <w:tcW w:w="11150" w:type="dxa"/>
            <w:gridSpan w:val="37"/>
            <w:shd w:val="clear" w:color="auto" w:fill="99CCFF"/>
            <w:vAlign w:val="center"/>
          </w:tcPr>
          <w:p w:rsidR="00D66844" w:rsidRPr="00F20D45" w:rsidRDefault="00D66844" w:rsidP="00D6684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66844" w:rsidRPr="003908B1" w:rsidTr="00697524">
        <w:trPr>
          <w:trHeight w:val="227"/>
          <w:jc w:val="center"/>
        </w:trPr>
        <w:tc>
          <w:tcPr>
            <w:tcW w:w="11150" w:type="dxa"/>
            <w:gridSpan w:val="37"/>
            <w:shd w:val="clear" w:color="auto" w:fill="auto"/>
            <w:vAlign w:val="center"/>
          </w:tcPr>
          <w:p w:rsidR="00D66844" w:rsidRPr="00031D73" w:rsidRDefault="00D66844" w:rsidP="00D668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031D73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031D73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D66844" w:rsidRPr="00F20D45" w:rsidTr="00806000">
        <w:trPr>
          <w:trHeight w:val="47"/>
          <w:jc w:val="center"/>
        </w:trPr>
        <w:tc>
          <w:tcPr>
            <w:tcW w:w="32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F20D45" w:rsidRDefault="00D66844" w:rsidP="00D668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F20D45" w:rsidRDefault="00D66844" w:rsidP="00D668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844" w:rsidRPr="00F20D45" w:rsidRDefault="00D66844" w:rsidP="00D668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D66844" w:rsidRPr="00F20D45" w:rsidTr="00806000">
        <w:trPr>
          <w:trHeight w:val="457"/>
          <w:jc w:val="center"/>
        </w:trPr>
        <w:tc>
          <w:tcPr>
            <w:tcW w:w="3223" w:type="dxa"/>
            <w:gridSpan w:val="10"/>
            <w:shd w:val="clear" w:color="auto" w:fill="auto"/>
            <w:vAlign w:val="center"/>
          </w:tcPr>
          <w:p w:rsidR="00D66844" w:rsidRPr="00DA199B" w:rsidRDefault="00D66844" w:rsidP="00D668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Асмик Елян</w:t>
            </w:r>
          </w:p>
        </w:tc>
        <w:tc>
          <w:tcPr>
            <w:tcW w:w="3866" w:type="dxa"/>
            <w:gridSpan w:val="13"/>
            <w:shd w:val="clear" w:color="auto" w:fill="auto"/>
            <w:vAlign w:val="center"/>
          </w:tcPr>
          <w:p w:rsidR="00D66844" w:rsidRPr="00C51DE5" w:rsidRDefault="00D66844" w:rsidP="00D66844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094 01 40 72</w:t>
            </w:r>
          </w:p>
        </w:tc>
        <w:tc>
          <w:tcPr>
            <w:tcW w:w="4061" w:type="dxa"/>
            <w:gridSpan w:val="14"/>
            <w:shd w:val="clear" w:color="auto" w:fill="auto"/>
            <w:vAlign w:val="center"/>
          </w:tcPr>
          <w:p w:rsidR="00D66844" w:rsidRPr="006372A5" w:rsidRDefault="00D66844" w:rsidP="00D66844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masis1@schools.am</w:t>
            </w: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CA5934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12616C">
        <w:rPr>
          <w:rFonts w:ascii="GHEA Grapalat" w:hAnsi="GHEA Grapalat"/>
          <w:sz w:val="20"/>
          <w:lang w:val="ru-RU"/>
        </w:rPr>
        <w:t xml:space="preserve">Заказчик: </w:t>
      </w:r>
      <w:r w:rsidR="00CA5934">
        <w:rPr>
          <w:rFonts w:ascii="GHEA Grapalat" w:hAnsi="GHEA Grapalat"/>
          <w:szCs w:val="24"/>
          <w:lang w:val="ru-RU"/>
        </w:rPr>
        <w:t>«</w:t>
      </w:r>
      <w:r w:rsidR="00CA5934" w:rsidRPr="008476D1">
        <w:rPr>
          <w:rFonts w:ascii="GHEA Grapalat" w:hAnsi="GHEA Grapalat"/>
          <w:szCs w:val="24"/>
          <w:lang w:val="ru-RU"/>
        </w:rPr>
        <w:t>Средняя школа Ранчпар Араратского марза РА</w:t>
      </w:r>
      <w:r w:rsidR="00CA5934">
        <w:rPr>
          <w:rFonts w:ascii="GHEA Grapalat" w:hAnsi="GHEA Grapalat"/>
          <w:szCs w:val="24"/>
          <w:lang w:val="ru-RU"/>
        </w:rPr>
        <w:t>»</w:t>
      </w:r>
      <w:r w:rsidR="00CA5934" w:rsidRPr="008476D1">
        <w:rPr>
          <w:rFonts w:ascii="GHEA Grapalat" w:hAnsi="GHEA Grapalat"/>
          <w:szCs w:val="24"/>
          <w:lang w:val="ru-RU"/>
        </w:rPr>
        <w:t xml:space="preserve"> ГН</w:t>
      </w:r>
      <w:r w:rsidR="00CA5934">
        <w:rPr>
          <w:rFonts w:ascii="GHEA Grapalat" w:hAnsi="GHEA Grapalat"/>
          <w:szCs w:val="24"/>
          <w:lang w:val="ru-RU"/>
        </w:rPr>
        <w:t>К</w:t>
      </w:r>
      <w:r w:rsidR="00CA5934" w:rsidRPr="008476D1">
        <w:rPr>
          <w:rFonts w:ascii="GHEA Grapalat" w:hAnsi="GHEA Grapalat"/>
          <w:szCs w:val="24"/>
          <w:lang w:val="ru-RU"/>
        </w:rPr>
        <w:t>О</w:t>
      </w:r>
    </w:p>
    <w:p w:rsidR="00BB10A2" w:rsidRPr="0012616C" w:rsidRDefault="00BB10A2">
      <w:pPr>
        <w:rPr>
          <w:lang w:val="ru-RU"/>
        </w:rPr>
      </w:pPr>
    </w:p>
    <w:sectPr w:rsidR="00BB10A2" w:rsidRPr="0012616C" w:rsidSect="003E7A12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80" w:rsidRDefault="00712380" w:rsidP="007B4384">
      <w:r>
        <w:separator/>
      </w:r>
    </w:p>
  </w:endnote>
  <w:endnote w:type="continuationSeparator" w:id="0">
    <w:p w:rsidR="00712380" w:rsidRDefault="00712380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74" w:rsidRDefault="00CB2F74" w:rsidP="003E7A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2F74" w:rsidRDefault="00CB2F74" w:rsidP="003E7A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74" w:rsidRDefault="00CB2F74" w:rsidP="003E7A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8B1">
      <w:rPr>
        <w:rStyle w:val="PageNumber"/>
        <w:noProof/>
      </w:rPr>
      <w:t>10</w:t>
    </w:r>
    <w:r>
      <w:rPr>
        <w:rStyle w:val="PageNumber"/>
      </w:rPr>
      <w:fldChar w:fldCharType="end"/>
    </w:r>
  </w:p>
  <w:p w:rsidR="00CB2F74" w:rsidRDefault="00CB2F74" w:rsidP="003E7A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80" w:rsidRDefault="00712380" w:rsidP="007B4384">
      <w:r>
        <w:separator/>
      </w:r>
    </w:p>
  </w:footnote>
  <w:footnote w:type="continuationSeparator" w:id="0">
    <w:p w:rsidR="00712380" w:rsidRDefault="00712380" w:rsidP="007B4384">
      <w:r>
        <w:continuationSeparator/>
      </w:r>
    </w:p>
  </w:footnote>
  <w:footnote w:id="1">
    <w:p w:rsidR="00CB2F74" w:rsidRPr="00F714C3" w:rsidRDefault="00CB2F7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79BE"/>
    <w:multiLevelType w:val="hybridMultilevel"/>
    <w:tmpl w:val="AFE0B8B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E0E3B"/>
    <w:multiLevelType w:val="hybridMultilevel"/>
    <w:tmpl w:val="FD160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4"/>
    <w:rsid w:val="0000163D"/>
    <w:rsid w:val="00007876"/>
    <w:rsid w:val="00022151"/>
    <w:rsid w:val="00024EFF"/>
    <w:rsid w:val="00030DCE"/>
    <w:rsid w:val="00031D73"/>
    <w:rsid w:val="000414DA"/>
    <w:rsid w:val="0004369E"/>
    <w:rsid w:val="00047902"/>
    <w:rsid w:val="0007513F"/>
    <w:rsid w:val="000758D2"/>
    <w:rsid w:val="000B0A9D"/>
    <w:rsid w:val="000C0C78"/>
    <w:rsid w:val="000C155D"/>
    <w:rsid w:val="000C4580"/>
    <w:rsid w:val="000E7230"/>
    <w:rsid w:val="000F5C1C"/>
    <w:rsid w:val="0011213C"/>
    <w:rsid w:val="00116ADF"/>
    <w:rsid w:val="0012400F"/>
    <w:rsid w:val="00124BD1"/>
    <w:rsid w:val="0012616C"/>
    <w:rsid w:val="00150C7B"/>
    <w:rsid w:val="00151B65"/>
    <w:rsid w:val="001554A4"/>
    <w:rsid w:val="00164CDD"/>
    <w:rsid w:val="0018427F"/>
    <w:rsid w:val="001A6158"/>
    <w:rsid w:val="001A6A04"/>
    <w:rsid w:val="001B22E3"/>
    <w:rsid w:val="001C0840"/>
    <w:rsid w:val="001D142B"/>
    <w:rsid w:val="002009B1"/>
    <w:rsid w:val="002029A8"/>
    <w:rsid w:val="00211D71"/>
    <w:rsid w:val="002515BC"/>
    <w:rsid w:val="002550DD"/>
    <w:rsid w:val="00255D57"/>
    <w:rsid w:val="00256BA5"/>
    <w:rsid w:val="00275300"/>
    <w:rsid w:val="00280685"/>
    <w:rsid w:val="002807CF"/>
    <w:rsid w:val="00283C10"/>
    <w:rsid w:val="002C55E9"/>
    <w:rsid w:val="002C632A"/>
    <w:rsid w:val="002D42FC"/>
    <w:rsid w:val="002E2964"/>
    <w:rsid w:val="00306D57"/>
    <w:rsid w:val="00316A00"/>
    <w:rsid w:val="00316A56"/>
    <w:rsid w:val="00324A8F"/>
    <w:rsid w:val="00325B66"/>
    <w:rsid w:val="0032660C"/>
    <w:rsid w:val="00352403"/>
    <w:rsid w:val="00356A93"/>
    <w:rsid w:val="00375F35"/>
    <w:rsid w:val="00387AC7"/>
    <w:rsid w:val="003908B1"/>
    <w:rsid w:val="003924AB"/>
    <w:rsid w:val="003A6CD8"/>
    <w:rsid w:val="003D338D"/>
    <w:rsid w:val="003D5711"/>
    <w:rsid w:val="003E7A12"/>
    <w:rsid w:val="003F60A4"/>
    <w:rsid w:val="004068F6"/>
    <w:rsid w:val="00413567"/>
    <w:rsid w:val="0043241A"/>
    <w:rsid w:val="00434573"/>
    <w:rsid w:val="00486A31"/>
    <w:rsid w:val="004D35FD"/>
    <w:rsid w:val="004E0F2B"/>
    <w:rsid w:val="00514D0C"/>
    <w:rsid w:val="00557008"/>
    <w:rsid w:val="005630C3"/>
    <w:rsid w:val="00583A02"/>
    <w:rsid w:val="005854A7"/>
    <w:rsid w:val="00594FFF"/>
    <w:rsid w:val="005A06FC"/>
    <w:rsid w:val="005A7880"/>
    <w:rsid w:val="005C571D"/>
    <w:rsid w:val="005C5DD3"/>
    <w:rsid w:val="005D1889"/>
    <w:rsid w:val="005E7374"/>
    <w:rsid w:val="005F4060"/>
    <w:rsid w:val="005F786D"/>
    <w:rsid w:val="00602119"/>
    <w:rsid w:val="00636A04"/>
    <w:rsid w:val="006641E9"/>
    <w:rsid w:val="0067273D"/>
    <w:rsid w:val="0068622D"/>
    <w:rsid w:val="00697524"/>
    <w:rsid w:val="00697BE9"/>
    <w:rsid w:val="006C670B"/>
    <w:rsid w:val="006E6D25"/>
    <w:rsid w:val="00712380"/>
    <w:rsid w:val="007319A5"/>
    <w:rsid w:val="007412E4"/>
    <w:rsid w:val="00742CC1"/>
    <w:rsid w:val="007562C2"/>
    <w:rsid w:val="00762A77"/>
    <w:rsid w:val="0076662C"/>
    <w:rsid w:val="00766BFD"/>
    <w:rsid w:val="00775FE4"/>
    <w:rsid w:val="00786550"/>
    <w:rsid w:val="007867E9"/>
    <w:rsid w:val="00790317"/>
    <w:rsid w:val="00790388"/>
    <w:rsid w:val="00794422"/>
    <w:rsid w:val="007A3807"/>
    <w:rsid w:val="007A6B03"/>
    <w:rsid w:val="007B4384"/>
    <w:rsid w:val="007C676B"/>
    <w:rsid w:val="007D1ED3"/>
    <w:rsid w:val="007E1CEB"/>
    <w:rsid w:val="007F2E06"/>
    <w:rsid w:val="007F4D0A"/>
    <w:rsid w:val="00802A8E"/>
    <w:rsid w:val="00806000"/>
    <w:rsid w:val="00814DE5"/>
    <w:rsid w:val="008224E7"/>
    <w:rsid w:val="00837FDA"/>
    <w:rsid w:val="00843A47"/>
    <w:rsid w:val="008471E6"/>
    <w:rsid w:val="00864C37"/>
    <w:rsid w:val="00886A0F"/>
    <w:rsid w:val="00887CE6"/>
    <w:rsid w:val="008A02C2"/>
    <w:rsid w:val="008A0537"/>
    <w:rsid w:val="008A1F5C"/>
    <w:rsid w:val="008A4685"/>
    <w:rsid w:val="008B6482"/>
    <w:rsid w:val="008C4019"/>
    <w:rsid w:val="008D4798"/>
    <w:rsid w:val="008D613C"/>
    <w:rsid w:val="008E3830"/>
    <w:rsid w:val="008F2F55"/>
    <w:rsid w:val="008F6426"/>
    <w:rsid w:val="009134C1"/>
    <w:rsid w:val="009178D0"/>
    <w:rsid w:val="00926809"/>
    <w:rsid w:val="00935096"/>
    <w:rsid w:val="00955831"/>
    <w:rsid w:val="00987635"/>
    <w:rsid w:val="009B5BCC"/>
    <w:rsid w:val="009C4605"/>
    <w:rsid w:val="009E2D20"/>
    <w:rsid w:val="009F68F1"/>
    <w:rsid w:val="00A255B3"/>
    <w:rsid w:val="00A372FE"/>
    <w:rsid w:val="00A55CE9"/>
    <w:rsid w:val="00A6207A"/>
    <w:rsid w:val="00AB1302"/>
    <w:rsid w:val="00AC7A0F"/>
    <w:rsid w:val="00AD2149"/>
    <w:rsid w:val="00AE5E20"/>
    <w:rsid w:val="00B01AFE"/>
    <w:rsid w:val="00B102D9"/>
    <w:rsid w:val="00B140B1"/>
    <w:rsid w:val="00B35D31"/>
    <w:rsid w:val="00B76E48"/>
    <w:rsid w:val="00B8004D"/>
    <w:rsid w:val="00B94CB6"/>
    <w:rsid w:val="00B97DD1"/>
    <w:rsid w:val="00BB10A2"/>
    <w:rsid w:val="00BC0E2C"/>
    <w:rsid w:val="00BC6765"/>
    <w:rsid w:val="00BD608C"/>
    <w:rsid w:val="00BE7D79"/>
    <w:rsid w:val="00C14C20"/>
    <w:rsid w:val="00C21A3D"/>
    <w:rsid w:val="00C22E84"/>
    <w:rsid w:val="00C2471A"/>
    <w:rsid w:val="00C41CDF"/>
    <w:rsid w:val="00C458C4"/>
    <w:rsid w:val="00C47D7E"/>
    <w:rsid w:val="00C53313"/>
    <w:rsid w:val="00C61324"/>
    <w:rsid w:val="00C63EE7"/>
    <w:rsid w:val="00C6545A"/>
    <w:rsid w:val="00CA5934"/>
    <w:rsid w:val="00CA5D3F"/>
    <w:rsid w:val="00CB2F74"/>
    <w:rsid w:val="00CC2C47"/>
    <w:rsid w:val="00CD7AA3"/>
    <w:rsid w:val="00CF3600"/>
    <w:rsid w:val="00CF755E"/>
    <w:rsid w:val="00D06646"/>
    <w:rsid w:val="00D2208D"/>
    <w:rsid w:val="00D32F83"/>
    <w:rsid w:val="00D4257A"/>
    <w:rsid w:val="00D4470E"/>
    <w:rsid w:val="00D6549B"/>
    <w:rsid w:val="00D66844"/>
    <w:rsid w:val="00D856B9"/>
    <w:rsid w:val="00DA69C5"/>
    <w:rsid w:val="00DB79CC"/>
    <w:rsid w:val="00DD56A5"/>
    <w:rsid w:val="00DE66E1"/>
    <w:rsid w:val="00E050B9"/>
    <w:rsid w:val="00E13193"/>
    <w:rsid w:val="00E23627"/>
    <w:rsid w:val="00E265A2"/>
    <w:rsid w:val="00E53B0B"/>
    <w:rsid w:val="00E61FC7"/>
    <w:rsid w:val="00E63D1D"/>
    <w:rsid w:val="00E84322"/>
    <w:rsid w:val="00E928A0"/>
    <w:rsid w:val="00EC4198"/>
    <w:rsid w:val="00EC5228"/>
    <w:rsid w:val="00ED4C02"/>
    <w:rsid w:val="00EF0D62"/>
    <w:rsid w:val="00F103C4"/>
    <w:rsid w:val="00F25F0A"/>
    <w:rsid w:val="00F31CA5"/>
    <w:rsid w:val="00F42099"/>
    <w:rsid w:val="00F500A6"/>
    <w:rsid w:val="00F65C8E"/>
    <w:rsid w:val="00F674A3"/>
    <w:rsid w:val="00F76E98"/>
    <w:rsid w:val="00F834A9"/>
    <w:rsid w:val="00F83D8D"/>
    <w:rsid w:val="00F962D0"/>
    <w:rsid w:val="00FB3524"/>
    <w:rsid w:val="00FB597B"/>
    <w:rsid w:val="00FC0E84"/>
    <w:rsid w:val="00FD40A5"/>
    <w:rsid w:val="00FD66FB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A3EA5"/>
  <w15:docId w15:val="{9F40AC00-D140-4F13-9445-FCB6F321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Hyperlink">
    <w:name w:val="Hyperlink"/>
    <w:rsid w:val="00164CDD"/>
    <w:rPr>
      <w:u w:val="single"/>
    </w:rPr>
  </w:style>
  <w:style w:type="character" w:customStyle="1" w:styleId="product">
    <w:name w:val="product"/>
    <w:uiPriority w:val="99"/>
    <w:rsid w:val="0068622D"/>
  </w:style>
  <w:style w:type="paragraph" w:styleId="ListParagraph">
    <w:name w:val="List Paragraph"/>
    <w:link w:val="ListParagraphChar"/>
    <w:uiPriority w:val="34"/>
    <w:qFormat/>
    <w:rsid w:val="00F31CA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customStyle="1" w:styleId="Default">
    <w:name w:val="Default"/>
    <w:rsid w:val="00514D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ezkurwreuab5ozgtqnkl">
    <w:name w:val="ezkurwreuab5ozgtqnkl"/>
    <w:basedOn w:val="DefaultParagraphFont"/>
    <w:rsid w:val="00FD40A5"/>
  </w:style>
  <w:style w:type="character" w:customStyle="1" w:styleId="anegp0gi0b9av8jahpyh">
    <w:name w:val="anegp0gi0b9av8jahpyh"/>
    <w:basedOn w:val="DefaultParagraphFont"/>
    <w:rsid w:val="00387AC7"/>
  </w:style>
  <w:style w:type="paragraph" w:styleId="BodyText3">
    <w:name w:val="Body Text 3"/>
    <w:basedOn w:val="Normal"/>
    <w:link w:val="BodyText3Char"/>
    <w:uiPriority w:val="99"/>
    <w:semiHidden/>
    <w:unhideWhenUsed/>
    <w:rsid w:val="008D61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613C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C41CDF"/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_o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_on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2554</Words>
  <Characters>14562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</cp:revision>
  <dcterms:created xsi:type="dcterms:W3CDTF">2025-11-10T06:26:00Z</dcterms:created>
  <dcterms:modified xsi:type="dcterms:W3CDTF">2025-11-10T06:26:00Z</dcterms:modified>
</cp:coreProperties>
</file>