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3BB37" w14:textId="77777777" w:rsidR="0085507A" w:rsidRDefault="0085507A" w:rsidP="0085507A">
      <w:pPr>
        <w:jc w:val="center"/>
      </w:pPr>
      <w:r>
        <w:rPr>
          <w:b/>
          <w:sz w:val="32"/>
        </w:rPr>
        <w:t>ANNOUNCEMENT ON REQUEST FOR QUOTATION</w:t>
      </w:r>
    </w:p>
    <w:p w14:paraId="5DC1FA9B" w14:textId="77777777" w:rsidR="0085507A" w:rsidRDefault="0085507A" w:rsidP="0085507A">
      <w:r>
        <w:t>This announcement text was approved by Decision No. 1 of the Evaluation Commission dated May 13, 2026.</w:t>
      </w:r>
    </w:p>
    <w:p w14:paraId="75B7ED0A" w14:textId="77777777" w:rsidR="0085507A" w:rsidRDefault="0085507A" w:rsidP="0085507A">
      <w:r>
        <w:t>Procedure Code: LMSTMAKGHTSDB-26-1</w:t>
      </w:r>
    </w:p>
    <w:p w14:paraId="2C0D8595" w14:textId="77777777" w:rsidR="0085507A" w:rsidRDefault="0085507A" w:rsidP="0085507A">
      <w:r>
        <w:t>The Contracting Authority, “</w:t>
      </w:r>
      <w:proofErr w:type="spellStart"/>
      <w:r>
        <w:t>Spitak</w:t>
      </w:r>
      <w:proofErr w:type="spellEnd"/>
      <w:r>
        <w:t xml:space="preserve"> Territorial Pedagogical-Psychological Support Center” SNCO,</w:t>
      </w:r>
      <w:r>
        <w:br/>
        <w:t xml:space="preserve">located at 175 </w:t>
      </w:r>
      <w:proofErr w:type="spellStart"/>
      <w:r>
        <w:t>Italakan</w:t>
      </w:r>
      <w:proofErr w:type="spellEnd"/>
      <w:r>
        <w:t xml:space="preserve"> Street, </w:t>
      </w:r>
      <w:proofErr w:type="spellStart"/>
      <w:r>
        <w:t>Spitak</w:t>
      </w:r>
      <w:proofErr w:type="spellEnd"/>
      <w:r>
        <w:t>, Lori Region, Republic of Armenia,</w:t>
      </w:r>
      <w:r>
        <w:br/>
        <w:t>announces a Request for Quotation tender.</w:t>
      </w:r>
    </w:p>
    <w:p w14:paraId="1DCA5CCE" w14:textId="77777777" w:rsidR="0085507A" w:rsidRDefault="0085507A" w:rsidP="0085507A">
      <w:r>
        <w:t>As a result of this procedure, the selected participant will be offered, in accordance with the established procedure, to conclude a contract for “General-purpose motor vehicle transportation services (rental)” (hereinafter referred to as the Contract).</w:t>
      </w:r>
    </w:p>
    <w:p w14:paraId="7756FCBC" w14:textId="77777777" w:rsidR="0085507A" w:rsidRDefault="0085507A" w:rsidP="0085507A">
      <w:r>
        <w:t>According to Article 7 of the RA Law “On Procurement”, any person, regardless of being a foreign natural person, organization, or stateless person, has equal rights to participate in this procedure.</w:t>
      </w:r>
    </w:p>
    <w:p w14:paraId="5F2AB773" w14:textId="77777777" w:rsidR="0085507A" w:rsidRDefault="0085507A" w:rsidP="0085507A">
      <w:r>
        <w:t>The persons not entitled to participate in this procedure, as well as the requirements imposed on participants, are defined in the invitation to this procedure.</w:t>
      </w:r>
    </w:p>
    <w:p w14:paraId="04CC9A10" w14:textId="77777777" w:rsidR="0085507A" w:rsidRDefault="0085507A" w:rsidP="0085507A">
      <w:r>
        <w:t>The selected participant shall be determined from among the participants whose bids have been evaluated as compliant with the non-price conditions, giving preference to the participant who submitted the lowest price offer.</w:t>
      </w:r>
    </w:p>
    <w:p w14:paraId="383EFEC7" w14:textId="77777777" w:rsidR="0085507A" w:rsidRDefault="0085507A" w:rsidP="0085507A">
      <w:r>
        <w:t>The provisions of the WTO Agreement on Government Procurement apply to this procedure.</w:t>
      </w:r>
    </w:p>
    <w:p w14:paraId="63C0DD26" w14:textId="77777777" w:rsidR="0085507A" w:rsidRDefault="0085507A" w:rsidP="0085507A">
      <w:r>
        <w:t>In case of a request for the invitation in electronic form, the contracting authority shall provide the electronic version of the invitation free of charge within one working day following the receipt of the request.</w:t>
      </w:r>
    </w:p>
    <w:p w14:paraId="78F0F83B" w14:textId="77777777" w:rsidR="0085507A" w:rsidRDefault="0085507A" w:rsidP="0085507A">
      <w:r>
        <w:t>Tender applications must be submitted in documentary form to the following address:</w:t>
      </w:r>
      <w:r>
        <w:br/>
        <w:t xml:space="preserve">175 </w:t>
      </w:r>
      <w:proofErr w:type="spellStart"/>
      <w:r>
        <w:t>Italakan</w:t>
      </w:r>
      <w:proofErr w:type="spellEnd"/>
      <w:r>
        <w:t xml:space="preserve"> Street, </w:t>
      </w:r>
      <w:proofErr w:type="spellStart"/>
      <w:r>
        <w:t>Spitak</w:t>
      </w:r>
      <w:proofErr w:type="spellEnd"/>
      <w:r>
        <w:t>, Lori Region, Republic of Armenia,</w:t>
      </w:r>
      <w:r>
        <w:br/>
        <w:t>by 14:00 on the 7th day following the publication of this announcement.</w:t>
      </w:r>
    </w:p>
    <w:p w14:paraId="4F6FF22F" w14:textId="77777777" w:rsidR="0085507A" w:rsidRDefault="0085507A" w:rsidP="0085507A">
      <w:r>
        <w:t>Applications may be submitted in Armenian, Russian, or English.</w:t>
      </w:r>
    </w:p>
    <w:p w14:paraId="14AACD91" w14:textId="50C47450" w:rsidR="0085507A" w:rsidRDefault="0085507A" w:rsidP="0085507A">
      <w:r>
        <w:t>The opening of applications will take place at:</w:t>
      </w:r>
      <w:r>
        <w:br/>
        <w:t xml:space="preserve">175 </w:t>
      </w:r>
      <w:proofErr w:type="spellStart"/>
      <w:r>
        <w:t>Italakan</w:t>
      </w:r>
      <w:proofErr w:type="spellEnd"/>
      <w:r>
        <w:t xml:space="preserve"> Street, </w:t>
      </w:r>
      <w:proofErr w:type="spellStart"/>
      <w:r>
        <w:t>Spitak</w:t>
      </w:r>
      <w:proofErr w:type="spellEnd"/>
      <w:r>
        <w:t>, Lori Region, Republic of Armenia,</w:t>
      </w:r>
      <w:r>
        <w:br/>
        <w:t>on May 2</w:t>
      </w:r>
      <w:r w:rsidR="00133E55">
        <w:rPr>
          <w:lang w:val="hy-AM"/>
        </w:rPr>
        <w:t>2</w:t>
      </w:r>
      <w:r>
        <w:t>, 2026, at 1</w:t>
      </w:r>
      <w:r w:rsidR="00133E55">
        <w:rPr>
          <w:lang w:val="hy-AM"/>
        </w:rPr>
        <w:t>6</w:t>
      </w:r>
      <w:r>
        <w:t>:00.</w:t>
      </w:r>
    </w:p>
    <w:p w14:paraId="779CFB01" w14:textId="77777777" w:rsidR="0085507A" w:rsidRDefault="0085507A" w:rsidP="0085507A">
      <w:r>
        <w:t>Appeals related to this procedure shall be carried out in accordance with the RA Law “On Procurement” and the Civil Procedure Code of the Republic of Armenia.</w:t>
      </w:r>
    </w:p>
    <w:p w14:paraId="5C565291" w14:textId="77777777" w:rsidR="0085507A" w:rsidRDefault="0085507A" w:rsidP="0085507A">
      <w:r>
        <w:lastRenderedPageBreak/>
        <w:t>For additional information regarding this announcement, you may contact the Secretary of the Evaluation Commission:</w:t>
      </w:r>
    </w:p>
    <w:p w14:paraId="76AA7298" w14:textId="77777777" w:rsidR="0085507A" w:rsidRDefault="0085507A" w:rsidP="0085507A">
      <w:r>
        <w:t>Julieta Hovhannisyan</w:t>
      </w:r>
      <w:r>
        <w:br/>
        <w:t>Tel.: 043 848849</w:t>
      </w:r>
      <w:r>
        <w:br/>
        <w:t>E-mail: julieta.hovhannisyan.81@mail.ru</w:t>
      </w:r>
    </w:p>
    <w:p w14:paraId="52845388" w14:textId="2A6CBE78" w:rsidR="004848FE" w:rsidRDefault="0085507A">
      <w:r>
        <w:br/>
        <w:t>INVITATION</w:t>
      </w:r>
      <w:r>
        <w:br/>
      </w:r>
      <w:r>
        <w:br/>
        <w:t>FOR THE OPEN TENDER ANNOUNCED FOR THE PROCUREMENT OF</w:t>
      </w:r>
      <w:r>
        <w:br/>
        <w:t>“NAME OF PROCUREMENT ITEM”</w:t>
      </w:r>
      <w:r>
        <w:br/>
        <w:t>FOR THE NEEDS OF</w:t>
      </w:r>
      <w:r>
        <w:br/>
        <w:t>“NAME OF CONTRACTING AUTHORITY”</w:t>
      </w:r>
      <w:r>
        <w:br/>
      </w:r>
      <w:r>
        <w:br/>
        <w:t>TABLE OF CONTENTS</w:t>
      </w:r>
      <w:r>
        <w:br/>
      </w:r>
      <w:r>
        <w:br/>
        <w:t>PART I</w:t>
      </w:r>
      <w:r>
        <w:br/>
        <w:t>1. Description of the procurement item</w:t>
      </w:r>
      <w:r>
        <w:br/>
        <w:t>2. Requirements for participation and qualification criteria</w:t>
      </w:r>
      <w:r>
        <w:br/>
        <w:t>3. Clarification and amendment procedures</w:t>
      </w:r>
      <w:r>
        <w:br/>
        <w:t>4. Submission of bids</w:t>
      </w:r>
      <w:r>
        <w:br/>
        <w:t>5. Price proposal</w:t>
      </w:r>
      <w:r>
        <w:br/>
        <w:t>6. Validity and withdrawal of bids</w:t>
      </w:r>
      <w:r>
        <w:br/>
        <w:t>7. Bid security</w:t>
      </w:r>
      <w:r>
        <w:br/>
        <w:t>8. Opening and evaluation of bids</w:t>
      </w:r>
      <w:r>
        <w:br/>
        <w:t>9. Contract conclusion</w:t>
      </w:r>
      <w:r>
        <w:br/>
        <w:t>10. Qualification and contract securities</w:t>
      </w:r>
      <w:r>
        <w:br/>
        <w:t>11. Declaring the procedure unsuccessful</w:t>
      </w:r>
      <w:r>
        <w:br/>
        <w:t>12. Appeal procedures</w:t>
      </w:r>
      <w:r>
        <w:br/>
      </w:r>
      <w:r>
        <w:br/>
        <w:t>PART II</w:t>
      </w:r>
      <w:r>
        <w:br/>
        <w:t>Instructions for preparing the open tender bid</w:t>
      </w:r>
      <w:r>
        <w:br/>
      </w:r>
      <w:r>
        <w:br/>
        <w:t>1. DESCRIPTION OF THE PROCUREMENT ITEM</w:t>
      </w:r>
      <w:r>
        <w:br/>
      </w:r>
      <w:r>
        <w:br/>
        <w:t>The procurement item is the acquisition of “Name of Procurement Item” for the needs of “Name of Contracting Authority”, grouped into lots.</w:t>
      </w:r>
      <w:r>
        <w:br/>
      </w:r>
      <w:r>
        <w:br/>
        <w:t>The technical specifications, technical data, and other non-price conditions form an integral part of the contract attached as Annex No. 6.</w:t>
      </w:r>
      <w:r>
        <w:br/>
      </w:r>
      <w:r>
        <w:br/>
        <w:t>Advance payment may be provided to the selected participant under the conditions established by the invitation and the future contract.</w:t>
      </w:r>
      <w:r>
        <w:br/>
      </w:r>
      <w:r>
        <w:lastRenderedPageBreak/>
        <w:br/>
        <w:t>2. REQUIREMENTS FOR PARTICIPATION AND QUALIFICATION CRITERIA</w:t>
      </w:r>
      <w:r>
        <w:br/>
      </w:r>
      <w:r>
        <w:br/>
        <w:t>The following persons are not entitled to participate in this procedure:</w:t>
      </w:r>
      <w:r>
        <w:br/>
        <w:t>- Persons declared bankrupt by court decision as of the date of bid submission.</w:t>
      </w:r>
      <w:r>
        <w:br/>
        <w:t>- Persons convicted of terrorism financing, human trafficking, bribery, or economic crimes within the previous five years, unless the conviction has been annulled or expired.</w:t>
      </w:r>
      <w:r>
        <w:br/>
        <w:t>- Persons included in the list of participants prohibited from participating in procurement procedures.</w:t>
      </w:r>
      <w:r>
        <w:br/>
        <w:t>- Persons involved in anti-competitive agreements or abuse of dominant position.</w:t>
      </w:r>
      <w:r>
        <w:br/>
      </w:r>
      <w:r>
        <w:br/>
        <w:t>The participant must submit a written declaration confirming compliance with participation requirements.</w:t>
      </w:r>
      <w:r>
        <w:br/>
      </w:r>
      <w:r>
        <w:br/>
        <w:t>Participants may take part jointly in the form of a consortium, bearing joint and several liability.</w:t>
      </w:r>
      <w:r>
        <w:br/>
      </w:r>
      <w:r>
        <w:br/>
        <w:t>3. CLARIFICATION OF THE INVITATION</w:t>
      </w:r>
      <w:r>
        <w:br/>
      </w:r>
      <w:r>
        <w:br/>
        <w:t>Participants may request clarifications regarding the invitation within the time limits established by law.</w:t>
      </w:r>
      <w:r>
        <w:br/>
      </w:r>
      <w:r>
        <w:br/>
        <w:t>Clarifications and amendments are published in the official procurement bulletin.</w:t>
      </w:r>
      <w:r>
        <w:br/>
      </w:r>
      <w:r>
        <w:br/>
        <w:t>4. SUBMISSION OF BIDS</w:t>
      </w:r>
      <w:r>
        <w:br/>
      </w:r>
      <w:r>
        <w:br/>
        <w:t>To participate in the procedure, the participant submits a bid prepared in accordance with this invitation.</w:t>
      </w:r>
      <w:r>
        <w:br/>
      </w:r>
      <w:r>
        <w:br/>
        <w:t>The bid must include:</w:t>
      </w:r>
      <w:r>
        <w:br/>
        <w:t>- Application/declaration</w:t>
      </w:r>
      <w:r>
        <w:br/>
        <w:t>- Price proposal</w:t>
      </w:r>
      <w:r>
        <w:br/>
        <w:t>- Bid security (if required)</w:t>
      </w:r>
      <w:r>
        <w:br/>
        <w:t>- Copies of agency or consortium agreements, where applicable</w:t>
      </w:r>
      <w:r>
        <w:br/>
      </w:r>
      <w:r>
        <w:br/>
        <w:t>5. PRICE PROPOSAL</w:t>
      </w:r>
      <w:r>
        <w:br/>
      </w:r>
      <w:r>
        <w:br/>
        <w:t>The proposed price includes all taxes, duties, transportation, insurance, and other related expenses.</w:t>
      </w:r>
      <w:r>
        <w:br/>
      </w:r>
      <w:r>
        <w:br/>
        <w:t>Price proposals are evaluated without calculating VAT.</w:t>
      </w:r>
      <w:r>
        <w:br/>
      </w:r>
      <w:r>
        <w:br/>
        <w:t>6. VALIDITY OF BIDS</w:t>
      </w:r>
      <w:r>
        <w:br/>
      </w:r>
      <w:r>
        <w:lastRenderedPageBreak/>
        <w:br/>
        <w:t>The bid remains valid until the contract is signed, the bid is withdrawn, rejected, or the procedure is declared unsuccessful.</w:t>
      </w:r>
      <w:r>
        <w:br/>
      </w:r>
      <w:r>
        <w:br/>
        <w:t>7. BID SECURITY</w:t>
      </w:r>
      <w:r>
        <w:br/>
      </w:r>
      <w:r>
        <w:br/>
        <w:t>The participant shall provide bid security in the form of a bank guarantee or cash deposit if required.</w:t>
      </w:r>
      <w:r>
        <w:br/>
      </w:r>
      <w:r>
        <w:br/>
        <w:t>8. OPENING AND EVALUATION OF BIDS</w:t>
      </w:r>
      <w:r>
        <w:br/>
      </w:r>
      <w:r>
        <w:br/>
        <w:t>Bids are opened at the evaluation committee session.</w:t>
      </w:r>
      <w:r>
        <w:br/>
      </w:r>
      <w:r>
        <w:br/>
        <w:t>The selected participant is determined among the bidders submitting compliant bids with the lowest price offer.</w:t>
      </w:r>
      <w:r>
        <w:br/>
      </w:r>
      <w:r>
        <w:br/>
        <w:t>9. CONCLUSION OF THE CONTRACT</w:t>
      </w:r>
      <w:r>
        <w:br/>
      </w:r>
      <w:r>
        <w:br/>
        <w:t>The contract is concluded in writing on the basis of the committee’s decision.</w:t>
      </w:r>
      <w:r>
        <w:br/>
      </w:r>
      <w:r>
        <w:br/>
        <w:t>10. QUALIFICATION AND CONTRACT SECURITIES</w:t>
      </w:r>
      <w:r>
        <w:br/>
      </w:r>
      <w:r>
        <w:br/>
        <w:t>The selected participant must provide qualification and contract securities within the prescribed period.</w:t>
      </w:r>
      <w:r>
        <w:br/>
      </w:r>
      <w:r>
        <w:br/>
        <w:t>11. UNSUCCESSFUL PROCEDURE</w:t>
      </w:r>
      <w:r>
        <w:br/>
      </w:r>
      <w:r>
        <w:br/>
        <w:t>The procedure may be declared unsuccessful in cases established by law.</w:t>
      </w:r>
      <w:r>
        <w:br/>
      </w:r>
      <w:r>
        <w:br/>
        <w:t>12. APPEAL RIGHTS</w:t>
      </w:r>
      <w:r>
        <w:br/>
      </w:r>
      <w:r>
        <w:br/>
        <w:t>Participants have the right to appeal actions and decisions related to the procurement process in accordance with the law.</w:t>
      </w:r>
      <w:r>
        <w:br/>
      </w:r>
    </w:p>
    <w:sectPr w:rsidR="004848FE"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33E55"/>
    <w:rsid w:val="0015074B"/>
    <w:rsid w:val="0029639D"/>
    <w:rsid w:val="00326F90"/>
    <w:rsid w:val="004848FE"/>
    <w:rsid w:val="0085507A"/>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76F958E0-7E73-41C1-803A-8D52A454B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871</Words>
  <Characters>4967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Julieta Hovhannisyan</cp:lastModifiedBy>
  <cp:revision>3</cp:revision>
  <dcterms:created xsi:type="dcterms:W3CDTF">2013-12-23T23:15:00Z</dcterms:created>
  <dcterms:modified xsi:type="dcterms:W3CDTF">2026-05-15T10:14:00Z</dcterms:modified>
  <cp:category/>
</cp:coreProperties>
</file>