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D3B66" w14:textId="410E4769" w:rsidR="005D27FB" w:rsidRPr="00C627CE" w:rsidRDefault="007B373C" w:rsidP="007B373C">
      <w:pPr>
        <w:spacing w:line="240" w:lineRule="auto"/>
        <w:jc w:val="both"/>
        <w:rPr>
          <w:rFonts w:cstheme="minorHAnsi"/>
          <w:lang w:val="en-US"/>
        </w:rPr>
      </w:pPr>
      <w:r w:rsidRPr="00C627CE">
        <w:rPr>
          <w:rFonts w:cstheme="minorHAnsi"/>
          <w:lang w:val="en-US"/>
        </w:rPr>
        <w:t>Tender Announcement</w:t>
      </w:r>
    </w:p>
    <w:p w14:paraId="22BC0AF8" w14:textId="45965C99" w:rsidR="00907079" w:rsidRPr="00C627CE" w:rsidRDefault="007B373C" w:rsidP="007B373C">
      <w:pPr>
        <w:spacing w:line="240" w:lineRule="auto"/>
        <w:jc w:val="both"/>
        <w:rPr>
          <w:rFonts w:cstheme="minorHAnsi"/>
          <w:lang w:val="en-US"/>
        </w:rPr>
      </w:pPr>
      <w:r w:rsidRPr="00C627CE">
        <w:rPr>
          <w:rFonts w:cstheme="minorHAnsi"/>
          <w:lang w:val="en-US"/>
        </w:rPr>
        <w:t>Tender number</w:t>
      </w:r>
      <w:r w:rsidR="22D7C7C4" w:rsidRPr="00C627CE">
        <w:rPr>
          <w:rFonts w:cstheme="minorHAnsi"/>
          <w:lang w:val="en-US"/>
        </w:rPr>
        <w:t xml:space="preserve"> </w:t>
      </w:r>
      <w:r w:rsidR="00B13BAD" w:rsidRPr="00C627CE">
        <w:rPr>
          <w:rFonts w:cstheme="minorHAnsi"/>
          <w:lang w:val="en-US"/>
        </w:rPr>
        <w:t>1</w:t>
      </w:r>
      <w:r w:rsidR="00C627CE" w:rsidRPr="00C627CE">
        <w:rPr>
          <w:rFonts w:cstheme="minorHAnsi"/>
          <w:lang w:val="en-US"/>
        </w:rPr>
        <w:t>8</w:t>
      </w:r>
      <w:r w:rsidR="22D7C7C4" w:rsidRPr="00C627CE">
        <w:rPr>
          <w:rFonts w:cstheme="minorHAnsi"/>
          <w:lang w:val="en-US"/>
        </w:rPr>
        <w:t>/21</w:t>
      </w:r>
    </w:p>
    <w:p w14:paraId="22FD7F46" w14:textId="3140854B" w:rsidR="00907079" w:rsidRPr="00C627CE" w:rsidRDefault="007B373C" w:rsidP="007B373C">
      <w:pPr>
        <w:spacing w:line="240" w:lineRule="auto"/>
        <w:jc w:val="both"/>
        <w:rPr>
          <w:rFonts w:cstheme="minorHAnsi"/>
          <w:lang w:val="en-US"/>
        </w:rPr>
      </w:pPr>
      <w:r w:rsidRPr="00C627CE">
        <w:rPr>
          <w:rFonts w:cstheme="minorHAnsi"/>
          <w:lang w:val="en-US"/>
        </w:rPr>
        <w:t xml:space="preserve">Client: </w:t>
      </w:r>
      <w:r w:rsidR="00524ABE" w:rsidRPr="00C627CE">
        <w:rPr>
          <w:rFonts w:cstheme="minorHAnsi"/>
          <w:lang w:val="en-US"/>
        </w:rPr>
        <w:t>“</w:t>
      </w:r>
      <w:r w:rsidRPr="00C627CE">
        <w:rPr>
          <w:rFonts w:cstheme="minorHAnsi"/>
          <w:lang w:val="en-US"/>
        </w:rPr>
        <w:t>CountourGlobal Hydro Cascade</w:t>
      </w:r>
      <w:r w:rsidR="00524ABE" w:rsidRPr="00C627CE">
        <w:rPr>
          <w:rFonts w:cstheme="minorHAnsi"/>
          <w:lang w:val="en-US"/>
        </w:rPr>
        <w:t>”</w:t>
      </w:r>
      <w:r w:rsidRPr="00C627CE">
        <w:rPr>
          <w:rFonts w:cstheme="minorHAnsi"/>
          <w:lang w:val="en-US"/>
        </w:rPr>
        <w:t xml:space="preserve"> C</w:t>
      </w:r>
      <w:r w:rsidR="00306625" w:rsidRPr="00C627CE">
        <w:rPr>
          <w:rFonts w:cstheme="minorHAnsi"/>
          <w:lang w:val="en-US"/>
        </w:rPr>
        <w:t>J</w:t>
      </w:r>
      <w:r w:rsidRPr="00C627CE">
        <w:rPr>
          <w:rFonts w:cstheme="minorHAnsi"/>
          <w:lang w:val="en-US"/>
        </w:rPr>
        <w:t>SC located at 2, Gr. Tatevatsi, city of Goris, announces Tender.</w:t>
      </w:r>
    </w:p>
    <w:p w14:paraId="7208563A" w14:textId="10F1CE13" w:rsidR="00907079" w:rsidRPr="00C627CE" w:rsidRDefault="007B373C" w:rsidP="007B373C">
      <w:pPr>
        <w:spacing w:line="240" w:lineRule="auto"/>
        <w:jc w:val="both"/>
        <w:rPr>
          <w:rFonts w:cstheme="minorHAnsi"/>
          <w:lang w:val="en-US"/>
        </w:rPr>
      </w:pPr>
      <w:r w:rsidRPr="00C627CE">
        <w:rPr>
          <w:rFonts w:cstheme="minorHAnsi"/>
          <w:lang w:val="en-US"/>
        </w:rPr>
        <w:t xml:space="preserve">The participant recognized as </w:t>
      </w:r>
      <w:r w:rsidR="00B721D8" w:rsidRPr="00C627CE">
        <w:rPr>
          <w:rFonts w:cstheme="minorHAnsi"/>
          <w:lang w:val="en-US"/>
        </w:rPr>
        <w:t>W</w:t>
      </w:r>
      <w:r w:rsidRPr="00C627CE">
        <w:rPr>
          <w:rFonts w:cstheme="minorHAnsi"/>
          <w:lang w:val="en-US"/>
        </w:rPr>
        <w:t xml:space="preserve">inner </w:t>
      </w:r>
      <w:r w:rsidR="00B721D8" w:rsidRPr="00C627CE">
        <w:rPr>
          <w:rFonts w:cstheme="minorHAnsi"/>
          <w:lang w:val="en-US"/>
        </w:rPr>
        <w:t xml:space="preserve">will be offered to conclude contract (hereinafter referred to as the “Contract”) with </w:t>
      </w:r>
      <w:r w:rsidR="00524ABE" w:rsidRPr="00C627CE">
        <w:rPr>
          <w:rFonts w:cstheme="minorHAnsi"/>
          <w:lang w:val="en-US"/>
        </w:rPr>
        <w:t>“</w:t>
      </w:r>
      <w:r w:rsidR="00B721D8" w:rsidRPr="00C627CE">
        <w:rPr>
          <w:rFonts w:cstheme="minorHAnsi"/>
          <w:lang w:val="en-US"/>
        </w:rPr>
        <w:t>CountourGlobal Hydro Cascade</w:t>
      </w:r>
      <w:r w:rsidR="00524ABE" w:rsidRPr="00C627CE">
        <w:rPr>
          <w:rFonts w:cstheme="minorHAnsi"/>
          <w:lang w:val="en-US"/>
        </w:rPr>
        <w:t>”</w:t>
      </w:r>
      <w:r w:rsidR="00B721D8" w:rsidRPr="00C627CE">
        <w:rPr>
          <w:rFonts w:cstheme="minorHAnsi"/>
          <w:lang w:val="en-US"/>
        </w:rPr>
        <w:t xml:space="preserve"> C</w:t>
      </w:r>
      <w:r w:rsidR="00306625" w:rsidRPr="00C627CE">
        <w:rPr>
          <w:rFonts w:cstheme="minorHAnsi"/>
          <w:lang w:val="en-US"/>
        </w:rPr>
        <w:t>J</w:t>
      </w:r>
      <w:r w:rsidR="00B721D8" w:rsidRPr="00C627CE">
        <w:rPr>
          <w:rFonts w:cstheme="minorHAnsi"/>
          <w:lang w:val="en-US"/>
        </w:rPr>
        <w:t xml:space="preserve">SC to </w:t>
      </w:r>
      <w:r w:rsidR="00C627CE" w:rsidRPr="00C627CE">
        <w:rPr>
          <w:rFonts w:cstheme="minorHAnsi"/>
          <w:lang w:val="en-US"/>
        </w:rPr>
        <w:t>preparation of design and estimate documentation for repair and improvement of the administrative parts, outdoor switchgears and some production areas of Spandaryan, Shamb and Tatev HPPs</w:t>
      </w:r>
      <w:r w:rsidR="00814173" w:rsidRPr="00C627CE">
        <w:rPr>
          <w:rFonts w:cstheme="minorHAnsi"/>
          <w:lang w:val="en-US"/>
        </w:rPr>
        <w:t>.</w:t>
      </w:r>
    </w:p>
    <w:p w14:paraId="44E0D8F2" w14:textId="23B44179" w:rsidR="00907079" w:rsidRPr="00C627CE" w:rsidRDefault="00814173" w:rsidP="007B373C">
      <w:pPr>
        <w:spacing w:line="240" w:lineRule="auto"/>
        <w:jc w:val="both"/>
        <w:rPr>
          <w:rFonts w:cstheme="minorHAnsi"/>
          <w:lang w:val="en-US"/>
        </w:rPr>
      </w:pPr>
      <w:r w:rsidRPr="00C627CE">
        <w:rPr>
          <w:rFonts w:cstheme="minorHAnsi"/>
          <w:lang w:val="en-US"/>
        </w:rPr>
        <w:t xml:space="preserve">The works should be implemented within </w:t>
      </w:r>
      <w:r w:rsidR="00C627CE" w:rsidRPr="00C627CE">
        <w:rPr>
          <w:rFonts w:cstheme="minorHAnsi"/>
          <w:lang w:val="en-US"/>
        </w:rPr>
        <w:t>5 months</w:t>
      </w:r>
      <w:r w:rsidRPr="00C627CE">
        <w:rPr>
          <w:rFonts w:cstheme="minorHAnsi"/>
          <w:lang w:val="en-US"/>
        </w:rPr>
        <w:t xml:space="preserve"> from the moment of bilateral signing of the contract. Any person, irrespective of their status of foreign physical entity, organization or stateless person has equal opportunities to take part in the tender, </w:t>
      </w:r>
      <w:r w:rsidR="00524ABE" w:rsidRPr="00C627CE">
        <w:rPr>
          <w:rFonts w:cstheme="minorHAnsi"/>
          <w:lang w:val="en-US"/>
        </w:rPr>
        <w:t xml:space="preserve"> with the exception of those entities that fail to comply with the requirements of the policy of “CountourGlobal Hydro Cascade” CJSC related to the engagement of vendors/contractors and third party work performers/services providers. </w:t>
      </w:r>
      <w:r w:rsidR="00F61494" w:rsidRPr="00C627CE">
        <w:rPr>
          <w:rFonts w:cstheme="minorHAnsi"/>
          <w:lang w:val="en-US"/>
        </w:rPr>
        <w:t xml:space="preserve">The </w:t>
      </w:r>
      <w:r w:rsidR="00D11083" w:rsidRPr="00C627CE">
        <w:rPr>
          <w:rFonts w:cstheme="minorHAnsi"/>
          <w:lang w:val="en-US"/>
        </w:rPr>
        <w:t>participant</w:t>
      </w:r>
      <w:r w:rsidR="00B0521F" w:rsidRPr="00C627CE">
        <w:rPr>
          <w:rFonts w:cstheme="minorHAnsi"/>
          <w:lang w:val="en-US"/>
        </w:rPr>
        <w:t xml:space="preserve"> </w:t>
      </w:r>
      <w:r w:rsidR="00F61494" w:rsidRPr="00C627CE">
        <w:rPr>
          <w:rFonts w:cstheme="minorHAnsi"/>
          <w:lang w:val="en-US"/>
        </w:rPr>
        <w:t xml:space="preserve">should have </w:t>
      </w:r>
      <w:r w:rsidR="00F61494" w:rsidRPr="00C627CE">
        <w:rPr>
          <w:rFonts w:cstheme="minorHAnsi"/>
          <w:b/>
          <w:lang w:val="en-US"/>
        </w:rPr>
        <w:t xml:space="preserve">Technical Offer, Specialized experience, Financial means, </w:t>
      </w:r>
      <w:r w:rsidR="00F61494" w:rsidRPr="00C627CE">
        <w:rPr>
          <w:rFonts w:cstheme="minorHAnsi"/>
          <w:lang w:val="en-US"/>
        </w:rPr>
        <w:t>and</w:t>
      </w:r>
      <w:r w:rsidR="00F61494" w:rsidRPr="00C627CE">
        <w:rPr>
          <w:rFonts w:cstheme="minorHAnsi"/>
          <w:b/>
          <w:lang w:val="en-US"/>
        </w:rPr>
        <w:t xml:space="preserve"> Labor resource</w:t>
      </w:r>
      <w:r w:rsidR="00B0521F" w:rsidRPr="00C627CE">
        <w:rPr>
          <w:rFonts w:cstheme="minorHAnsi"/>
          <w:b/>
          <w:lang w:val="en-US"/>
        </w:rPr>
        <w:t>s</w:t>
      </w:r>
      <w:r w:rsidR="00F61494" w:rsidRPr="00C627CE">
        <w:rPr>
          <w:rFonts w:cstheme="minorHAnsi"/>
          <w:lang w:val="en-US"/>
        </w:rPr>
        <w:t xml:space="preserve">, which are required for implementation of works under the Contract. The selected participant should be identified out of the participants </w:t>
      </w:r>
      <w:r w:rsidR="006078EA" w:rsidRPr="00C627CE">
        <w:rPr>
          <w:rFonts w:cstheme="minorHAnsi"/>
          <w:lang w:val="en-US"/>
        </w:rPr>
        <w:t xml:space="preserve">that submitted applications that were evaluated as satisfactory in respect to the established requirements </w:t>
      </w:r>
      <w:r w:rsidR="005B5240" w:rsidRPr="00C627CE">
        <w:rPr>
          <w:rFonts w:cstheme="minorHAnsi"/>
          <w:lang w:val="en-US"/>
        </w:rPr>
        <w:t xml:space="preserve">by </w:t>
      </w:r>
      <w:r w:rsidR="006078EA" w:rsidRPr="00C627CE">
        <w:rPr>
          <w:rFonts w:cstheme="minorHAnsi"/>
          <w:lang w:val="en-US"/>
        </w:rPr>
        <w:t xml:space="preserve">giving preference to the participant </w:t>
      </w:r>
      <w:r w:rsidR="005B5240" w:rsidRPr="00C627CE">
        <w:rPr>
          <w:rFonts w:cstheme="minorHAnsi"/>
          <w:lang w:val="en-US"/>
        </w:rPr>
        <w:t>that submitted</w:t>
      </w:r>
      <w:r w:rsidR="006078EA" w:rsidRPr="00C627CE">
        <w:rPr>
          <w:rFonts w:cstheme="minorHAnsi"/>
          <w:lang w:val="en-US"/>
        </w:rPr>
        <w:t xml:space="preserve"> the lowest bid, with whom a contract should be concluded. </w:t>
      </w:r>
      <w:r w:rsidR="005B5240" w:rsidRPr="00C627CE">
        <w:rPr>
          <w:rFonts w:cstheme="minorHAnsi"/>
          <w:lang w:val="en-US"/>
        </w:rPr>
        <w:t xml:space="preserve">The payment to the Contractor under the Contract shall be made according to the procedure set forth in the draft Contract. To receive the invitation to this procedure, it is necessary to apply to the Client before opening session of the tender applications (technical offer). Moreover, it is necessary to apply to the </w:t>
      </w:r>
      <w:r w:rsidR="00B80CEE" w:rsidRPr="00C627CE">
        <w:rPr>
          <w:rFonts w:cstheme="minorHAnsi"/>
          <w:lang w:val="en-US"/>
        </w:rPr>
        <w:t xml:space="preserve">Client </w:t>
      </w:r>
      <w:r w:rsidR="005B5240" w:rsidRPr="00C627CE">
        <w:rPr>
          <w:rFonts w:cstheme="minorHAnsi"/>
          <w:lang w:val="en-US"/>
        </w:rPr>
        <w:t>in writing in order to receive hard copy of the invitation. The Client will provide the hard copy of the invitation free of charge on the business day following the date of such request.</w:t>
      </w:r>
      <w:r w:rsidR="00B80CEE" w:rsidRPr="00C627CE">
        <w:rPr>
          <w:rFonts w:cstheme="minorHAnsi"/>
          <w:lang w:val="en-US"/>
        </w:rPr>
        <w:t xml:space="preserve"> Should the invitation be requested in electronic format, then the Client will provide the electronic version of the invitation within the business day following the date of receipt of such request. Failure to receive invitation according to this procedure should not restrict the participant to take part in this process. The tender proposals (technical offer) should be submitted to 2, Gr. Tatevatsi, city of Goris, in hard copy format </w:t>
      </w:r>
      <w:r w:rsidR="00B80CEE" w:rsidRPr="00C627CE">
        <w:rPr>
          <w:rFonts w:cstheme="minorHAnsi"/>
          <w:b/>
          <w:lang w:val="en-US"/>
        </w:rPr>
        <w:t xml:space="preserve">before 10:00 am, </w:t>
      </w:r>
      <w:r w:rsidR="00B13BAD" w:rsidRPr="00C627CE">
        <w:rPr>
          <w:rFonts w:cstheme="minorHAnsi"/>
          <w:b/>
          <w:lang w:val="en-US"/>
        </w:rPr>
        <w:t xml:space="preserve">June </w:t>
      </w:r>
      <w:r w:rsidR="00FD6AD0">
        <w:rPr>
          <w:rFonts w:cstheme="minorHAnsi"/>
          <w:b/>
          <w:lang w:val="en-US"/>
        </w:rPr>
        <w:t>21</w:t>
      </w:r>
      <w:r w:rsidR="00B80CEE" w:rsidRPr="00C627CE">
        <w:rPr>
          <w:rFonts w:cstheme="minorHAnsi"/>
          <w:b/>
          <w:lang w:val="en-US"/>
        </w:rPr>
        <w:t>, 2021</w:t>
      </w:r>
      <w:r w:rsidR="00B80CEE" w:rsidRPr="00C627CE">
        <w:rPr>
          <w:rFonts w:cstheme="minorHAnsi"/>
          <w:lang w:val="en-US"/>
        </w:rPr>
        <w:t xml:space="preserve"> and these offers should be executed either in Armenian or English. </w:t>
      </w:r>
      <w:r w:rsidR="00063E52" w:rsidRPr="00C627CE">
        <w:rPr>
          <w:rFonts w:cstheme="minorHAnsi"/>
          <w:lang w:val="en-US"/>
        </w:rPr>
        <w:t xml:space="preserve">After revision and approval of the Technical offers, the Committee Secretary should submit invitation to the participants to submit their price quotes. </w:t>
      </w:r>
      <w:r w:rsidR="00BF3B08" w:rsidRPr="00C627CE">
        <w:rPr>
          <w:rFonts w:cstheme="minorHAnsi"/>
          <w:lang w:val="en-US"/>
        </w:rPr>
        <w:t xml:space="preserve">Opening of the </w:t>
      </w:r>
      <w:r w:rsidR="00856023" w:rsidRPr="00C627CE">
        <w:rPr>
          <w:rFonts w:cstheme="minorHAnsi"/>
          <w:lang w:val="en-US"/>
        </w:rPr>
        <w:t xml:space="preserve">applications (technical offers) will take place at </w:t>
      </w:r>
      <w:r w:rsidR="00856023" w:rsidRPr="00C627CE">
        <w:rPr>
          <w:rFonts w:cstheme="minorHAnsi"/>
          <w:b/>
          <w:lang w:val="en-US"/>
        </w:rPr>
        <w:t xml:space="preserve">10:00 am, </w:t>
      </w:r>
      <w:r w:rsidR="00B13BAD" w:rsidRPr="00C627CE">
        <w:rPr>
          <w:rFonts w:cstheme="minorHAnsi"/>
          <w:b/>
          <w:lang w:val="en-US"/>
        </w:rPr>
        <w:t>June</w:t>
      </w:r>
      <w:r w:rsidR="00856023" w:rsidRPr="00C627CE">
        <w:rPr>
          <w:rFonts w:cstheme="minorHAnsi"/>
          <w:b/>
          <w:lang w:val="en-US"/>
        </w:rPr>
        <w:t xml:space="preserve"> </w:t>
      </w:r>
      <w:r w:rsidR="00FD6AD0">
        <w:rPr>
          <w:rFonts w:cstheme="minorHAnsi"/>
          <w:b/>
          <w:lang w:val="en-US"/>
        </w:rPr>
        <w:t>21</w:t>
      </w:r>
      <w:r w:rsidR="00856023" w:rsidRPr="00C627CE">
        <w:rPr>
          <w:rFonts w:cstheme="minorHAnsi"/>
          <w:b/>
          <w:lang w:val="en-US"/>
        </w:rPr>
        <w:t xml:space="preserve">, 2021 </w:t>
      </w:r>
      <w:r w:rsidR="00856023" w:rsidRPr="00C627CE">
        <w:rPr>
          <w:rFonts w:cstheme="minorHAnsi"/>
          <w:lang w:val="en-US"/>
        </w:rPr>
        <w:t xml:space="preserve">at 2, Gr. Tatevatsi, city of Goris. </w:t>
      </w:r>
      <w:r w:rsidR="00454964" w:rsidRPr="00C627CE">
        <w:rPr>
          <w:rFonts w:cstheme="minorHAnsi"/>
          <w:lang w:val="en-US"/>
        </w:rPr>
        <w:t xml:space="preserve">For the conformity assessment of the Participants’ </w:t>
      </w:r>
      <w:r w:rsidR="00A229BC" w:rsidRPr="00C627CE">
        <w:rPr>
          <w:rFonts w:cstheme="minorHAnsi"/>
          <w:b/>
          <w:lang w:val="en-US"/>
        </w:rPr>
        <w:t>Technical expertise, staffing, experience in implementation of similar contracts, technical means</w:t>
      </w:r>
      <w:r w:rsidR="00A229BC" w:rsidRPr="00C627CE">
        <w:rPr>
          <w:rFonts w:cstheme="minorHAnsi"/>
          <w:lang w:val="en-US"/>
        </w:rPr>
        <w:t xml:space="preserve">, the Participants should submit to the Client the documents envisaged by the invitation </w:t>
      </w:r>
      <w:r w:rsidR="00B0521F" w:rsidRPr="00C627CE">
        <w:rPr>
          <w:rFonts w:cstheme="minorHAnsi"/>
          <w:lang w:val="en-US"/>
        </w:rPr>
        <w:t>to</w:t>
      </w:r>
      <w:r w:rsidR="00A229BC" w:rsidRPr="00C627CE">
        <w:rPr>
          <w:rFonts w:cstheme="minorHAnsi"/>
          <w:lang w:val="en-US"/>
        </w:rPr>
        <w:t xml:space="preserve"> this procedure together with their application (technical offer).</w:t>
      </w:r>
    </w:p>
    <w:p w14:paraId="74750965" w14:textId="3330C164" w:rsidR="002718E6" w:rsidRPr="00C627CE" w:rsidRDefault="00A229BC" w:rsidP="00D11083">
      <w:pPr>
        <w:jc w:val="both"/>
        <w:rPr>
          <w:rFonts w:eastAsia="Times New Roman" w:cstheme="minorHAnsi"/>
          <w:lang w:val="en-US"/>
        </w:rPr>
      </w:pPr>
      <w:r w:rsidRPr="00C627CE">
        <w:rPr>
          <w:rFonts w:cstheme="minorHAnsi"/>
          <w:lang w:val="en-US"/>
        </w:rPr>
        <w:t xml:space="preserve">The procurements shall be conducted </w:t>
      </w:r>
      <w:r w:rsidR="00D11083" w:rsidRPr="00C627CE">
        <w:rPr>
          <w:rFonts w:cstheme="minorHAnsi"/>
          <w:lang w:val="en-US"/>
        </w:rPr>
        <w:t xml:space="preserve">according to the Decision of the Public Services Regulatory Commission No 273A, as of August 19, 2020 and </w:t>
      </w:r>
      <w:r w:rsidR="00524ABE" w:rsidRPr="00C627CE">
        <w:rPr>
          <w:rFonts w:cstheme="minorHAnsi"/>
          <w:lang w:val="en-US"/>
        </w:rPr>
        <w:t>“</w:t>
      </w:r>
      <w:r w:rsidR="00D11083" w:rsidRPr="00C627CE">
        <w:rPr>
          <w:rFonts w:cstheme="minorHAnsi"/>
          <w:lang w:val="en-US"/>
        </w:rPr>
        <w:t>CountourGlobal Hydro Cascade</w:t>
      </w:r>
      <w:r w:rsidR="00524ABE" w:rsidRPr="00C627CE">
        <w:rPr>
          <w:rFonts w:cstheme="minorHAnsi"/>
          <w:lang w:val="en-US"/>
        </w:rPr>
        <w:t>”</w:t>
      </w:r>
      <w:r w:rsidR="00D11083" w:rsidRPr="00C627CE">
        <w:rPr>
          <w:rFonts w:cstheme="minorHAnsi"/>
          <w:lang w:val="en-US"/>
        </w:rPr>
        <w:t xml:space="preserve"> C</w:t>
      </w:r>
      <w:r w:rsidR="00306625" w:rsidRPr="00C627CE">
        <w:rPr>
          <w:rFonts w:cstheme="minorHAnsi"/>
          <w:lang w:val="en-US"/>
        </w:rPr>
        <w:t>J</w:t>
      </w:r>
      <w:r w:rsidR="00D11083" w:rsidRPr="00C627CE">
        <w:rPr>
          <w:rFonts w:cstheme="minorHAnsi"/>
          <w:lang w:val="en-US"/>
        </w:rPr>
        <w:t>SC</w:t>
      </w:r>
      <w:r w:rsidR="00B0521F" w:rsidRPr="00C627CE">
        <w:rPr>
          <w:rFonts w:cstheme="minorHAnsi"/>
          <w:lang w:val="en-US"/>
        </w:rPr>
        <w:t xml:space="preserve"> procurement procedure</w:t>
      </w:r>
      <w:r w:rsidR="00D11083" w:rsidRPr="00C627CE">
        <w:rPr>
          <w:rFonts w:cstheme="minorHAnsi"/>
          <w:lang w:val="en-US"/>
        </w:rPr>
        <w:t xml:space="preserve">, which can be found following the link: </w:t>
      </w:r>
      <w:hyperlink r:id="rId10" w:tgtFrame="_blank" w:tooltip="https://eservices.contourglobal.eu/armenia/" w:history="1">
        <w:r w:rsidR="00126A59" w:rsidRPr="00C627CE">
          <w:rPr>
            <w:rStyle w:val="a9"/>
            <w:rFonts w:cstheme="minorHAnsi"/>
            <w:color w:val="6888C9"/>
            <w:lang w:val="en-US"/>
          </w:rPr>
          <w:t>https://eservices.contourglobal.eu/armenia/</w:t>
        </w:r>
      </w:hyperlink>
    </w:p>
    <w:p w14:paraId="7FA3A56E" w14:textId="059E55C9" w:rsidR="00907079" w:rsidRPr="00C627CE" w:rsidRDefault="00D11083" w:rsidP="00D11083">
      <w:pPr>
        <w:tabs>
          <w:tab w:val="left" w:pos="142"/>
        </w:tabs>
        <w:jc w:val="both"/>
        <w:rPr>
          <w:rFonts w:cstheme="minorHAnsi"/>
          <w:b/>
          <w:lang w:val="en-US"/>
        </w:rPr>
      </w:pPr>
      <w:r w:rsidRPr="00C627CE">
        <w:rPr>
          <w:rFonts w:cstheme="minorHAnsi"/>
          <w:lang w:val="en-US"/>
        </w:rPr>
        <w:t xml:space="preserve">For any additional information related to this announcement please apply to A. Nikolayan, the Procurement </w:t>
      </w:r>
      <w:r w:rsidR="00524ABE" w:rsidRPr="00C627CE">
        <w:rPr>
          <w:rFonts w:cstheme="minorHAnsi"/>
          <w:lang w:val="en-US"/>
        </w:rPr>
        <w:t>Officer</w:t>
      </w:r>
      <w:r w:rsidRPr="00C627CE">
        <w:rPr>
          <w:rFonts w:cstheme="minorHAnsi"/>
          <w:lang w:val="en-US"/>
        </w:rPr>
        <w:t xml:space="preserve">, via </w:t>
      </w:r>
      <w:r w:rsidRPr="00C627CE">
        <w:rPr>
          <w:rFonts w:cstheme="minorHAnsi"/>
          <w:b/>
          <w:lang w:val="en-US"/>
        </w:rPr>
        <w:t>phone:</w:t>
      </w:r>
      <w:r w:rsidRPr="00C627CE">
        <w:rPr>
          <w:rFonts w:cstheme="minorHAnsi"/>
          <w:lang w:val="en-US"/>
        </w:rPr>
        <w:t xml:space="preserve"> </w:t>
      </w:r>
      <w:r w:rsidR="00907079" w:rsidRPr="00C627CE">
        <w:rPr>
          <w:rFonts w:cstheme="minorHAnsi"/>
          <w:b/>
          <w:lang w:val="en-US"/>
        </w:rPr>
        <w:t>0284 50022</w:t>
      </w:r>
      <w:r w:rsidRPr="00C627CE">
        <w:rPr>
          <w:rFonts w:cstheme="minorHAnsi"/>
          <w:b/>
          <w:lang w:val="en-US"/>
        </w:rPr>
        <w:t xml:space="preserve"> </w:t>
      </w:r>
      <w:r w:rsidRPr="00C627CE">
        <w:rPr>
          <w:rFonts w:cstheme="minorHAnsi"/>
          <w:lang w:val="en-US"/>
        </w:rPr>
        <w:t>or</w:t>
      </w:r>
      <w:r w:rsidRPr="00C627CE">
        <w:rPr>
          <w:rFonts w:cstheme="minorHAnsi"/>
          <w:b/>
          <w:lang w:val="en-US"/>
        </w:rPr>
        <w:t xml:space="preserve"> email: </w:t>
      </w:r>
      <w:hyperlink r:id="rId11" w:history="1">
        <w:r w:rsidR="006078EA" w:rsidRPr="00C627CE">
          <w:rPr>
            <w:rStyle w:val="a9"/>
            <w:rFonts w:cstheme="minorHAnsi"/>
            <w:b/>
            <w:lang w:val="en-US"/>
          </w:rPr>
          <w:t>arevik.nikolayan@contourglobal.com</w:t>
        </w:r>
      </w:hyperlink>
      <w:r w:rsidR="006078EA" w:rsidRPr="00C627CE">
        <w:rPr>
          <w:rFonts w:cstheme="minorHAnsi"/>
          <w:b/>
          <w:lang w:val="en-US"/>
        </w:rPr>
        <w:t xml:space="preserve"> </w:t>
      </w:r>
    </w:p>
    <w:p w14:paraId="440E7896" w14:textId="0821C8FC" w:rsidR="00907079" w:rsidRPr="00C627CE" w:rsidRDefault="00D11083" w:rsidP="007B373C">
      <w:pPr>
        <w:spacing w:line="240" w:lineRule="auto"/>
        <w:jc w:val="both"/>
        <w:rPr>
          <w:rFonts w:cstheme="minorHAnsi"/>
          <w:b/>
          <w:lang w:val="en-US"/>
        </w:rPr>
      </w:pPr>
      <w:r w:rsidRPr="00C627CE">
        <w:rPr>
          <w:rFonts w:cstheme="minorHAnsi"/>
          <w:b/>
          <w:lang w:val="en-US"/>
        </w:rPr>
        <w:t xml:space="preserve">Client: </w:t>
      </w:r>
      <w:r w:rsidR="00524ABE" w:rsidRPr="00C627CE">
        <w:rPr>
          <w:rFonts w:cstheme="minorHAnsi"/>
          <w:b/>
          <w:lang w:val="en-US"/>
        </w:rPr>
        <w:t>“</w:t>
      </w:r>
      <w:r w:rsidRPr="00C627CE">
        <w:rPr>
          <w:rFonts w:cstheme="minorHAnsi"/>
          <w:b/>
          <w:lang w:val="en-US"/>
        </w:rPr>
        <w:t>CountourGlobal Hydro Cascade</w:t>
      </w:r>
      <w:r w:rsidR="00524ABE" w:rsidRPr="00C627CE">
        <w:rPr>
          <w:rFonts w:cstheme="minorHAnsi"/>
          <w:b/>
          <w:lang w:val="en-US"/>
        </w:rPr>
        <w:t>”</w:t>
      </w:r>
      <w:r w:rsidRPr="00C627CE">
        <w:rPr>
          <w:rFonts w:cstheme="minorHAnsi"/>
          <w:b/>
          <w:lang w:val="en-US"/>
        </w:rPr>
        <w:t xml:space="preserve"> CLSC</w:t>
      </w:r>
    </w:p>
    <w:p w14:paraId="41B276D1" w14:textId="76527AF9" w:rsidR="004E454C" w:rsidRPr="00C627CE" w:rsidRDefault="004E454C" w:rsidP="007B373C">
      <w:pPr>
        <w:jc w:val="both"/>
        <w:rPr>
          <w:rFonts w:cstheme="minorHAnsi"/>
          <w:lang w:val="en-US"/>
        </w:rPr>
      </w:pPr>
    </w:p>
    <w:sectPr w:rsidR="004E454C" w:rsidRPr="00C627CE" w:rsidSect="007B373C">
      <w:headerReference w:type="default" r:id="rId12"/>
      <w:footerReference w:type="default" r:id="rId13"/>
      <w:pgSz w:w="11906" w:h="16838"/>
      <w:pgMar w:top="142" w:right="566" w:bottom="142" w:left="170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61826" w14:textId="77777777" w:rsidR="00C747A2" w:rsidRDefault="00C747A2">
      <w:pPr>
        <w:spacing w:after="0" w:line="240" w:lineRule="auto"/>
      </w:pPr>
      <w:r>
        <w:separator/>
      </w:r>
    </w:p>
  </w:endnote>
  <w:endnote w:type="continuationSeparator" w:id="0">
    <w:p w14:paraId="5F9507F8" w14:textId="77777777" w:rsidR="00C747A2" w:rsidRDefault="00C7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9D184" w14:textId="77777777" w:rsidR="00596D36" w:rsidRDefault="00C747A2">
    <w:pPr>
      <w:pStyle w:val="a5"/>
    </w:pPr>
  </w:p>
  <w:p w14:paraId="0747ACEB" w14:textId="77777777" w:rsidR="00596D36" w:rsidRDefault="00C747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378DB" w14:textId="77777777" w:rsidR="00C747A2" w:rsidRDefault="00C747A2">
      <w:pPr>
        <w:spacing w:after="0" w:line="240" w:lineRule="auto"/>
      </w:pPr>
      <w:r>
        <w:separator/>
      </w:r>
    </w:p>
  </w:footnote>
  <w:footnote w:type="continuationSeparator" w:id="0">
    <w:p w14:paraId="542A4A5B" w14:textId="77777777" w:rsidR="00C747A2" w:rsidRDefault="00C74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76BC5" w14:textId="3FE1A829" w:rsidR="00596D36" w:rsidRDefault="00907079" w:rsidP="00D43D90">
    <w:pPr>
      <w:pStyle w:val="a3"/>
      <w:jc w:val="center"/>
    </w:pPr>
    <w:r w:rsidRPr="004E5DD1">
      <w:rPr>
        <w:noProof/>
        <w:lang w:val="en-US"/>
      </w:rPr>
      <w:drawing>
        <wp:inline distT="0" distB="0" distL="0" distR="0" wp14:anchorId="7A34FE29" wp14:editId="71074B53">
          <wp:extent cx="2333625" cy="1000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1000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1B"/>
    <w:rsid w:val="00002AEA"/>
    <w:rsid w:val="00006992"/>
    <w:rsid w:val="000559FB"/>
    <w:rsid w:val="00063E52"/>
    <w:rsid w:val="00067674"/>
    <w:rsid w:val="00074C4E"/>
    <w:rsid w:val="000827AA"/>
    <w:rsid w:val="000878AA"/>
    <w:rsid w:val="0009422B"/>
    <w:rsid w:val="000953B5"/>
    <w:rsid w:val="000A786D"/>
    <w:rsid w:val="000C3466"/>
    <w:rsid w:val="000C3A2E"/>
    <w:rsid w:val="000C7ADE"/>
    <w:rsid w:val="000E013B"/>
    <w:rsid w:val="000E3CD8"/>
    <w:rsid w:val="000F3D2E"/>
    <w:rsid w:val="00113A09"/>
    <w:rsid w:val="00117349"/>
    <w:rsid w:val="00126A59"/>
    <w:rsid w:val="00154B74"/>
    <w:rsid w:val="001731E9"/>
    <w:rsid w:val="001A030B"/>
    <w:rsid w:val="001A3E04"/>
    <w:rsid w:val="001D5544"/>
    <w:rsid w:val="001E40F0"/>
    <w:rsid w:val="001F0A20"/>
    <w:rsid w:val="00204332"/>
    <w:rsid w:val="00211BF7"/>
    <w:rsid w:val="002276AF"/>
    <w:rsid w:val="002279FE"/>
    <w:rsid w:val="002341E9"/>
    <w:rsid w:val="00252B3A"/>
    <w:rsid w:val="00260BB6"/>
    <w:rsid w:val="002638CB"/>
    <w:rsid w:val="002704AE"/>
    <w:rsid w:val="002718E6"/>
    <w:rsid w:val="0028405F"/>
    <w:rsid w:val="0028495A"/>
    <w:rsid w:val="00294E85"/>
    <w:rsid w:val="00306625"/>
    <w:rsid w:val="0031277E"/>
    <w:rsid w:val="0033756A"/>
    <w:rsid w:val="00337F7F"/>
    <w:rsid w:val="00374DD1"/>
    <w:rsid w:val="00377BE2"/>
    <w:rsid w:val="003E4F19"/>
    <w:rsid w:val="003F2554"/>
    <w:rsid w:val="00420996"/>
    <w:rsid w:val="00447BDD"/>
    <w:rsid w:val="00454964"/>
    <w:rsid w:val="00466A32"/>
    <w:rsid w:val="0047504B"/>
    <w:rsid w:val="00483AF2"/>
    <w:rsid w:val="00495BFB"/>
    <w:rsid w:val="004A6E05"/>
    <w:rsid w:val="004B0AE3"/>
    <w:rsid w:val="004B23E7"/>
    <w:rsid w:val="004C3EFA"/>
    <w:rsid w:val="004E454C"/>
    <w:rsid w:val="00524ABE"/>
    <w:rsid w:val="00567FAF"/>
    <w:rsid w:val="005839D3"/>
    <w:rsid w:val="005A420C"/>
    <w:rsid w:val="005B5240"/>
    <w:rsid w:val="005D27FB"/>
    <w:rsid w:val="0060190C"/>
    <w:rsid w:val="006056AC"/>
    <w:rsid w:val="006078EA"/>
    <w:rsid w:val="00631D13"/>
    <w:rsid w:val="00651CB9"/>
    <w:rsid w:val="00662A12"/>
    <w:rsid w:val="00663E61"/>
    <w:rsid w:val="00666800"/>
    <w:rsid w:val="006723AB"/>
    <w:rsid w:val="006776F2"/>
    <w:rsid w:val="0068367F"/>
    <w:rsid w:val="00685BCB"/>
    <w:rsid w:val="006A1B79"/>
    <w:rsid w:val="006C7EC2"/>
    <w:rsid w:val="006E468E"/>
    <w:rsid w:val="006F2E70"/>
    <w:rsid w:val="006F5632"/>
    <w:rsid w:val="00703373"/>
    <w:rsid w:val="007057BF"/>
    <w:rsid w:val="00716F93"/>
    <w:rsid w:val="0071712B"/>
    <w:rsid w:val="00717C0A"/>
    <w:rsid w:val="007522F7"/>
    <w:rsid w:val="0075416A"/>
    <w:rsid w:val="007574E0"/>
    <w:rsid w:val="007659E4"/>
    <w:rsid w:val="007767FF"/>
    <w:rsid w:val="007A466D"/>
    <w:rsid w:val="007B373C"/>
    <w:rsid w:val="007B6950"/>
    <w:rsid w:val="007C1CBD"/>
    <w:rsid w:val="007D469F"/>
    <w:rsid w:val="007D5A9A"/>
    <w:rsid w:val="008016A1"/>
    <w:rsid w:val="00814173"/>
    <w:rsid w:val="0081675A"/>
    <w:rsid w:val="00817EB1"/>
    <w:rsid w:val="00820BB7"/>
    <w:rsid w:val="008230C5"/>
    <w:rsid w:val="008322B5"/>
    <w:rsid w:val="00846B1B"/>
    <w:rsid w:val="00856023"/>
    <w:rsid w:val="00873293"/>
    <w:rsid w:val="00874E3F"/>
    <w:rsid w:val="008A2AD9"/>
    <w:rsid w:val="008A6508"/>
    <w:rsid w:val="008B6AF4"/>
    <w:rsid w:val="008D284B"/>
    <w:rsid w:val="008F29AD"/>
    <w:rsid w:val="008F5C4B"/>
    <w:rsid w:val="008F7C9A"/>
    <w:rsid w:val="00907079"/>
    <w:rsid w:val="00912453"/>
    <w:rsid w:val="00933D6D"/>
    <w:rsid w:val="00936A07"/>
    <w:rsid w:val="00940E5E"/>
    <w:rsid w:val="00955515"/>
    <w:rsid w:val="009661E4"/>
    <w:rsid w:val="00976119"/>
    <w:rsid w:val="00992A27"/>
    <w:rsid w:val="009D445A"/>
    <w:rsid w:val="00A01015"/>
    <w:rsid w:val="00A229BC"/>
    <w:rsid w:val="00A275B4"/>
    <w:rsid w:val="00A51EAA"/>
    <w:rsid w:val="00A63C26"/>
    <w:rsid w:val="00A83DFB"/>
    <w:rsid w:val="00A87F7D"/>
    <w:rsid w:val="00AA006E"/>
    <w:rsid w:val="00AC6DCF"/>
    <w:rsid w:val="00AC73E2"/>
    <w:rsid w:val="00AD0B25"/>
    <w:rsid w:val="00AD6452"/>
    <w:rsid w:val="00AE05C3"/>
    <w:rsid w:val="00B0454F"/>
    <w:rsid w:val="00B0521F"/>
    <w:rsid w:val="00B12499"/>
    <w:rsid w:val="00B13BAD"/>
    <w:rsid w:val="00B5720B"/>
    <w:rsid w:val="00B713EB"/>
    <w:rsid w:val="00B721D8"/>
    <w:rsid w:val="00B80CEE"/>
    <w:rsid w:val="00B83B42"/>
    <w:rsid w:val="00B95AA2"/>
    <w:rsid w:val="00BB7891"/>
    <w:rsid w:val="00BC0B35"/>
    <w:rsid w:val="00BC50E2"/>
    <w:rsid w:val="00BF1C4A"/>
    <w:rsid w:val="00BF3B08"/>
    <w:rsid w:val="00BF64DE"/>
    <w:rsid w:val="00C03611"/>
    <w:rsid w:val="00C2283C"/>
    <w:rsid w:val="00C31B4A"/>
    <w:rsid w:val="00C45D6B"/>
    <w:rsid w:val="00C627CE"/>
    <w:rsid w:val="00C63B76"/>
    <w:rsid w:val="00C7383F"/>
    <w:rsid w:val="00C747A2"/>
    <w:rsid w:val="00C856ED"/>
    <w:rsid w:val="00C92271"/>
    <w:rsid w:val="00CC248D"/>
    <w:rsid w:val="00CC3518"/>
    <w:rsid w:val="00D11083"/>
    <w:rsid w:val="00D40FE4"/>
    <w:rsid w:val="00D65BA4"/>
    <w:rsid w:val="00D7163E"/>
    <w:rsid w:val="00D825B2"/>
    <w:rsid w:val="00DB22E8"/>
    <w:rsid w:val="00DB7240"/>
    <w:rsid w:val="00DC1175"/>
    <w:rsid w:val="00DC6D6C"/>
    <w:rsid w:val="00E22995"/>
    <w:rsid w:val="00E503F3"/>
    <w:rsid w:val="00E560C7"/>
    <w:rsid w:val="00E565BD"/>
    <w:rsid w:val="00E7542A"/>
    <w:rsid w:val="00EA7302"/>
    <w:rsid w:val="00EA7846"/>
    <w:rsid w:val="00EB044D"/>
    <w:rsid w:val="00EC57C2"/>
    <w:rsid w:val="00ED3EE7"/>
    <w:rsid w:val="00EE3FDB"/>
    <w:rsid w:val="00F61494"/>
    <w:rsid w:val="00F6541F"/>
    <w:rsid w:val="00F763F0"/>
    <w:rsid w:val="00F846ED"/>
    <w:rsid w:val="00F8635A"/>
    <w:rsid w:val="00FA4CA7"/>
    <w:rsid w:val="00FC6121"/>
    <w:rsid w:val="00FD6AD0"/>
    <w:rsid w:val="00FE2E1F"/>
    <w:rsid w:val="00FE3099"/>
    <w:rsid w:val="22D7C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3562"/>
  <w15:chartTrackingRefBased/>
  <w15:docId w15:val="{724B9281-A738-48AC-BDC5-C94D0D09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079"/>
    <w:rPr>
      <w:rFonts w:ascii="Sylfaen" w:eastAsia="Calibri" w:hAnsi="Sylfaen" w:cs="Times New Roman"/>
      <w:lang w:val="hy-A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079"/>
    <w:pPr>
      <w:tabs>
        <w:tab w:val="center" w:pos="4513"/>
        <w:tab w:val="right" w:pos="9026"/>
      </w:tabs>
    </w:pPr>
  </w:style>
  <w:style w:type="character" w:customStyle="1" w:styleId="a4">
    <w:name w:val="Верхний колонтитул Знак"/>
    <w:basedOn w:val="a0"/>
    <w:link w:val="a3"/>
    <w:uiPriority w:val="99"/>
    <w:rsid w:val="00907079"/>
    <w:rPr>
      <w:rFonts w:ascii="Sylfaen" w:eastAsia="Calibri" w:hAnsi="Sylfaen" w:cs="Times New Roman"/>
      <w:lang w:val="hy-AM"/>
    </w:rPr>
  </w:style>
  <w:style w:type="paragraph" w:styleId="a5">
    <w:name w:val="footer"/>
    <w:basedOn w:val="a"/>
    <w:link w:val="a6"/>
    <w:uiPriority w:val="99"/>
    <w:unhideWhenUsed/>
    <w:rsid w:val="00907079"/>
    <w:pPr>
      <w:tabs>
        <w:tab w:val="center" w:pos="4513"/>
        <w:tab w:val="right" w:pos="9026"/>
      </w:tabs>
    </w:pPr>
  </w:style>
  <w:style w:type="character" w:customStyle="1" w:styleId="a6">
    <w:name w:val="Нижний колонтитул Знак"/>
    <w:basedOn w:val="a0"/>
    <w:link w:val="a5"/>
    <w:uiPriority w:val="99"/>
    <w:rsid w:val="00907079"/>
    <w:rPr>
      <w:rFonts w:ascii="Sylfaen" w:eastAsia="Calibri" w:hAnsi="Sylfaen" w:cs="Times New Roman"/>
      <w:lang w:val="hy-AM"/>
    </w:rPr>
  </w:style>
  <w:style w:type="paragraph" w:styleId="a7">
    <w:name w:val="Balloon Text"/>
    <w:basedOn w:val="a"/>
    <w:link w:val="a8"/>
    <w:uiPriority w:val="99"/>
    <w:semiHidden/>
    <w:unhideWhenUsed/>
    <w:rsid w:val="0090707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7079"/>
    <w:rPr>
      <w:rFonts w:ascii="Segoe UI" w:eastAsia="Calibri" w:hAnsi="Segoe UI" w:cs="Segoe UI"/>
      <w:sz w:val="18"/>
      <w:szCs w:val="18"/>
      <w:lang w:val="hy-AM"/>
    </w:rPr>
  </w:style>
  <w:style w:type="character" w:styleId="a9">
    <w:name w:val="Hyperlink"/>
    <w:basedOn w:val="a0"/>
    <w:uiPriority w:val="99"/>
    <w:unhideWhenUsed/>
    <w:rsid w:val="00EC57C2"/>
    <w:rPr>
      <w:color w:val="0000FF"/>
      <w:u w:val="single"/>
    </w:rPr>
  </w:style>
  <w:style w:type="character" w:styleId="aa">
    <w:name w:val="Unresolved Mention"/>
    <w:basedOn w:val="a0"/>
    <w:uiPriority w:val="99"/>
    <w:semiHidden/>
    <w:unhideWhenUsed/>
    <w:rsid w:val="007659E4"/>
    <w:rPr>
      <w:color w:val="605E5C"/>
      <w:shd w:val="clear" w:color="auto" w:fill="E1DFDD"/>
    </w:rPr>
  </w:style>
  <w:style w:type="character" w:styleId="ab">
    <w:name w:val="annotation reference"/>
    <w:basedOn w:val="a0"/>
    <w:uiPriority w:val="99"/>
    <w:semiHidden/>
    <w:unhideWhenUsed/>
    <w:rsid w:val="00B0521F"/>
    <w:rPr>
      <w:sz w:val="16"/>
      <w:szCs w:val="16"/>
    </w:rPr>
  </w:style>
  <w:style w:type="paragraph" w:styleId="ac">
    <w:name w:val="annotation text"/>
    <w:basedOn w:val="a"/>
    <w:link w:val="ad"/>
    <w:uiPriority w:val="99"/>
    <w:semiHidden/>
    <w:unhideWhenUsed/>
    <w:rsid w:val="00B0521F"/>
    <w:pPr>
      <w:spacing w:line="240" w:lineRule="auto"/>
    </w:pPr>
    <w:rPr>
      <w:sz w:val="20"/>
      <w:szCs w:val="20"/>
    </w:rPr>
  </w:style>
  <w:style w:type="character" w:customStyle="1" w:styleId="ad">
    <w:name w:val="Текст примечания Знак"/>
    <w:basedOn w:val="a0"/>
    <w:link w:val="ac"/>
    <w:uiPriority w:val="99"/>
    <w:semiHidden/>
    <w:rsid w:val="00B0521F"/>
    <w:rPr>
      <w:rFonts w:ascii="Sylfaen" w:eastAsia="Calibri" w:hAnsi="Sylfaen" w:cs="Times New Roman"/>
      <w:sz w:val="20"/>
      <w:szCs w:val="20"/>
      <w:lang w:val="hy-AM"/>
    </w:rPr>
  </w:style>
  <w:style w:type="paragraph" w:styleId="ae">
    <w:name w:val="annotation subject"/>
    <w:basedOn w:val="ac"/>
    <w:next w:val="ac"/>
    <w:link w:val="af"/>
    <w:uiPriority w:val="99"/>
    <w:semiHidden/>
    <w:unhideWhenUsed/>
    <w:rsid w:val="00B0521F"/>
    <w:rPr>
      <w:b/>
      <w:bCs/>
    </w:rPr>
  </w:style>
  <w:style w:type="character" w:customStyle="1" w:styleId="af">
    <w:name w:val="Тема примечания Знак"/>
    <w:basedOn w:val="ad"/>
    <w:link w:val="ae"/>
    <w:uiPriority w:val="99"/>
    <w:semiHidden/>
    <w:rsid w:val="00B0521F"/>
    <w:rPr>
      <w:rFonts w:ascii="Sylfaen" w:eastAsia="Calibri" w:hAnsi="Sylfaen" w:cs="Times New Roman"/>
      <w:b/>
      <w:bCs/>
      <w:sz w:val="20"/>
      <w:szCs w:val="20"/>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166258">
      <w:bodyDiv w:val="1"/>
      <w:marLeft w:val="0"/>
      <w:marRight w:val="0"/>
      <w:marTop w:val="0"/>
      <w:marBottom w:val="0"/>
      <w:divBdr>
        <w:top w:val="none" w:sz="0" w:space="0" w:color="auto"/>
        <w:left w:val="none" w:sz="0" w:space="0" w:color="auto"/>
        <w:bottom w:val="none" w:sz="0" w:space="0" w:color="auto"/>
        <w:right w:val="none" w:sz="0" w:space="0" w:color="auto"/>
      </w:divBdr>
      <w:divsChild>
        <w:div w:id="2136676294">
          <w:marLeft w:val="0"/>
          <w:marRight w:val="0"/>
          <w:marTop w:val="0"/>
          <w:marBottom w:val="0"/>
          <w:divBdr>
            <w:top w:val="none" w:sz="0" w:space="0" w:color="auto"/>
            <w:left w:val="none" w:sz="0" w:space="0" w:color="auto"/>
            <w:bottom w:val="none" w:sz="0" w:space="0" w:color="auto"/>
            <w:right w:val="none" w:sz="0" w:space="0" w:color="auto"/>
          </w:divBdr>
        </w:div>
      </w:divsChild>
    </w:div>
    <w:div w:id="108017317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58">
          <w:marLeft w:val="0"/>
          <w:marRight w:val="0"/>
          <w:marTop w:val="0"/>
          <w:marBottom w:val="0"/>
          <w:divBdr>
            <w:top w:val="none" w:sz="0" w:space="0" w:color="auto"/>
            <w:left w:val="none" w:sz="0" w:space="0" w:color="auto"/>
            <w:bottom w:val="none" w:sz="0" w:space="0" w:color="auto"/>
            <w:right w:val="none" w:sz="0" w:space="0" w:color="auto"/>
          </w:divBdr>
          <w:divsChild>
            <w:div w:id="2078434636">
              <w:marLeft w:val="0"/>
              <w:marRight w:val="0"/>
              <w:marTop w:val="0"/>
              <w:marBottom w:val="0"/>
              <w:divBdr>
                <w:top w:val="none" w:sz="0" w:space="0" w:color="auto"/>
                <w:left w:val="none" w:sz="0" w:space="0" w:color="auto"/>
                <w:bottom w:val="none" w:sz="0" w:space="0" w:color="auto"/>
                <w:right w:val="none" w:sz="0" w:space="0" w:color="auto"/>
              </w:divBdr>
              <w:divsChild>
                <w:div w:id="205921659">
                  <w:marLeft w:val="0"/>
                  <w:marRight w:val="0"/>
                  <w:marTop w:val="0"/>
                  <w:marBottom w:val="0"/>
                  <w:divBdr>
                    <w:top w:val="none" w:sz="0" w:space="0" w:color="auto"/>
                    <w:left w:val="none" w:sz="0" w:space="0" w:color="auto"/>
                    <w:bottom w:val="none" w:sz="0" w:space="0" w:color="auto"/>
                    <w:right w:val="none" w:sz="0" w:space="0" w:color="auto"/>
                  </w:divBdr>
                  <w:divsChild>
                    <w:div w:id="371737398">
                      <w:marLeft w:val="0"/>
                      <w:marRight w:val="0"/>
                      <w:marTop w:val="0"/>
                      <w:marBottom w:val="0"/>
                      <w:divBdr>
                        <w:top w:val="none" w:sz="0" w:space="0" w:color="auto"/>
                        <w:left w:val="none" w:sz="0" w:space="0" w:color="auto"/>
                        <w:bottom w:val="none" w:sz="0" w:space="0" w:color="auto"/>
                        <w:right w:val="none" w:sz="0" w:space="0" w:color="auto"/>
                      </w:divBdr>
                      <w:divsChild>
                        <w:div w:id="1980957443">
                          <w:marLeft w:val="0"/>
                          <w:marRight w:val="0"/>
                          <w:marTop w:val="0"/>
                          <w:marBottom w:val="0"/>
                          <w:divBdr>
                            <w:top w:val="none" w:sz="0" w:space="0" w:color="auto"/>
                            <w:left w:val="none" w:sz="0" w:space="0" w:color="auto"/>
                            <w:bottom w:val="none" w:sz="0" w:space="0" w:color="auto"/>
                            <w:right w:val="none" w:sz="0" w:space="0" w:color="auto"/>
                          </w:divBdr>
                          <w:divsChild>
                            <w:div w:id="1283608194">
                              <w:marLeft w:val="0"/>
                              <w:marRight w:val="0"/>
                              <w:marTop w:val="0"/>
                              <w:marBottom w:val="0"/>
                              <w:divBdr>
                                <w:top w:val="none" w:sz="0" w:space="0" w:color="auto"/>
                                <w:left w:val="none" w:sz="0" w:space="0" w:color="auto"/>
                                <w:bottom w:val="none" w:sz="0" w:space="0" w:color="auto"/>
                                <w:right w:val="none" w:sz="0" w:space="0" w:color="auto"/>
                              </w:divBdr>
                              <w:divsChild>
                                <w:div w:id="19932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0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evik.nikolayan@contourglob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services.contourglobal.eu/armeni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7C44B178E0D34A92DAAD20C6173C4D" ma:contentTypeVersion="12" ma:contentTypeDescription="Create a new document." ma:contentTypeScope="" ma:versionID="27ccfb53e0a07e1ce9c74711395f4863">
  <xsd:schema xmlns:xsd="http://www.w3.org/2001/XMLSchema" xmlns:xs="http://www.w3.org/2001/XMLSchema" xmlns:p="http://schemas.microsoft.com/office/2006/metadata/properties" xmlns:ns3="f87321f7-7ca0-404b-bda8-d2e06cb6a2bb" xmlns:ns4="d3daf34e-8275-4d85-b5e4-1b98986d0ba9" targetNamespace="http://schemas.microsoft.com/office/2006/metadata/properties" ma:root="true" ma:fieldsID="594f8f897ca9c90db46dd814ffee4967" ns3:_="" ns4:_="">
    <xsd:import namespace="f87321f7-7ca0-404b-bda8-d2e06cb6a2bb"/>
    <xsd:import namespace="d3daf34e-8275-4d85-b5e4-1b98986d0b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321f7-7ca0-404b-bda8-d2e06cb6a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af34e-8275-4d85-b5e4-1b98986d0b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76A1D-E32E-403A-A8F0-9B7ACF9038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B11397-7A11-4F50-9857-481C59934290}">
  <ds:schemaRefs>
    <ds:schemaRef ds:uri="http://schemas.microsoft.com/sharepoint/v3/contenttype/forms"/>
  </ds:schemaRefs>
</ds:datastoreItem>
</file>

<file path=customXml/itemProps3.xml><?xml version="1.0" encoding="utf-8"?>
<ds:datastoreItem xmlns:ds="http://schemas.openxmlformats.org/officeDocument/2006/customXml" ds:itemID="{A7F303EF-D7E9-4FC1-94F4-E0C0D4367C75}">
  <ds:schemaRefs>
    <ds:schemaRef ds:uri="http://schemas.openxmlformats.org/officeDocument/2006/bibliography"/>
  </ds:schemaRefs>
</ds:datastoreItem>
</file>

<file path=customXml/itemProps4.xml><?xml version="1.0" encoding="utf-8"?>
<ds:datastoreItem xmlns:ds="http://schemas.openxmlformats.org/officeDocument/2006/customXml" ds:itemID="{6484CBF8-080C-41B3-B082-01BB209B2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321f7-7ca0-404b-bda8-d2e06cb6a2bb"/>
    <ds:schemaRef ds:uri="d3daf34e-8275-4d85-b5e4-1b98986d0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Arevik Nikolayan</dc:creator>
  <cp:keywords/>
  <dc:description/>
  <cp:lastModifiedBy>Aram Melkumyan</cp:lastModifiedBy>
  <cp:revision>5</cp:revision>
  <cp:lastPrinted>2019-07-02T08:24:00Z</cp:lastPrinted>
  <dcterms:created xsi:type="dcterms:W3CDTF">2021-03-17T19:45:00Z</dcterms:created>
  <dcterms:modified xsi:type="dcterms:W3CDTF">2021-06-11T05:56:00Z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0x010100147C44B178E0D34A92DAAD20C6173C4D</vt:lpwstr>
  </property>
</Properties>
</file>